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B724E" w14:textId="6E912211" w:rsidR="005A151C" w:rsidRDefault="00000000">
      <w:pPr>
        <w:spacing w:after="0" w:line="269" w:lineRule="auto"/>
        <w:jc w:val="right"/>
        <w:rPr>
          <w:sz w:val="20"/>
          <w:szCs w:val="20"/>
        </w:rPr>
      </w:pPr>
      <w:r>
        <w:rPr>
          <w:sz w:val="20"/>
          <w:szCs w:val="20"/>
        </w:rPr>
        <w:t xml:space="preserve">Piotrków Trybunalski, </w:t>
      </w:r>
      <w:r w:rsidR="00C12DCE">
        <w:rPr>
          <w:sz w:val="20"/>
          <w:szCs w:val="20"/>
        </w:rPr>
        <w:t>3</w:t>
      </w:r>
      <w:r>
        <w:rPr>
          <w:sz w:val="20"/>
          <w:szCs w:val="20"/>
        </w:rPr>
        <w:t>.1</w:t>
      </w:r>
      <w:r w:rsidR="00C12DCE">
        <w:rPr>
          <w:sz w:val="20"/>
          <w:szCs w:val="20"/>
        </w:rPr>
        <w:t>2</w:t>
      </w:r>
      <w:r>
        <w:rPr>
          <w:sz w:val="20"/>
          <w:szCs w:val="20"/>
        </w:rPr>
        <w:t>.2025</w:t>
      </w:r>
      <w:r w:rsidR="00FE5D14">
        <w:rPr>
          <w:sz w:val="20"/>
          <w:szCs w:val="20"/>
        </w:rPr>
        <w:br/>
      </w:r>
    </w:p>
    <w:p w14:paraId="3DFCDEF9" w14:textId="2948F2A3" w:rsidR="005A151C" w:rsidRDefault="00FE5D14">
      <w:pPr>
        <w:jc w:val="both"/>
        <w:rPr>
          <w:b/>
          <w:bCs/>
        </w:rPr>
      </w:pPr>
      <w:r>
        <w:rPr>
          <w:noProof/>
          <w:sz w:val="20"/>
          <w:szCs w:val="20"/>
        </w:rPr>
        <w:drawing>
          <wp:inline distT="0" distB="0" distL="0" distR="0" wp14:anchorId="19FF0E09" wp14:editId="68CA218B">
            <wp:extent cx="5753100" cy="3219450"/>
            <wp:effectExtent l="0" t="0" r="0" b="0"/>
            <wp:docPr id="2367335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219450"/>
                    </a:xfrm>
                    <a:prstGeom prst="rect">
                      <a:avLst/>
                    </a:prstGeom>
                    <a:noFill/>
                    <a:ln>
                      <a:noFill/>
                    </a:ln>
                  </pic:spPr>
                </pic:pic>
              </a:graphicData>
            </a:graphic>
          </wp:inline>
        </w:drawing>
      </w:r>
    </w:p>
    <w:p w14:paraId="2902B89F" w14:textId="50D4D19F" w:rsidR="005A151C" w:rsidRDefault="00000000">
      <w:pPr>
        <w:jc w:val="center"/>
        <w:rPr>
          <w:b/>
          <w:bCs/>
          <w:sz w:val="28"/>
          <w:szCs w:val="28"/>
        </w:rPr>
      </w:pPr>
      <w:r>
        <w:rPr>
          <w:b/>
          <w:bCs/>
          <w:sz w:val="28"/>
          <w:szCs w:val="28"/>
        </w:rPr>
        <w:t xml:space="preserve">Listonosz kiedyś, a dziś - technologia </w:t>
      </w:r>
      <w:r w:rsidR="00DE47E9">
        <w:rPr>
          <w:b/>
          <w:bCs/>
          <w:sz w:val="28"/>
          <w:szCs w:val="28"/>
        </w:rPr>
        <w:t>usprawnia</w:t>
      </w:r>
      <w:r>
        <w:rPr>
          <w:b/>
          <w:bCs/>
          <w:sz w:val="28"/>
          <w:szCs w:val="28"/>
        </w:rPr>
        <w:t xml:space="preserve"> jego pracę, ale AI jeszcze długo nie zagrozi zawodowi doręczyciela</w:t>
      </w:r>
    </w:p>
    <w:p w14:paraId="45269417" w14:textId="21F9C83E" w:rsidR="001F7587" w:rsidRDefault="001F7587">
      <w:pPr>
        <w:pStyle w:val="Nagwek3"/>
        <w:keepNext w:val="0"/>
        <w:keepLines w:val="0"/>
        <w:jc w:val="both"/>
        <w:rPr>
          <w:sz w:val="26"/>
          <w:szCs w:val="26"/>
        </w:rPr>
      </w:pPr>
      <w:r w:rsidRPr="001F7587">
        <w:rPr>
          <w:sz w:val="26"/>
          <w:szCs w:val="26"/>
        </w:rPr>
        <w:t xml:space="preserve">Zawód listonosza od lat budzi skojarzenia z rzetelną, odpowiedzialną i fizycznie wymagającą pracą. Pomimo postępującej cyfryzacji i wprowadzenia systemów takich jak e-doręczenia, rola listonosza pozostaje praktycznie niezmienna </w:t>
      </w:r>
      <w:r>
        <w:rPr>
          <w:sz w:val="26"/>
          <w:szCs w:val="26"/>
        </w:rPr>
        <w:t>-</w:t>
      </w:r>
      <w:r w:rsidRPr="001F7587">
        <w:rPr>
          <w:sz w:val="26"/>
          <w:szCs w:val="26"/>
        </w:rPr>
        <w:t xml:space="preserve"> to wciąż codzienne pokonywanie wielu kilometrów, dbałość o dokładność doręczeń i bezpośredni kontakt z odbiorcą. Współczesne narzędzia elektroniczne nie zastępują tych zadań, a jedynie ułatwiają część formalności.</w:t>
      </w:r>
      <w:r>
        <w:rPr>
          <w:sz w:val="26"/>
          <w:szCs w:val="26"/>
        </w:rPr>
        <w:t xml:space="preserve"> </w:t>
      </w:r>
    </w:p>
    <w:p w14:paraId="608D7B3A" w14:textId="77777777" w:rsidR="00472734" w:rsidRDefault="00472734">
      <w:pPr>
        <w:spacing w:before="240" w:after="240"/>
        <w:jc w:val="both"/>
        <w:rPr>
          <w:sz w:val="24"/>
          <w:szCs w:val="24"/>
        </w:rPr>
      </w:pPr>
      <w:r w:rsidRPr="00472734">
        <w:rPr>
          <w:sz w:val="24"/>
          <w:szCs w:val="24"/>
        </w:rPr>
        <w:t>Choć praca listonosza wciąż opiera się na dobrej pamięci, znajomości rejonu i codziennym pokonywaniu tras, dziś część tych zadań bywa wspierana przez proste rozwiązania technologiczne. W torbie obok przesyłek coraz częściej pojawia się tablet lub skaner, który pomaga szybciej odnotować doręczenie czy potwierdzenie odbioru. Elektronika ułatwia wykonywanie obowiązków, ale nie zmienia faktu, że istotą tego zawodu pozostaje fizyczne dostarczenie przesyłki do właściwej skrzynki lub odbiorcy.</w:t>
      </w:r>
    </w:p>
    <w:p w14:paraId="5E651824" w14:textId="519BC97C" w:rsidR="005A151C" w:rsidRDefault="00000000">
      <w:pPr>
        <w:spacing w:before="240" w:after="240"/>
        <w:jc w:val="both"/>
        <w:rPr>
          <w:b/>
          <w:bCs/>
          <w:sz w:val="24"/>
          <w:szCs w:val="24"/>
          <w:highlight w:val="white"/>
        </w:rPr>
      </w:pPr>
      <w:r>
        <w:rPr>
          <w:sz w:val="24"/>
          <w:szCs w:val="24"/>
          <w:highlight w:val="white"/>
        </w:rPr>
        <w:t>–</w:t>
      </w:r>
      <w:r>
        <w:rPr>
          <w:i/>
          <w:iCs/>
          <w:sz w:val="24"/>
          <w:szCs w:val="24"/>
          <w:highlight w:val="white"/>
        </w:rPr>
        <w:t xml:space="preserve"> </w:t>
      </w:r>
      <w:r w:rsidR="001F7587" w:rsidRPr="001F7587">
        <w:rPr>
          <w:i/>
          <w:iCs/>
          <w:sz w:val="24"/>
          <w:szCs w:val="24"/>
          <w:highlight w:val="white"/>
        </w:rPr>
        <w:t xml:space="preserve">Rozwój narzędzi elektronicznych sprawił, że część czynności wykonuje się po prostu sprawniej i dokładniej. W Speedmail analizujemy dane z GPS, co pomaga nam lepiej planować rejony i monitorować proces doręczeń. To rozwiązanie ułatwia organizację pracy i zwiększa bezpieczeństwo przesyłek – </w:t>
      </w:r>
      <w:r w:rsidR="001F7587" w:rsidRPr="001F7587">
        <w:rPr>
          <w:sz w:val="24"/>
          <w:szCs w:val="24"/>
          <w:highlight w:val="white"/>
        </w:rPr>
        <w:t xml:space="preserve">mówi </w:t>
      </w:r>
      <w:r w:rsidR="001F7587" w:rsidRPr="001F7587">
        <w:rPr>
          <w:b/>
          <w:bCs/>
          <w:sz w:val="24"/>
          <w:szCs w:val="24"/>
          <w:highlight w:val="white"/>
        </w:rPr>
        <w:t>Janusz Konopka, prezes zarządu Speedmail</w:t>
      </w:r>
      <w:r w:rsidR="001F7587" w:rsidRPr="001F7587">
        <w:rPr>
          <w:i/>
          <w:iCs/>
          <w:sz w:val="24"/>
          <w:szCs w:val="24"/>
          <w:highlight w:val="white"/>
        </w:rPr>
        <w:t xml:space="preserve">. – Jesteśmy </w:t>
      </w:r>
      <w:r w:rsidR="001F7587" w:rsidRPr="001F7587">
        <w:rPr>
          <w:i/>
          <w:iCs/>
          <w:sz w:val="24"/>
          <w:szCs w:val="24"/>
          <w:highlight w:val="white"/>
        </w:rPr>
        <w:lastRenderedPageBreak/>
        <w:t>jedynym operatorem pocztowym w Polsce, który wykorzystuje system GPS dla wszystkich rodzajów przesyłek listowych, również tych niesygnowanych</w:t>
      </w:r>
      <w:r w:rsidR="001F7587">
        <w:rPr>
          <w:i/>
          <w:iCs/>
          <w:sz w:val="24"/>
          <w:szCs w:val="24"/>
          <w:highlight w:val="white"/>
        </w:rPr>
        <w:t>, co pomaga lepiej ocenić doręczalność i planować logistykę</w:t>
      </w:r>
      <w:r w:rsidR="001F7587" w:rsidRPr="001F7587">
        <w:rPr>
          <w:i/>
          <w:iCs/>
          <w:sz w:val="24"/>
          <w:szCs w:val="24"/>
          <w:highlight w:val="white"/>
        </w:rPr>
        <w:t xml:space="preserve"> – </w:t>
      </w:r>
      <w:r w:rsidR="001F7587" w:rsidRPr="001F7587">
        <w:rPr>
          <w:sz w:val="24"/>
          <w:szCs w:val="24"/>
          <w:highlight w:val="white"/>
        </w:rPr>
        <w:t>dodaje.</w:t>
      </w:r>
    </w:p>
    <w:p w14:paraId="675C04EE" w14:textId="18932CCE" w:rsidR="005A151C" w:rsidRDefault="001F7587">
      <w:pPr>
        <w:pStyle w:val="Nagwek3"/>
        <w:keepNext w:val="0"/>
        <w:keepLines w:val="0"/>
        <w:jc w:val="both"/>
        <w:rPr>
          <w:sz w:val="26"/>
          <w:szCs w:val="26"/>
          <w:highlight w:val="white"/>
        </w:rPr>
      </w:pPr>
      <w:bookmarkStart w:id="0" w:name="_heading=h.fuw339fg1b46" w:colFirst="0" w:colLast="0"/>
      <w:bookmarkEnd w:id="0"/>
      <w:r>
        <w:rPr>
          <w:sz w:val="26"/>
          <w:szCs w:val="26"/>
          <w:highlight w:val="white"/>
        </w:rPr>
        <w:t>Codzienna praca w terenie – wciąż taka sama</w:t>
      </w:r>
    </w:p>
    <w:p w14:paraId="23DD04B0" w14:textId="71099918" w:rsidR="00472734" w:rsidRDefault="00472734">
      <w:pPr>
        <w:spacing w:before="240" w:after="240"/>
        <w:jc w:val="both"/>
        <w:rPr>
          <w:sz w:val="24"/>
          <w:szCs w:val="24"/>
          <w:highlight w:val="white"/>
        </w:rPr>
      </w:pPr>
      <w:r w:rsidRPr="00472734">
        <w:rPr>
          <w:sz w:val="24"/>
          <w:szCs w:val="24"/>
          <w:highlight w:val="white"/>
        </w:rPr>
        <w:t xml:space="preserve">Choć w ostatnich latach w branży pojawiło się więcej elektronicznych narzędzi, sposób wykonywania obowiązków przez listonoszy praktycznie się nie zmienił. Nadal przemierzają rejony pieszo, na rowerze czy przy wykorzystaniu komunikacji miejskiej. </w:t>
      </w:r>
    </w:p>
    <w:p w14:paraId="438BBC3D" w14:textId="69645092" w:rsidR="005A151C" w:rsidRDefault="00000000">
      <w:pPr>
        <w:spacing w:before="240" w:after="240"/>
        <w:jc w:val="both"/>
        <w:rPr>
          <w:b/>
          <w:bCs/>
          <w:sz w:val="24"/>
          <w:szCs w:val="24"/>
          <w:highlight w:val="white"/>
        </w:rPr>
      </w:pPr>
      <w:r>
        <w:rPr>
          <w:sz w:val="24"/>
          <w:szCs w:val="24"/>
          <w:highlight w:val="white"/>
        </w:rPr>
        <w:t xml:space="preserve">- </w:t>
      </w:r>
      <w:r w:rsidR="00472734" w:rsidRPr="00472734">
        <w:rPr>
          <w:i/>
          <w:iCs/>
          <w:sz w:val="24"/>
          <w:szCs w:val="24"/>
          <w:highlight w:val="white"/>
        </w:rPr>
        <w:t>Aż 74 proc. listonoszy Speedmail doręcza przesyłki w sposób bezemisyjny</w:t>
      </w:r>
      <w:r w:rsidR="00DE47E9">
        <w:rPr>
          <w:i/>
          <w:iCs/>
          <w:sz w:val="24"/>
          <w:szCs w:val="24"/>
          <w:highlight w:val="white"/>
        </w:rPr>
        <w:t>, co od lat jest naturalną praktyką w tym zawodzie</w:t>
      </w:r>
      <w:r w:rsidR="00472734" w:rsidRPr="00472734">
        <w:rPr>
          <w:i/>
          <w:iCs/>
          <w:sz w:val="24"/>
          <w:szCs w:val="24"/>
          <w:highlight w:val="white"/>
        </w:rPr>
        <w:t xml:space="preserve">. Ponad 53 proc. obsługuje swoje rejony pieszo, a około 21 proc. korzysta z roweru lub hulajnogi. To potwierdza, że taki sposób pracy od lat pozostaje naturalnym i dominującym standardem w zawodzie listonosza – niezależnie od postępu technologicznego i cyfrowego, który wspiera organizację doręczeń, ale nie zmienia ich podstawowego charakteru </w:t>
      </w:r>
      <w:r>
        <w:rPr>
          <w:i/>
          <w:iCs/>
          <w:sz w:val="24"/>
          <w:szCs w:val="24"/>
          <w:highlight w:val="white"/>
        </w:rPr>
        <w:t>-</w:t>
      </w:r>
      <w:r>
        <w:rPr>
          <w:sz w:val="24"/>
          <w:szCs w:val="24"/>
          <w:highlight w:val="white"/>
        </w:rPr>
        <w:t xml:space="preserve"> mówi </w:t>
      </w:r>
      <w:r>
        <w:rPr>
          <w:b/>
          <w:bCs/>
          <w:sz w:val="24"/>
          <w:szCs w:val="24"/>
          <w:highlight w:val="white"/>
        </w:rPr>
        <w:t>Janusz Konopka, prezes zarządu Speedmail.</w:t>
      </w:r>
    </w:p>
    <w:p w14:paraId="62C1388A" w14:textId="77777777" w:rsidR="005A151C" w:rsidRDefault="00000000">
      <w:pPr>
        <w:pStyle w:val="Nagwek3"/>
        <w:keepNext w:val="0"/>
        <w:keepLines w:val="0"/>
        <w:jc w:val="both"/>
        <w:rPr>
          <w:sz w:val="24"/>
          <w:szCs w:val="24"/>
        </w:rPr>
      </w:pPr>
      <w:bookmarkStart w:id="1" w:name="_heading=h.m4ohtsub0md" w:colFirst="0" w:colLast="0"/>
      <w:bookmarkEnd w:id="1"/>
      <w:r>
        <w:rPr>
          <w:sz w:val="24"/>
          <w:szCs w:val="24"/>
        </w:rPr>
        <w:t>Tradycyjny zawód wspiera integrację cyfrową</w:t>
      </w:r>
    </w:p>
    <w:p w14:paraId="29A2F1CE" w14:textId="77777777" w:rsidR="005A151C" w:rsidRDefault="00000000">
      <w:pPr>
        <w:spacing w:before="240" w:after="240"/>
        <w:jc w:val="both"/>
        <w:rPr>
          <w:sz w:val="24"/>
          <w:szCs w:val="24"/>
        </w:rPr>
      </w:pPr>
      <w:r>
        <w:rPr>
          <w:sz w:val="24"/>
          <w:szCs w:val="24"/>
        </w:rPr>
        <w:t>Mimo zautomatyzowania wielu procesów logistycznych, a nawet postępów w dziedzinie sztucznej inteligencji (której rozwiązania transformują dziś całą gospodarkę i biznes, będąc obecne także w branży pocztowej, ale w której AI na razie nie zagrozi pracy doręczyciela), rola listonosza wciąż jest nieodzowna. Technologia wspiera i usprawnia jego pracę, ale nie jest w stanie jej w pełni zastąpić. W chwili obecnej to listonosz jako jedyny potrafi właściwie zidentyfikować skrzynkę pocztową w gęstej tkance miejskiej i dostarczyć przesyłkę do finalnego odbiorcy.</w:t>
      </w:r>
    </w:p>
    <w:p w14:paraId="6B234659" w14:textId="77777777" w:rsidR="005A151C" w:rsidRDefault="00000000">
      <w:pPr>
        <w:spacing w:before="240" w:after="240"/>
        <w:jc w:val="both"/>
        <w:rPr>
          <w:sz w:val="24"/>
          <w:szCs w:val="24"/>
        </w:rPr>
      </w:pPr>
      <w:r>
        <w:rPr>
          <w:sz w:val="24"/>
          <w:szCs w:val="24"/>
        </w:rPr>
        <w:t>Co więcej, listonosz pełni kluczową funkcję społeczną. W rankingu SW Research najbardziej poważanych zawodów w 2025 roku zajmuje wysokie miejsce ciesząc się 53,3 proc. uznaniem społecznym.</w:t>
      </w:r>
      <w:r>
        <w:rPr>
          <w:sz w:val="24"/>
          <w:szCs w:val="24"/>
          <w:vertAlign w:val="superscript"/>
        </w:rPr>
        <w:footnoteReference w:id="1"/>
      </w:r>
      <w:r>
        <w:rPr>
          <w:sz w:val="24"/>
          <w:szCs w:val="24"/>
        </w:rPr>
        <w:t xml:space="preserve"> Zawód listonosza jest też nieodzowny dla osób wykluczonych cyfrowo, dla których list papierowy pozostaje podstawowym kanałem komunikacji z otoczeniem. Z tego powodu kluczowe segmenty rynku, takie jak banki, energetyka, telekomunikacja czy administracja publiczna, wciąż polegają na fizycznym doręczeniu dokumentów, uznając je za najbardziej bezpieczną i wiarygodną formę komunikacji.</w:t>
      </w:r>
    </w:p>
    <w:p w14:paraId="3C83B3CC" w14:textId="75E5F39D" w:rsidR="005A151C" w:rsidRPr="00D16BC3" w:rsidRDefault="00D16BC3" w:rsidP="00D16BC3">
      <w:pPr>
        <w:jc w:val="both"/>
        <w:rPr>
          <w:sz w:val="24"/>
          <w:szCs w:val="24"/>
        </w:rPr>
      </w:pPr>
      <w:r>
        <w:rPr>
          <w:i/>
          <w:iCs/>
          <w:sz w:val="24"/>
          <w:szCs w:val="24"/>
        </w:rPr>
        <w:t xml:space="preserve">- </w:t>
      </w:r>
      <w:r w:rsidR="00472734" w:rsidRPr="00472734">
        <w:rPr>
          <w:i/>
          <w:iCs/>
          <w:sz w:val="24"/>
          <w:szCs w:val="24"/>
        </w:rPr>
        <w:t xml:space="preserve">Zawód listonosza pokazuje, że technologia nie musi zastępować tradycyjnych profesji – może jedynie wspierać ich codzienne zadania. Wykorzystywane dziś narzędzia elektroniczne pomagają w uporządkowaniu pracy i zwiększeniu jej dokładności, ale nie zmieniają </w:t>
      </w:r>
      <w:r w:rsidR="00472734" w:rsidRPr="00472734">
        <w:rPr>
          <w:i/>
          <w:iCs/>
          <w:sz w:val="24"/>
          <w:szCs w:val="24"/>
        </w:rPr>
        <w:lastRenderedPageBreak/>
        <w:t xml:space="preserve">podstawowego charakteru tego zajęcia. Dzięki takim rozwiązaniom listonosz może sprawniej wykonywać swoje obowiązki, pozostając kluczowym ogniwem w procesie doręczeń, zwłaszcza tam, gdzie fizyczna korespondencja nadal odgrywa istotną rolę </w:t>
      </w:r>
      <w:r w:rsidRPr="00D16BC3">
        <w:rPr>
          <w:sz w:val="24"/>
          <w:szCs w:val="24"/>
        </w:rPr>
        <w:t xml:space="preserve">- tłumaczy </w:t>
      </w:r>
      <w:r w:rsidRPr="00D16BC3">
        <w:rPr>
          <w:b/>
          <w:bCs/>
          <w:sz w:val="24"/>
          <w:szCs w:val="24"/>
        </w:rPr>
        <w:t>Janusz Konopka, prezes zarządu Speedmail.</w:t>
      </w:r>
    </w:p>
    <w:p w14:paraId="239571AD" w14:textId="77777777" w:rsidR="005A151C" w:rsidRDefault="005A151C">
      <w:pPr>
        <w:spacing w:after="0" w:line="269" w:lineRule="auto"/>
        <w:jc w:val="both"/>
      </w:pPr>
    </w:p>
    <w:p w14:paraId="3736C826" w14:textId="77777777" w:rsidR="005A151C" w:rsidRDefault="005A151C">
      <w:pPr>
        <w:spacing w:after="0" w:line="269" w:lineRule="auto"/>
        <w:jc w:val="both"/>
      </w:pPr>
    </w:p>
    <w:p w14:paraId="4BA92C86" w14:textId="77777777" w:rsidR="005A151C" w:rsidRDefault="005A151C">
      <w:pPr>
        <w:spacing w:after="0" w:line="269" w:lineRule="auto"/>
        <w:jc w:val="both"/>
      </w:pPr>
    </w:p>
    <w:p w14:paraId="341DFEE6" w14:textId="77777777" w:rsidR="005A151C" w:rsidRDefault="005A151C">
      <w:pPr>
        <w:spacing w:after="0" w:line="269" w:lineRule="auto"/>
        <w:jc w:val="both"/>
      </w:pPr>
    </w:p>
    <w:p w14:paraId="7DC89ECF" w14:textId="77777777" w:rsidR="005A151C" w:rsidRDefault="00000000">
      <w:pPr>
        <w:jc w:val="both"/>
        <w:rPr>
          <w:sz w:val="20"/>
          <w:szCs w:val="20"/>
        </w:rPr>
      </w:pPr>
      <w:r>
        <w:rPr>
          <w:color w:val="000000"/>
          <w:sz w:val="20"/>
          <w:szCs w:val="20"/>
          <w:highlight w:val="white"/>
        </w:rPr>
        <w:t>***</w:t>
      </w:r>
    </w:p>
    <w:p w14:paraId="14816290" w14:textId="77777777" w:rsidR="005A151C" w:rsidRDefault="00000000">
      <w:pPr>
        <w:shd w:val="clear" w:color="auto" w:fill="FFFFFF"/>
        <w:spacing w:after="0" w:line="268" w:lineRule="auto"/>
        <w:jc w:val="both"/>
        <w:rPr>
          <w:color w:val="222222"/>
          <w:sz w:val="20"/>
          <w:szCs w:val="20"/>
        </w:rPr>
      </w:pPr>
      <w:r>
        <w:rPr>
          <w:b/>
          <w:bCs/>
          <w:color w:val="222222"/>
          <w:sz w:val="20"/>
          <w:szCs w:val="20"/>
        </w:rPr>
        <w:t>Speedmail</w:t>
      </w:r>
      <w:r>
        <w:rPr>
          <w:color w:val="222222"/>
          <w:sz w:val="20"/>
          <w:szCs w:val="20"/>
        </w:rPr>
        <w:t xml:space="preserve"> to największy w Polsce niezależny operator pocztowy. Firma doręcza przesyłki listowe i marketingowe poprzez sieć ponad 100 placówek zlokalizowanych w większości dużych i średnich miast kraju. Oferta Speedmail adresowana jest do firm takich jak: banki, operatorzy telekomunikacyjni, telewizje kablowe, firmy ubezpieczeniowe, ale też do agencji marketingowych, fundacji, samorządów oraz spółek miejskich. Jej konkurencyjną przewagę stanowią zarówno elastyczność cenowa, jak i najnowsze rozwiązania IT: śledzenie wszystkich przesyłek, monitoring listonoszy on-line czy aplikacja do zarządzania korespondencją. Dzięki zintegrowaniu z największymi drukarniami korespondencji i firmami konfekcyjnymi, Speedmail zapewnia pełną automatyzację wysyłek masowych. Działalność firmy wyróżnia zastosowanie sprawdzonych rozwiązań logistycznych, ale także dbałość o bezpieczeństwo obrotu pocztowego. Marka Speedmail budowana jest w oparciu o najlepsze praktyki i doświadczenia rynków europejskich. </w:t>
      </w:r>
    </w:p>
    <w:p w14:paraId="42AEEF6D" w14:textId="77777777" w:rsidR="005A151C" w:rsidRDefault="005A151C">
      <w:pPr>
        <w:shd w:val="clear" w:color="auto" w:fill="FFFFFF"/>
        <w:spacing w:after="0" w:line="268" w:lineRule="auto"/>
        <w:jc w:val="both"/>
        <w:rPr>
          <w:color w:val="222222"/>
          <w:sz w:val="20"/>
          <w:szCs w:val="20"/>
        </w:rPr>
      </w:pPr>
    </w:p>
    <w:p w14:paraId="4C23FC84" w14:textId="77777777" w:rsidR="005A151C" w:rsidRDefault="005A151C">
      <w:pPr>
        <w:spacing w:after="0" w:line="266" w:lineRule="auto"/>
        <w:jc w:val="both"/>
        <w:rPr>
          <w:b/>
          <w:bCs/>
          <w:color w:val="000000"/>
          <w:sz w:val="18"/>
          <w:szCs w:val="18"/>
        </w:rPr>
      </w:pPr>
    </w:p>
    <w:p w14:paraId="1B9B3E94" w14:textId="77777777" w:rsidR="005A151C" w:rsidRDefault="00000000">
      <w:pPr>
        <w:spacing w:after="0" w:line="266" w:lineRule="auto"/>
        <w:jc w:val="both"/>
        <w:rPr>
          <w:b/>
          <w:bCs/>
          <w:color w:val="000000"/>
          <w:sz w:val="18"/>
          <w:szCs w:val="18"/>
        </w:rPr>
      </w:pPr>
      <w:r>
        <w:rPr>
          <w:b/>
          <w:bCs/>
          <w:color w:val="000000"/>
          <w:sz w:val="18"/>
          <w:szCs w:val="18"/>
        </w:rPr>
        <w:t>Kontakt dla mediów:</w:t>
      </w:r>
    </w:p>
    <w:p w14:paraId="2DBC7973" w14:textId="77777777" w:rsidR="005A151C" w:rsidRDefault="00000000">
      <w:pPr>
        <w:spacing w:after="0" w:line="266" w:lineRule="auto"/>
        <w:jc w:val="both"/>
        <w:rPr>
          <w:color w:val="000000"/>
          <w:sz w:val="18"/>
          <w:szCs w:val="18"/>
        </w:rPr>
      </w:pPr>
      <w:r>
        <w:rPr>
          <w:sz w:val="18"/>
          <w:szCs w:val="18"/>
        </w:rPr>
        <w:t>Piotr Chojnacki</w:t>
      </w:r>
    </w:p>
    <w:p w14:paraId="328C07C5" w14:textId="77777777" w:rsidR="005A151C" w:rsidRDefault="00000000">
      <w:pPr>
        <w:spacing w:after="0" w:line="266" w:lineRule="auto"/>
        <w:jc w:val="both"/>
        <w:rPr>
          <w:color w:val="000000"/>
          <w:sz w:val="18"/>
          <w:szCs w:val="18"/>
        </w:rPr>
      </w:pPr>
      <w:r>
        <w:rPr>
          <w:color w:val="000000"/>
          <w:sz w:val="18"/>
          <w:szCs w:val="18"/>
        </w:rPr>
        <w:t xml:space="preserve">Tel. + 48 796 996 </w:t>
      </w:r>
      <w:r>
        <w:rPr>
          <w:sz w:val="18"/>
          <w:szCs w:val="18"/>
        </w:rPr>
        <w:t>267</w:t>
      </w:r>
    </w:p>
    <w:p w14:paraId="4112E5FC" w14:textId="77777777" w:rsidR="005A151C" w:rsidRDefault="00000000">
      <w:pPr>
        <w:spacing w:after="0" w:line="269" w:lineRule="auto"/>
        <w:jc w:val="both"/>
      </w:pPr>
      <w:r>
        <w:rPr>
          <w:color w:val="000000"/>
          <w:sz w:val="18"/>
          <w:szCs w:val="18"/>
        </w:rPr>
        <w:t xml:space="preserve">E-mail: </w:t>
      </w:r>
      <w:r>
        <w:rPr>
          <w:sz w:val="18"/>
          <w:szCs w:val="18"/>
        </w:rPr>
        <w:t>piotr.chojnacki</w:t>
      </w:r>
      <w:r>
        <w:rPr>
          <w:color w:val="000000"/>
          <w:sz w:val="18"/>
          <w:szCs w:val="18"/>
        </w:rPr>
        <w:t>@goodonepr.pl</w:t>
      </w:r>
    </w:p>
    <w:p w14:paraId="0D0DD116" w14:textId="77777777" w:rsidR="005A151C" w:rsidRDefault="005A151C">
      <w:pPr>
        <w:spacing w:after="0" w:line="269" w:lineRule="auto"/>
        <w:jc w:val="both"/>
      </w:pPr>
    </w:p>
    <w:sectPr w:rsidR="005A151C">
      <w:footerReference w:type="default" r:id="rId9"/>
      <w:pgSz w:w="11906" w:h="16838"/>
      <w:pgMar w:top="1134" w:right="1418" w:bottom="1134"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64EA9" w14:textId="77777777" w:rsidR="00DB46B5" w:rsidRDefault="00DB46B5">
      <w:pPr>
        <w:spacing w:after="0" w:line="240" w:lineRule="auto"/>
      </w:pPr>
      <w:r>
        <w:separator/>
      </w:r>
    </w:p>
  </w:endnote>
  <w:endnote w:type="continuationSeparator" w:id="0">
    <w:p w14:paraId="46B3AACF" w14:textId="77777777" w:rsidR="00DB46B5" w:rsidRDefault="00DB4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3EB32459-ECA4-448A-BC96-8BFA23454433}"/>
    <w:embedBold r:id="rId2" w:fontKey="{2D7E0391-00B1-4649-817B-BED9242CF8ED}"/>
    <w:embedItalic r:id="rId3" w:fontKey="{0291C74E-3B0E-4F15-8C88-327831F42FBC}"/>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4" w:fontKey="{627C7AA1-D661-4C3A-8588-A254200EF809}"/>
  </w:font>
  <w:font w:name="Georgia">
    <w:panose1 w:val="02040502050405020303"/>
    <w:charset w:val="EE"/>
    <w:family w:val="roman"/>
    <w:pitch w:val="variable"/>
    <w:sig w:usb0="00000287" w:usb1="00000000" w:usb2="00000000" w:usb3="00000000" w:csb0="0000009F" w:csb1="00000000"/>
    <w:embedItalic r:id="rId5" w:fontKey="{D804DDE6-CB99-498F-826C-1C778E84F0EE}"/>
  </w:font>
  <w:font w:name="Cambria">
    <w:panose1 w:val="02040503050406030204"/>
    <w:charset w:val="EE"/>
    <w:family w:val="roman"/>
    <w:pitch w:val="variable"/>
    <w:sig w:usb0="E00006FF" w:usb1="420024FF" w:usb2="02000000" w:usb3="00000000" w:csb0="0000019F" w:csb1="00000000"/>
    <w:embedRegular r:id="rId6" w:fontKey="{3A6C062B-DDF8-4F4E-9A05-D9204EECCA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6ED1" w14:textId="77777777" w:rsidR="005A151C" w:rsidRDefault="00000000">
    <w:pPr>
      <w:tabs>
        <w:tab w:val="center" w:pos="4536"/>
        <w:tab w:val="right" w:pos="9072"/>
      </w:tabs>
    </w:pPr>
    <w:r>
      <w:rPr>
        <w:noProof/>
      </w:rPr>
      <w:drawing>
        <wp:anchor distT="0" distB="0" distL="114300" distR="114300" simplePos="0" relativeHeight="251658240" behindDoc="0" locked="0" layoutInCell="1" hidden="0" allowOverlap="1" wp14:anchorId="6FEA68C6" wp14:editId="0EC278EE">
          <wp:simplePos x="0" y="0"/>
          <wp:positionH relativeFrom="column">
            <wp:posOffset>-835176</wp:posOffset>
          </wp:positionH>
          <wp:positionV relativeFrom="paragraph">
            <wp:posOffset>6057900</wp:posOffset>
          </wp:positionV>
          <wp:extent cx="7430135" cy="708660"/>
          <wp:effectExtent l="0" t="0" r="0" b="0"/>
          <wp:wrapTopAndBottom distT="0" dist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30135" cy="708660"/>
                  </a:xfrm>
                  <a:prstGeom prst="rect">
                    <a:avLst/>
                  </a:prstGeom>
                  <a:ln/>
                </pic:spPr>
              </pic:pic>
            </a:graphicData>
          </a:graphic>
        </wp:anchor>
      </w:drawing>
    </w:r>
  </w:p>
  <w:p w14:paraId="0DE8FFE7" w14:textId="77777777" w:rsidR="005A151C" w:rsidRDefault="00000000">
    <w:pPr>
      <w:pBdr>
        <w:top w:val="nil"/>
        <w:left w:val="nil"/>
        <w:bottom w:val="nil"/>
        <w:right w:val="nil"/>
        <w:between w:val="nil"/>
      </w:pBdr>
      <w:tabs>
        <w:tab w:val="center" w:pos="4536"/>
        <w:tab w:val="right" w:pos="9072"/>
      </w:tabs>
      <w:spacing w:after="0" w:line="240" w:lineRule="auto"/>
    </w:pPr>
    <w:r>
      <w:rPr>
        <w:noProof/>
      </w:rPr>
      <w:drawing>
        <wp:anchor distT="0" distB="0" distL="114300" distR="114300" simplePos="0" relativeHeight="251659264" behindDoc="0" locked="0" layoutInCell="1" hidden="0" allowOverlap="1" wp14:anchorId="55A605D2" wp14:editId="5D3A2E71">
          <wp:simplePos x="0" y="0"/>
          <wp:positionH relativeFrom="column">
            <wp:posOffset>-838195</wp:posOffset>
          </wp:positionH>
          <wp:positionV relativeFrom="paragraph">
            <wp:posOffset>101101</wp:posOffset>
          </wp:positionV>
          <wp:extent cx="7430135" cy="708660"/>
          <wp:effectExtent l="0" t="0" r="0" b="0"/>
          <wp:wrapTopAndBottom distT="0" dist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430135" cy="7086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034DC" w14:textId="77777777" w:rsidR="00DB46B5" w:rsidRDefault="00DB46B5">
      <w:pPr>
        <w:spacing w:after="0" w:line="240" w:lineRule="auto"/>
      </w:pPr>
      <w:r>
        <w:separator/>
      </w:r>
    </w:p>
  </w:footnote>
  <w:footnote w:type="continuationSeparator" w:id="0">
    <w:p w14:paraId="564443CF" w14:textId="77777777" w:rsidR="00DB46B5" w:rsidRDefault="00DB46B5">
      <w:pPr>
        <w:spacing w:after="0" w:line="240" w:lineRule="auto"/>
      </w:pPr>
      <w:r>
        <w:continuationSeparator/>
      </w:r>
    </w:p>
  </w:footnote>
  <w:footnote w:id="1">
    <w:p w14:paraId="1C148722" w14:textId="77777777" w:rsidR="005A151C" w:rsidRDefault="00000000">
      <w:pPr>
        <w:spacing w:after="0" w:line="240" w:lineRule="auto"/>
        <w:rPr>
          <w:sz w:val="20"/>
          <w:szCs w:val="20"/>
        </w:rPr>
      </w:pPr>
      <w:r>
        <w:rPr>
          <w:vertAlign w:val="superscript"/>
        </w:rPr>
        <w:footnoteRef/>
      </w:r>
      <w:r>
        <w:rPr>
          <w:sz w:val="20"/>
          <w:szCs w:val="20"/>
        </w:rPr>
        <w:t xml:space="preserve"> </w:t>
      </w:r>
      <w:hyperlink r:id="rId1">
        <w:r w:rsidR="005A151C">
          <w:rPr>
            <w:color w:val="1155CC"/>
            <w:sz w:val="20"/>
            <w:szCs w:val="20"/>
            <w:u w:val="single"/>
          </w:rPr>
          <w:t>https://swresearch.pl/news/ranking-zawodow-2025-kto-zyskuje-spoleczny-szacunek-a-kto-go-traci</w:t>
        </w:r>
      </w:hyperlink>
      <w:r>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A50954"/>
    <w:multiLevelType w:val="hybridMultilevel"/>
    <w:tmpl w:val="E822FD0A"/>
    <w:lvl w:ilvl="0" w:tplc="CD8281E0">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7B02632"/>
    <w:multiLevelType w:val="hybridMultilevel"/>
    <w:tmpl w:val="8EDC193C"/>
    <w:lvl w:ilvl="0" w:tplc="C24206F6">
      <w:numFmt w:val="bullet"/>
      <w:lvlText w:val="-"/>
      <w:lvlJc w:val="left"/>
      <w:pPr>
        <w:ind w:left="720" w:hanging="360"/>
      </w:pPr>
      <w:rPr>
        <w:rFonts w:ascii="Calibri" w:eastAsia="Calibri" w:hAnsi="Calibri" w:cs="Calibri" w:hint="default"/>
        <w: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6A6169EE"/>
    <w:multiLevelType w:val="hybridMultilevel"/>
    <w:tmpl w:val="A1FE2D7C"/>
    <w:lvl w:ilvl="0" w:tplc="B422F230">
      <w:numFmt w:val="bullet"/>
      <w:lvlText w:val="-"/>
      <w:lvlJc w:val="left"/>
      <w:pPr>
        <w:ind w:left="720" w:hanging="360"/>
      </w:pPr>
      <w:rPr>
        <w:rFonts w:ascii="Calibri" w:eastAsia="Calibri" w:hAnsi="Calibri" w:cs="Calibri" w:hint="default"/>
        <w: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6B305C6C"/>
    <w:multiLevelType w:val="hybridMultilevel"/>
    <w:tmpl w:val="AD342D40"/>
    <w:lvl w:ilvl="0" w:tplc="6C3CD3AA">
      <w:numFmt w:val="bullet"/>
      <w:lvlText w:val="-"/>
      <w:lvlJc w:val="left"/>
      <w:pPr>
        <w:ind w:left="720" w:hanging="360"/>
      </w:pPr>
      <w:rPr>
        <w:rFonts w:ascii="Calibri" w:eastAsia="Calibri" w:hAnsi="Calibri" w:cs="Calibri" w:hint="default"/>
        <w: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6C06612"/>
    <w:multiLevelType w:val="hybridMultilevel"/>
    <w:tmpl w:val="53CE96CA"/>
    <w:lvl w:ilvl="0" w:tplc="9022E08E">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246351640">
    <w:abstractNumId w:val="2"/>
  </w:num>
  <w:num w:numId="2" w16cid:durableId="843318597">
    <w:abstractNumId w:val="4"/>
  </w:num>
  <w:num w:numId="3" w16cid:durableId="700008905">
    <w:abstractNumId w:val="0"/>
  </w:num>
  <w:num w:numId="4" w16cid:durableId="1123188676">
    <w:abstractNumId w:val="1"/>
  </w:num>
  <w:num w:numId="5" w16cid:durableId="15184225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51C"/>
    <w:rsid w:val="001F7587"/>
    <w:rsid w:val="00407237"/>
    <w:rsid w:val="00472734"/>
    <w:rsid w:val="005A151C"/>
    <w:rsid w:val="005D1C3A"/>
    <w:rsid w:val="008E6EC0"/>
    <w:rsid w:val="00C12DCE"/>
    <w:rsid w:val="00D01BD7"/>
    <w:rsid w:val="00D16BC3"/>
    <w:rsid w:val="00D414A1"/>
    <w:rsid w:val="00DB46B5"/>
    <w:rsid w:val="00DE47E9"/>
    <w:rsid w:val="00FE5D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C4C5C"/>
  <w15:docId w15:val="{D14B207A-329B-4AA7-B978-EAC61B183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Nagwek">
    <w:name w:val="header"/>
    <w:link w:val="NagwekZnak"/>
    <w:uiPriority w:val="99"/>
    <w:unhideWhenUsed/>
    <w:rsid w:val="00C82990"/>
    <w:pPr>
      <w:tabs>
        <w:tab w:val="center" w:pos="4536"/>
        <w:tab w:val="right" w:pos="9072"/>
      </w:tabs>
      <w:spacing w:after="0" w:line="240" w:lineRule="auto"/>
    </w:pPr>
    <w:rPr>
      <w:rFonts w:eastAsiaTheme="minorHAnsi"/>
      <w:lang w:eastAsia="en-US"/>
    </w:rPr>
  </w:style>
  <w:style w:type="character" w:customStyle="1" w:styleId="NagwekZnak">
    <w:name w:val="Nagłówek Znak"/>
    <w:basedOn w:val="Domylnaczcionkaakapitu"/>
    <w:link w:val="Nagwek"/>
    <w:uiPriority w:val="99"/>
    <w:rsid w:val="00C82990"/>
  </w:style>
  <w:style w:type="paragraph" w:styleId="Stopka">
    <w:name w:val="footer"/>
    <w:link w:val="StopkaZnak"/>
    <w:uiPriority w:val="99"/>
    <w:unhideWhenUsed/>
    <w:rsid w:val="00C82990"/>
    <w:pPr>
      <w:tabs>
        <w:tab w:val="center" w:pos="4536"/>
        <w:tab w:val="right" w:pos="9072"/>
      </w:tabs>
      <w:spacing w:after="0" w:line="240" w:lineRule="auto"/>
    </w:pPr>
    <w:rPr>
      <w:rFonts w:eastAsiaTheme="minorHAnsi"/>
      <w:lang w:eastAsia="en-US"/>
    </w:rPr>
  </w:style>
  <w:style w:type="character" w:customStyle="1" w:styleId="StopkaZnak">
    <w:name w:val="Stopka Znak"/>
    <w:basedOn w:val="Domylnaczcionkaakapitu"/>
    <w:link w:val="Stopka"/>
    <w:uiPriority w:val="99"/>
    <w:rsid w:val="00C82990"/>
  </w:style>
  <w:style w:type="paragraph" w:styleId="Tekstdymka">
    <w:name w:val="Balloon Text"/>
    <w:link w:val="TekstdymkaZnak"/>
    <w:uiPriority w:val="99"/>
    <w:semiHidden/>
    <w:unhideWhenUsed/>
    <w:rsid w:val="00C829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82990"/>
    <w:rPr>
      <w:rFonts w:ascii="Tahoma" w:hAnsi="Tahoma" w:cs="Tahoma"/>
      <w:sz w:val="16"/>
      <w:szCs w:val="16"/>
    </w:rPr>
  </w:style>
  <w:style w:type="paragraph" w:styleId="Akapitzlist">
    <w:name w:val="List Paragraph"/>
    <w:uiPriority w:val="34"/>
    <w:qFormat/>
    <w:rsid w:val="00EE0AB3"/>
    <w:pPr>
      <w:ind w:left="720"/>
      <w:contextualSpacing/>
    </w:pPr>
  </w:style>
  <w:style w:type="character" w:styleId="Hipercze">
    <w:name w:val="Hyperlink"/>
    <w:basedOn w:val="Domylnaczcionkaakapitu"/>
    <w:uiPriority w:val="99"/>
    <w:unhideWhenUsed/>
    <w:rsid w:val="00D942AB"/>
    <w:rPr>
      <w:color w:val="0000FF" w:themeColor="hyperlink"/>
      <w:u w:val="single"/>
    </w:rPr>
  </w:style>
  <w:style w:type="character" w:styleId="Pogrubienie">
    <w:name w:val="Strong"/>
    <w:basedOn w:val="Domylnaczcionkaakapitu"/>
    <w:uiPriority w:val="22"/>
    <w:qFormat/>
    <w:rsid w:val="00706D9F"/>
    <w:rPr>
      <w:b/>
      <w:bCs/>
    </w:rPr>
  </w:style>
  <w:style w:type="paragraph" w:styleId="Tekstprzypisukocowego">
    <w:name w:val="endnote text"/>
    <w:link w:val="TekstprzypisukocowegoZnak"/>
    <w:uiPriority w:val="99"/>
    <w:semiHidden/>
    <w:unhideWhenUsed/>
    <w:rsid w:val="00B0018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00188"/>
    <w:rPr>
      <w:rFonts w:eastAsiaTheme="minorEastAsia"/>
      <w:sz w:val="20"/>
      <w:szCs w:val="20"/>
      <w:lang w:eastAsia="pl-PL"/>
    </w:rPr>
  </w:style>
  <w:style w:type="character" w:styleId="Odwoanieprzypisukocowego">
    <w:name w:val="endnote reference"/>
    <w:basedOn w:val="Domylnaczcionkaakapitu"/>
    <w:uiPriority w:val="99"/>
    <w:semiHidden/>
    <w:unhideWhenUsed/>
    <w:rsid w:val="00B00188"/>
    <w:rPr>
      <w:vertAlign w:val="superscript"/>
    </w:rPr>
  </w:style>
  <w:style w:type="character" w:styleId="Odwoaniedokomentarza">
    <w:name w:val="annotation reference"/>
    <w:basedOn w:val="Domylnaczcionkaakapitu"/>
    <w:uiPriority w:val="99"/>
    <w:semiHidden/>
    <w:unhideWhenUsed/>
    <w:rsid w:val="00530E04"/>
    <w:rPr>
      <w:sz w:val="16"/>
      <w:szCs w:val="16"/>
    </w:rPr>
  </w:style>
  <w:style w:type="paragraph" w:styleId="Tekstkomentarza">
    <w:name w:val="annotation text"/>
    <w:link w:val="TekstkomentarzaZnak"/>
    <w:uiPriority w:val="99"/>
    <w:unhideWhenUsed/>
    <w:rsid w:val="00530E04"/>
    <w:pPr>
      <w:spacing w:line="240" w:lineRule="auto"/>
    </w:pPr>
    <w:rPr>
      <w:sz w:val="20"/>
      <w:szCs w:val="20"/>
    </w:rPr>
  </w:style>
  <w:style w:type="character" w:customStyle="1" w:styleId="TekstkomentarzaZnak">
    <w:name w:val="Tekst komentarza Znak"/>
    <w:basedOn w:val="Domylnaczcionkaakapitu"/>
    <w:link w:val="Tekstkomentarza"/>
    <w:uiPriority w:val="99"/>
    <w:rsid w:val="00530E04"/>
    <w:rPr>
      <w:rFonts w:eastAsiaTheme="minorEastAsia"/>
      <w:sz w:val="20"/>
      <w:szCs w:val="20"/>
      <w:lang w:eastAsia="pl-PL"/>
    </w:rPr>
  </w:style>
  <w:style w:type="paragraph" w:styleId="Tematkomentarza">
    <w:name w:val="annotation subject"/>
    <w:basedOn w:val="Tekstkomentarza"/>
    <w:next w:val="Tekstkomentarza"/>
    <w:link w:val="TematkomentarzaZnak"/>
    <w:uiPriority w:val="99"/>
    <w:semiHidden/>
    <w:unhideWhenUsed/>
    <w:rsid w:val="00530E04"/>
    <w:rPr>
      <w:b/>
      <w:bCs/>
    </w:rPr>
  </w:style>
  <w:style w:type="character" w:customStyle="1" w:styleId="TematkomentarzaZnak">
    <w:name w:val="Temat komentarza Znak"/>
    <w:basedOn w:val="TekstkomentarzaZnak"/>
    <w:link w:val="Tematkomentarza"/>
    <w:uiPriority w:val="99"/>
    <w:semiHidden/>
    <w:rsid w:val="00530E04"/>
    <w:rPr>
      <w:rFonts w:eastAsiaTheme="minorEastAsia"/>
      <w:b/>
      <w:bCs/>
      <w:sz w:val="20"/>
      <w:szCs w:val="20"/>
      <w:lang w:eastAsia="pl-PL"/>
    </w:rPr>
  </w:style>
  <w:style w:type="paragraph" w:styleId="Poprawka">
    <w:name w:val="Revision"/>
    <w:hidden/>
    <w:uiPriority w:val="99"/>
    <w:semiHidden/>
    <w:rsid w:val="00BF26AB"/>
    <w:pPr>
      <w:spacing w:after="0" w:line="240" w:lineRule="auto"/>
    </w:pPr>
    <w:rPr>
      <w:rFonts w:eastAsiaTheme="minorEastAsia"/>
    </w:rPr>
  </w:style>
  <w:style w:type="paragraph" w:styleId="NormalnyWeb">
    <w:name w:val="Normal (Web)"/>
    <w:uiPriority w:val="99"/>
    <w:semiHidden/>
    <w:unhideWhenUsed/>
    <w:rsid w:val="006873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nowrap">
    <w:name w:val="text-nowrap"/>
    <w:basedOn w:val="Domylnaczcionkaakapitu"/>
    <w:rsid w:val="00CD5B01"/>
  </w:style>
  <w:style w:type="character" w:styleId="Uwydatnienie">
    <w:name w:val="Emphasis"/>
    <w:basedOn w:val="Domylnaczcionkaakapitu"/>
    <w:uiPriority w:val="20"/>
    <w:qFormat/>
    <w:rsid w:val="00DA2D5E"/>
    <w:rPr>
      <w:i/>
      <w:iCs/>
    </w:rPr>
  </w:style>
  <w:style w:type="character" w:customStyle="1" w:styleId="Nierozpoznanawzmianka1">
    <w:name w:val="Nierozpoznana wzmianka1"/>
    <w:basedOn w:val="Domylnaczcionkaakapitu"/>
    <w:uiPriority w:val="99"/>
    <w:semiHidden/>
    <w:unhideWhenUsed/>
    <w:rsid w:val="007C36BD"/>
    <w:rPr>
      <w:color w:val="605E5C"/>
      <w:shd w:val="clear" w:color="auto" w:fill="E1DFDD"/>
    </w:rPr>
  </w:style>
  <w:style w:type="paragraph" w:styleId="Tekstprzypisudolnego">
    <w:name w:val="footnote text"/>
    <w:link w:val="TekstprzypisudolnegoZnak"/>
    <w:uiPriority w:val="99"/>
    <w:semiHidden/>
    <w:unhideWhenUsed/>
    <w:rsid w:val="00E7697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7697A"/>
    <w:rPr>
      <w:rFonts w:eastAsiaTheme="minorEastAsia"/>
      <w:sz w:val="20"/>
      <w:szCs w:val="20"/>
    </w:rPr>
  </w:style>
  <w:style w:type="character" w:styleId="Odwoanieprzypisudolnego">
    <w:name w:val="footnote reference"/>
    <w:basedOn w:val="Domylnaczcionkaakapitu"/>
    <w:uiPriority w:val="99"/>
    <w:semiHidden/>
    <w:unhideWhenUsed/>
    <w:rsid w:val="00E7697A"/>
    <w:rPr>
      <w:vertAlign w:val="superscript"/>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swresearch.pl/news/ranking-zawodow-2025-kto-zyskuje-spoleczny-szacunek-a-kto-go-trac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Z7RCudjjOfPTE4rC5EX9PQx8Sg==">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754</Words>
  <Characters>4526</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Zielinska</dc:creator>
  <cp:lastModifiedBy>Good One</cp:lastModifiedBy>
  <cp:revision>4</cp:revision>
  <dcterms:created xsi:type="dcterms:W3CDTF">2025-11-28T13:20:00Z</dcterms:created>
  <dcterms:modified xsi:type="dcterms:W3CDTF">2025-12-02T15:04:00Z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12b0b2-1478-4c29-b719-0ace0124ecbe_Enabled">
    <vt:lpwstr>true</vt:lpwstr>
  </property>
  <property fmtid="{D5CDD505-2E9C-101B-9397-08002B2CF9AE}" pid="3" name="MSIP_Label_a812b0b2-1478-4c29-b719-0ace0124ecbe_SetDate">
    <vt:lpwstr>2024-09-23T07:29:57Z</vt:lpwstr>
  </property>
  <property fmtid="{D5CDD505-2E9C-101B-9397-08002B2CF9AE}" pid="4" name="MSIP_Label_a812b0b2-1478-4c29-b719-0ace0124ecbe_Method">
    <vt:lpwstr>Standard</vt:lpwstr>
  </property>
  <property fmtid="{D5CDD505-2E9C-101B-9397-08002B2CF9AE}" pid="5" name="MSIP_Label_a812b0b2-1478-4c29-b719-0ace0124ecbe_Name">
    <vt:lpwstr>PL_01_public</vt:lpwstr>
  </property>
  <property fmtid="{D5CDD505-2E9C-101B-9397-08002B2CF9AE}" pid="6" name="MSIP_Label_a812b0b2-1478-4c29-b719-0ace0124ecbe_SiteId">
    <vt:lpwstr>94a57ab1-b77f-4874-94d3-202694f69e30</vt:lpwstr>
  </property>
  <property fmtid="{D5CDD505-2E9C-101B-9397-08002B2CF9AE}" pid="7" name="MSIP_Label_a812b0b2-1478-4c29-b719-0ace0124ecbe_ActionId">
    <vt:lpwstr>ff1bb62b-11a8-4f6e-9a05-9c15f69cddd9</vt:lpwstr>
  </property>
  <property fmtid="{D5CDD505-2E9C-101B-9397-08002B2CF9AE}" pid="8" name="MSIP_Label_a812b0b2-1478-4c29-b719-0ace0124ecbe_ContentBits">
    <vt:lpwstr>0</vt:lpwstr>
  </property>
</Properties>
</file>