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DD5A4" w14:textId="77777777" w:rsidR="0007523A" w:rsidRPr="003463C5" w:rsidRDefault="00EA5D6C" w:rsidP="0007523A">
      <w:pPr>
        <w:pStyle w:val="Legalentity"/>
        <w:spacing w:after="140" w:line="240" w:lineRule="auto"/>
        <w:ind w:left="7088"/>
        <w:rPr>
          <w:rFonts w:ascii="Calibri Light" w:hAnsi="Calibri Light" w:cs="Calibri Light"/>
          <w:color w:val="auto"/>
          <w:sz w:val="18"/>
        </w:rPr>
      </w:pPr>
      <w:r w:rsidRPr="003463C5">
        <w:rPr>
          <w:rFonts w:ascii="Calibri Light" w:hAnsi="Calibri Light" w:cs="Calibri Light"/>
          <w:noProof/>
          <w:color w:val="auto"/>
          <w:lang w:eastAsia="pl-PL"/>
        </w:rPr>
        <w:drawing>
          <wp:anchor distT="0" distB="0" distL="114300" distR="114300" simplePos="0" relativeHeight="251658241" behindDoc="0" locked="1" layoutInCell="1" allowOverlap="1" wp14:anchorId="25648723" wp14:editId="1CA11997">
            <wp:simplePos x="0" y="0"/>
            <wp:positionH relativeFrom="page">
              <wp:posOffset>870585</wp:posOffset>
            </wp:positionH>
            <wp:positionV relativeFrom="page">
              <wp:posOffset>607060</wp:posOffset>
            </wp:positionV>
            <wp:extent cx="1871980" cy="3486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oitte logo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23A" w:rsidRPr="003463C5">
        <w:rPr>
          <w:rFonts w:ascii="Calibri Light" w:hAnsi="Calibri Light" w:cs="Calibri Light"/>
          <w:color w:val="auto"/>
        </w:rPr>
        <w:t>Deloitte Polska</w:t>
      </w:r>
      <w:r w:rsidR="0007523A" w:rsidRPr="003463C5">
        <w:rPr>
          <w:rFonts w:ascii="Calibri Light" w:hAnsi="Calibri Light" w:cs="Calibri Light"/>
          <w:color w:val="auto"/>
        </w:rPr>
        <w:br/>
        <w:t xml:space="preserve">Al. Jana Pawła II </w:t>
      </w:r>
      <w:r w:rsidR="005F74FC" w:rsidRPr="003463C5">
        <w:rPr>
          <w:rFonts w:ascii="Calibri Light" w:hAnsi="Calibri Light" w:cs="Calibri Light"/>
          <w:color w:val="auto"/>
        </w:rPr>
        <w:t>22</w:t>
      </w:r>
      <w:r w:rsidR="0007523A" w:rsidRPr="003463C5">
        <w:rPr>
          <w:rFonts w:ascii="Calibri Light" w:hAnsi="Calibri Light" w:cs="Calibri Light"/>
          <w:color w:val="auto"/>
        </w:rPr>
        <w:br/>
        <w:t>00-</w:t>
      </w:r>
      <w:r w:rsidR="000E53C8" w:rsidRPr="003463C5">
        <w:rPr>
          <w:rFonts w:ascii="Calibri Light" w:hAnsi="Calibri Light" w:cs="Calibri Light"/>
          <w:color w:val="auto"/>
        </w:rPr>
        <w:t>133</w:t>
      </w:r>
      <w:r w:rsidR="0007523A" w:rsidRPr="003463C5">
        <w:rPr>
          <w:rFonts w:ascii="Calibri Light" w:hAnsi="Calibri Light" w:cs="Calibri Light"/>
          <w:color w:val="auto"/>
        </w:rPr>
        <w:t xml:space="preserve"> Warszawa</w:t>
      </w:r>
      <w:r w:rsidR="0007523A" w:rsidRPr="003463C5">
        <w:rPr>
          <w:rFonts w:ascii="Calibri Light" w:hAnsi="Calibri Light" w:cs="Calibri Light"/>
          <w:color w:val="auto"/>
        </w:rPr>
        <w:br/>
        <w:t>Polska</w:t>
      </w:r>
    </w:p>
    <w:p w14:paraId="5D69CFD7" w14:textId="77777777" w:rsidR="00A43C3B" w:rsidRPr="003463C5" w:rsidRDefault="006F186A" w:rsidP="0007523A">
      <w:pPr>
        <w:pStyle w:val="Nagwek"/>
        <w:tabs>
          <w:tab w:val="clear" w:pos="4320"/>
          <w:tab w:val="clear" w:pos="8640"/>
          <w:tab w:val="left" w:pos="3070"/>
        </w:tabs>
        <w:spacing w:before="80" w:line="180" w:lineRule="exact"/>
        <w:ind w:left="7088"/>
        <w:rPr>
          <w:rFonts w:ascii="Calibri Light" w:hAnsi="Calibri Light" w:cs="Calibri Light"/>
          <w:lang w:val="en-US"/>
        </w:rPr>
      </w:pPr>
      <w:r w:rsidRPr="003463C5">
        <w:rPr>
          <w:rFonts w:ascii="Calibri Light" w:hAnsi="Calibri Light" w:cs="Calibri Light"/>
          <w:noProof/>
          <w:sz w:val="18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F8175" wp14:editId="0D79EC72">
                <wp:simplePos x="0" y="0"/>
                <wp:positionH relativeFrom="column">
                  <wp:posOffset>2095</wp:posOffset>
                </wp:positionH>
                <wp:positionV relativeFrom="page">
                  <wp:posOffset>2155370</wp:posOffset>
                </wp:positionV>
                <wp:extent cx="3949700" cy="480951"/>
                <wp:effectExtent l="0" t="0" r="1270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0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A6CDF2" w14:textId="42399888" w:rsidR="0007523A" w:rsidRPr="00450249" w:rsidRDefault="0007523A" w:rsidP="00680B3F">
                            <w:pPr>
                              <w:pStyle w:val="Fax"/>
                              <w:spacing w:line="600" w:lineRule="exact"/>
                            </w:pPr>
                            <w:r w:rsidRPr="003463C5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Informacja prasowa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F81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69.7pt;width:311pt;height:3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" filled="f" stroked="f">
                <v:textbox inset="0,0,0,0">
                  <w:txbxContent>
                    <w:p w14:paraId="61A6CDF2" w14:textId="42399888" w:rsidR="0007523A" w:rsidRPr="00450249" w:rsidRDefault="0007523A" w:rsidP="00680B3F">
                      <w:pPr>
                        <w:pStyle w:val="Fax"/>
                        <w:spacing w:line="600" w:lineRule="exact"/>
                      </w:pPr>
                      <w:r w:rsidRPr="003463C5">
                        <w:rPr>
                          <w:rFonts w:ascii="Open Sans" w:hAnsi="Open Sans" w:cs="Open Sans"/>
                          <w:color w:val="000000" w:themeColor="text1"/>
                        </w:rPr>
                        <w:t>Informacja prasowa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523A" w:rsidRPr="003463C5">
        <w:rPr>
          <w:rFonts w:ascii="Calibri Light" w:hAnsi="Calibri Light" w:cs="Calibri Light"/>
          <w:sz w:val="15"/>
          <w:lang w:val="en-US"/>
        </w:rPr>
        <w:t>Tel.: +48 22 511 08 11/12</w:t>
      </w:r>
      <w:r w:rsidR="0007523A" w:rsidRPr="003463C5">
        <w:rPr>
          <w:rFonts w:ascii="Calibri Light" w:hAnsi="Calibri Light" w:cs="Calibri Light"/>
          <w:sz w:val="15"/>
          <w:lang w:val="en-US"/>
        </w:rPr>
        <w:br/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t>Fax:</w:t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+48 22 511 08 13</w:t>
      </w:r>
      <w:r w:rsidR="0007523A" w:rsidRPr="003463C5">
        <w:rPr>
          <w:rFonts w:ascii="Calibri Light" w:hAnsi="Calibri Light" w:cs="Calibri Light"/>
          <w:spacing w:val="-2"/>
          <w:sz w:val="15"/>
          <w:lang w:val="en-US"/>
        </w:rPr>
        <w:br/>
      </w:r>
      <w:r w:rsidR="0007523A">
        <w:fldChar w:fldCharType="begin"/>
      </w:r>
      <w:r w:rsidR="0007523A" w:rsidRPr="00766566">
        <w:rPr>
          <w:lang w:val="en-GB"/>
        </w:rPr>
        <w:instrText>HYPERLINK "http://www.deloitte.com/pl"</w:instrText>
      </w:r>
      <w:r w:rsidR="0007523A">
        <w:fldChar w:fldCharType="separate"/>
      </w:r>
      <w:r w:rsidR="0007523A" w:rsidRPr="003463C5">
        <w:rPr>
          <w:rStyle w:val="Hipercze"/>
          <w:rFonts w:ascii="Calibri Light" w:hAnsi="Calibri Light" w:cs="Calibri Light"/>
          <w:color w:val="auto"/>
          <w:sz w:val="15"/>
          <w:lang w:val="en-US"/>
        </w:rPr>
        <w:t>www.deloitte.com/pl</w:t>
      </w:r>
      <w:r w:rsidR="0007523A">
        <w:fldChar w:fldCharType="end"/>
      </w:r>
      <w:r w:rsidR="0007523A" w:rsidRPr="003463C5">
        <w:rPr>
          <w:rFonts w:ascii="Calibri Light" w:hAnsi="Calibri Light" w:cs="Calibri Light"/>
          <w:sz w:val="15"/>
          <w:lang w:val="en-US"/>
        </w:rPr>
        <w:t xml:space="preserve"> </w:t>
      </w:r>
    </w:p>
    <w:p w14:paraId="3F574E16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p w14:paraId="135B79D0" w14:textId="77777777" w:rsidR="0007523A" w:rsidRPr="003463C5" w:rsidRDefault="0007523A" w:rsidP="00A43C3B">
      <w:pPr>
        <w:pStyle w:val="Maintext"/>
        <w:spacing w:after="120" w:line="240" w:lineRule="auto"/>
        <w:rPr>
          <w:rFonts w:ascii="Calibri Light" w:hAnsi="Calibri Light" w:cs="Calibri Light"/>
          <w:color w:val="auto"/>
          <w:lang w:val="en-US"/>
        </w:rPr>
      </w:pPr>
    </w:p>
    <w:tbl>
      <w:tblPr>
        <w:tblW w:w="9654" w:type="dxa"/>
        <w:tblLook w:val="00A0" w:firstRow="1" w:lastRow="0" w:firstColumn="1" w:lastColumn="0" w:noHBand="0" w:noVBand="0"/>
      </w:tblPr>
      <w:tblGrid>
        <w:gridCol w:w="4077"/>
        <w:gridCol w:w="426"/>
        <w:gridCol w:w="5151"/>
      </w:tblGrid>
      <w:tr w:rsidR="00060BED" w:rsidRPr="003463C5" w14:paraId="17F0F836" w14:textId="77777777" w:rsidTr="007A28C4">
        <w:tc>
          <w:tcPr>
            <w:tcW w:w="4077" w:type="dxa"/>
          </w:tcPr>
          <w:p w14:paraId="7E92DD10" w14:textId="5EA9104F" w:rsidR="00B023D2" w:rsidRPr="003463C5" w:rsidRDefault="001E7BDD" w:rsidP="00B023D2">
            <w:pPr>
              <w:pStyle w:val="Maintext"/>
              <w:rPr>
                <w:rFonts w:ascii="Calibri Light" w:hAnsi="Calibri Light" w:cs="Calibri Light"/>
                <w:sz w:val="18"/>
                <w:szCs w:val="18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Kontakt: Biuro Prasowe </w:t>
            </w:r>
            <w:r w:rsidR="00B023D2" w:rsidRPr="003463C5">
              <w:rPr>
                <w:rFonts w:ascii="Calibri Light" w:hAnsi="Calibri Light" w:cs="Calibri Light"/>
                <w:sz w:val="18"/>
                <w:szCs w:val="18"/>
              </w:rPr>
              <w:t>Deloitte</w:t>
            </w:r>
          </w:p>
          <w:p w14:paraId="63379949" w14:textId="3303D680" w:rsidR="00B023D2" w:rsidRPr="003463C5" w:rsidRDefault="00B023D2" w:rsidP="00B023D2">
            <w:pP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Tel.: +48</w:t>
            </w:r>
            <w:r w:rsidR="001E7BDD" w:rsidRPr="003463C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  <w:r w:rsidR="00221B50" w:rsidRPr="00F0356E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728 484 476</w:t>
            </w:r>
          </w:p>
          <w:p w14:paraId="670063B4" w14:textId="3A61E930" w:rsidR="00B023D2" w:rsidRPr="003463C5" w:rsidRDefault="00B023D2" w:rsidP="00B023D2">
            <w:pPr>
              <w:pStyle w:val="Maintext"/>
              <w:spacing w:line="240" w:lineRule="auto"/>
              <w:rPr>
                <w:rFonts w:ascii="Calibri Light" w:hAnsi="Calibri Light" w:cs="Calibri Light"/>
              </w:rPr>
            </w:pPr>
            <w:r w:rsidRPr="003463C5">
              <w:rPr>
                <w:rFonts w:ascii="Calibri Light" w:hAnsi="Calibri Light" w:cs="Calibri Light"/>
                <w:sz w:val="18"/>
                <w:szCs w:val="18"/>
              </w:rPr>
              <w:t xml:space="preserve">E-mail: </w:t>
            </w:r>
            <w:hyperlink r:id="rId9" w:history="1">
              <w:r w:rsidR="001E7BDD" w:rsidRPr="003463C5">
                <w:rPr>
                  <w:rFonts w:ascii="Calibri Light" w:hAnsi="Calibri Light" w:cs="Calibri Light"/>
                  <w:sz w:val="18"/>
                  <w:szCs w:val="18"/>
                </w:rPr>
                <w:t>media@deloittece.com</w:t>
              </w:r>
            </w:hyperlink>
          </w:p>
          <w:p w14:paraId="14FDD699" w14:textId="77777777" w:rsidR="00A43C3B" w:rsidRPr="003463C5" w:rsidRDefault="00A43C3B" w:rsidP="002B0AD5">
            <w:pPr>
              <w:pStyle w:val="Maintext"/>
              <w:spacing w:line="240" w:lineRule="auto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426" w:type="dxa"/>
          </w:tcPr>
          <w:p w14:paraId="691E55C4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  <w:tc>
          <w:tcPr>
            <w:tcW w:w="5151" w:type="dxa"/>
          </w:tcPr>
          <w:p w14:paraId="4BCD2428" w14:textId="77777777" w:rsidR="00A43C3B" w:rsidRPr="003463C5" w:rsidRDefault="00A43C3B" w:rsidP="00CA33D1">
            <w:pPr>
              <w:pStyle w:val="Maintext"/>
              <w:spacing w:line="240" w:lineRule="auto"/>
              <w:rPr>
                <w:rFonts w:ascii="Calibri Light" w:hAnsi="Calibri Light" w:cs="Calibri Light"/>
                <w:color w:val="auto"/>
                <w:lang w:val="de-DE"/>
              </w:rPr>
            </w:pPr>
          </w:p>
        </w:tc>
      </w:tr>
    </w:tbl>
    <w:p w14:paraId="14DDC56E" w14:textId="2582BC4D" w:rsidR="00F544F4" w:rsidRDefault="00F544F4" w:rsidP="00B327B0">
      <w:pPr>
        <w:spacing w:after="120"/>
        <w:jc w:val="center"/>
        <w:rPr>
          <w:rFonts w:ascii="Calibri Light" w:hAnsi="Calibri Light" w:cs="Calibri Light"/>
          <w:b/>
          <w:bCs/>
          <w:sz w:val="28"/>
          <w:szCs w:val="32"/>
        </w:rPr>
      </w:pPr>
      <w:r w:rsidRPr="00F544F4">
        <w:rPr>
          <w:rFonts w:ascii="Calibri Light" w:hAnsi="Calibri Light" w:cs="Calibri Light"/>
          <w:b/>
          <w:bCs/>
          <w:sz w:val="28"/>
          <w:szCs w:val="32"/>
        </w:rPr>
        <w:t xml:space="preserve">64 proc. </w:t>
      </w:r>
      <w:r w:rsidR="003A36D0">
        <w:rPr>
          <w:rFonts w:ascii="Calibri Light" w:hAnsi="Calibri Light" w:cs="Calibri Light"/>
          <w:b/>
          <w:bCs/>
          <w:sz w:val="28"/>
          <w:szCs w:val="32"/>
        </w:rPr>
        <w:t>dyrektorów</w:t>
      </w:r>
      <w:r w:rsidRPr="00F544F4">
        <w:rPr>
          <w:rFonts w:ascii="Calibri Light" w:hAnsi="Calibri Light" w:cs="Calibri Light"/>
          <w:b/>
          <w:bCs/>
          <w:sz w:val="28"/>
          <w:szCs w:val="32"/>
        </w:rPr>
        <w:t xml:space="preserve"> finansowych </w:t>
      </w:r>
      <w:r w:rsidR="002954B1">
        <w:rPr>
          <w:rFonts w:ascii="Calibri Light" w:hAnsi="Calibri Light" w:cs="Calibri Light"/>
          <w:b/>
          <w:bCs/>
          <w:sz w:val="28"/>
          <w:szCs w:val="32"/>
        </w:rPr>
        <w:t xml:space="preserve">planuje </w:t>
      </w:r>
      <w:r w:rsidR="00880B2E">
        <w:rPr>
          <w:rFonts w:ascii="Calibri Light" w:hAnsi="Calibri Light" w:cs="Calibri Light"/>
          <w:b/>
          <w:bCs/>
          <w:sz w:val="28"/>
          <w:szCs w:val="32"/>
        </w:rPr>
        <w:t>w 2026 r. rozw</w:t>
      </w:r>
      <w:r w:rsidR="002954B1">
        <w:rPr>
          <w:rFonts w:ascii="Calibri Light" w:hAnsi="Calibri Light" w:cs="Calibri Light"/>
          <w:b/>
          <w:bCs/>
          <w:sz w:val="28"/>
          <w:szCs w:val="32"/>
        </w:rPr>
        <w:t xml:space="preserve">ijać </w:t>
      </w:r>
      <w:r w:rsidRPr="00F544F4">
        <w:rPr>
          <w:rFonts w:ascii="Calibri Light" w:hAnsi="Calibri Light" w:cs="Calibri Light"/>
          <w:b/>
          <w:bCs/>
          <w:sz w:val="28"/>
          <w:szCs w:val="32"/>
        </w:rPr>
        <w:t>kompetencj</w:t>
      </w:r>
      <w:r w:rsidR="002954B1">
        <w:rPr>
          <w:rFonts w:ascii="Calibri Light" w:hAnsi="Calibri Light" w:cs="Calibri Light"/>
          <w:b/>
          <w:bCs/>
          <w:sz w:val="28"/>
          <w:szCs w:val="32"/>
        </w:rPr>
        <w:t>e</w:t>
      </w:r>
      <w:r w:rsidRPr="00F544F4">
        <w:rPr>
          <w:rFonts w:ascii="Calibri Light" w:hAnsi="Calibri Light" w:cs="Calibri Light"/>
          <w:b/>
          <w:bCs/>
          <w:sz w:val="28"/>
          <w:szCs w:val="32"/>
        </w:rPr>
        <w:t xml:space="preserve"> techniczn</w:t>
      </w:r>
      <w:r w:rsidR="002954B1">
        <w:rPr>
          <w:rFonts w:ascii="Calibri Light" w:hAnsi="Calibri Light" w:cs="Calibri Light"/>
          <w:b/>
          <w:bCs/>
          <w:sz w:val="28"/>
          <w:szCs w:val="32"/>
        </w:rPr>
        <w:t>e</w:t>
      </w:r>
    </w:p>
    <w:p w14:paraId="09147D01" w14:textId="66C32CF5" w:rsidR="00B327B0" w:rsidRDefault="00BD7715" w:rsidP="00B327B0">
      <w:pPr>
        <w:spacing w:after="120"/>
        <w:jc w:val="center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i/>
          <w:sz w:val="24"/>
          <w:szCs w:val="24"/>
        </w:rPr>
        <w:t>Firmy</w:t>
      </w:r>
      <w:r w:rsidR="000B2EED">
        <w:rPr>
          <w:rFonts w:ascii="Calibri Light" w:hAnsi="Calibri Light" w:cs="Calibri Light"/>
          <w:i/>
          <w:sz w:val="24"/>
          <w:szCs w:val="24"/>
        </w:rPr>
        <w:t xml:space="preserve"> dostrzegają potencjał w niestandardowym podejściu do roli CFO</w:t>
      </w:r>
    </w:p>
    <w:p w14:paraId="6A5F6F10" w14:textId="6AFBBC3A" w:rsidR="00C71361" w:rsidRDefault="00FB54D0" w:rsidP="005B0966">
      <w:pPr>
        <w:spacing w:after="12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 w:rsidRPr="4A7215E7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Warszawa, </w:t>
      </w:r>
      <w:r w:rsidR="0085002E">
        <w:rPr>
          <w:rFonts w:ascii="Calibri Light" w:hAnsi="Calibri Light" w:cs="Calibri Light"/>
          <w:b/>
          <w:color w:val="000000" w:themeColor="text1"/>
          <w:sz w:val="22"/>
          <w:szCs w:val="22"/>
        </w:rPr>
        <w:t>3</w:t>
      </w:r>
      <w:r w:rsidR="000D4898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85002E">
        <w:rPr>
          <w:rFonts w:ascii="Calibri Light" w:hAnsi="Calibri Light" w:cs="Calibri Light"/>
          <w:b/>
          <w:color w:val="000000" w:themeColor="text1"/>
          <w:sz w:val="22"/>
          <w:szCs w:val="22"/>
        </w:rPr>
        <w:t>grudnia</w:t>
      </w:r>
      <w:r w:rsidR="00822C4A" w:rsidRPr="4A7215E7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850D60" w:rsidRPr="4A7215E7">
        <w:rPr>
          <w:rFonts w:ascii="Calibri Light" w:hAnsi="Calibri Light" w:cs="Calibri Light"/>
          <w:b/>
          <w:color w:val="000000" w:themeColor="text1"/>
          <w:sz w:val="22"/>
          <w:szCs w:val="22"/>
        </w:rPr>
        <w:t>202</w:t>
      </w:r>
      <w:r w:rsidR="00F733EB">
        <w:rPr>
          <w:rFonts w:ascii="Calibri Light" w:hAnsi="Calibri Light" w:cs="Calibri Light"/>
          <w:b/>
          <w:color w:val="000000" w:themeColor="text1"/>
          <w:sz w:val="22"/>
          <w:szCs w:val="22"/>
        </w:rPr>
        <w:t>5</w:t>
      </w:r>
      <w:r w:rsidR="00391CD2" w:rsidRPr="4A7215E7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r. </w:t>
      </w:r>
      <w:r w:rsidR="00393179">
        <w:rPr>
          <w:rFonts w:ascii="Calibri Light" w:hAnsi="Calibri Light" w:cs="Calibri Light"/>
          <w:b/>
          <w:color w:val="000000" w:themeColor="text1"/>
          <w:sz w:val="22"/>
          <w:szCs w:val="22"/>
        </w:rPr>
        <w:t>–</w:t>
      </w:r>
      <w:r w:rsidR="00997960" w:rsidRPr="00997960">
        <w:t xml:space="preserve"> </w:t>
      </w:r>
      <w:r w:rsidR="00C71361">
        <w:t xml:space="preserve"> </w:t>
      </w:r>
      <w:r w:rsidR="00C71361" w:rsidRP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Rola dyrektora finansowego wyraźnie się zmienia </w:t>
      </w:r>
      <w:r w:rsid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i coraz częściej</w:t>
      </w:r>
      <w:r w:rsidR="00C71361" w:rsidRP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wykracza poza tradycyjne raportowanie </w:t>
      </w:r>
      <w:r w:rsidR="00880B2E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czy</w:t>
      </w:r>
      <w:r w:rsidR="00C71361" w:rsidRP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kontrolę budżetu, </w:t>
      </w:r>
      <w:r w:rsidR="00E5722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obejmując</w:t>
      </w:r>
      <w:r w:rsidR="00C71361" w:rsidRP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coraz szerszy obszar odpowiedzialności</w:t>
      </w:r>
      <w:r w:rsid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. </w:t>
      </w:r>
      <w:r w:rsidR="00C71361" w:rsidRP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Z raportu </w:t>
      </w:r>
      <w:hyperlink r:id="rId10" w:history="1">
        <w:r w:rsidR="00C71361" w:rsidRPr="002954B1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„Global Finance Trends </w:t>
        </w:r>
        <w:proofErr w:type="spellStart"/>
        <w:r w:rsidR="00C71361" w:rsidRPr="002954B1">
          <w:rPr>
            <w:rStyle w:val="Hipercze"/>
            <w:rFonts w:ascii="Calibri Light" w:hAnsi="Calibri Light" w:cs="Calibri Light"/>
            <w:b/>
            <w:sz w:val="22"/>
            <w:szCs w:val="22"/>
          </w:rPr>
          <w:t>Survey</w:t>
        </w:r>
        <w:proofErr w:type="spellEnd"/>
        <w:r w:rsidR="00C71361" w:rsidRPr="002954B1">
          <w:rPr>
            <w:rStyle w:val="Hipercze"/>
            <w:rFonts w:ascii="Calibri Light" w:hAnsi="Calibri Light" w:cs="Calibri Light"/>
            <w:b/>
            <w:sz w:val="22"/>
            <w:szCs w:val="22"/>
          </w:rPr>
          <w:t xml:space="preserve"> 2025”</w:t>
        </w:r>
      </w:hyperlink>
      <w:r w:rsidR="00C71361" w:rsidRP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firmy doradczej Deloitte wynika, że już </w:t>
      </w:r>
      <w:r w:rsidR="00C71361" w:rsidRP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74 proc. </w:t>
      </w:r>
      <w:r w:rsidR="00C22F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CFO </w:t>
      </w:r>
      <w:r w:rsidR="00C71361" w:rsidRP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ma wpływ na kształtowanie strategii swoich </w:t>
      </w:r>
      <w:r w:rsidR="00BD771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organizacji</w:t>
      </w:r>
      <w:r w:rsidR="00C71361" w:rsidRP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>.</w:t>
      </w:r>
      <w:r w:rsid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Oprócz uczestnictwa w decyzjach strategicznych </w:t>
      </w:r>
      <w:r w:rsidR="00E57225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do </w:t>
      </w:r>
      <w:r w:rsid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now</w:t>
      </w:r>
      <w:r w:rsidR="00E5722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ych</w:t>
      </w:r>
      <w:r w:rsid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obowiązk</w:t>
      </w:r>
      <w:r w:rsidR="00E5722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ów</w:t>
      </w:r>
      <w:r w:rsid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</w:t>
      </w:r>
      <w:r w:rsidR="00E5722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zalicza się</w:t>
      </w:r>
      <w:r w:rsidR="00C71361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 także </w:t>
      </w:r>
      <w:r w:rsidR="00C71361" w:rsidRP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>budowanie odporności organizacji</w:t>
      </w:r>
      <w:r w:rsid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</w:t>
      </w:r>
      <w:r w:rsidR="00F8303F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na zmiany </w:t>
      </w:r>
      <w:r w:rsid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>czy wdrażanie</w:t>
      </w:r>
      <w:r w:rsidR="00C71361" w:rsidRP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nowoczesn</w:t>
      </w:r>
      <w:r w:rsid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>ych</w:t>
      </w:r>
      <w:r w:rsidR="00C71361" w:rsidRP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technologi</w:t>
      </w:r>
      <w:r w:rsid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>i</w:t>
      </w:r>
      <w:r w:rsidR="00C71361" w:rsidRPr="00C71361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. </w:t>
      </w:r>
      <w:r w:rsidR="00C22F61">
        <w:rPr>
          <w:rFonts w:ascii="Calibri Light" w:hAnsi="Calibri Light" w:cs="Calibri Light"/>
          <w:b/>
          <w:color w:val="000000" w:themeColor="text1"/>
          <w:sz w:val="22"/>
          <w:szCs w:val="22"/>
        </w:rPr>
        <w:t>Rosnące</w:t>
      </w:r>
      <w:r w:rsidR="00C22F61" w:rsidRPr="00C22F61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znaczenie odgrywa tu sztuczna inteligencja</w:t>
      </w:r>
      <w:r w:rsidR="00B93D86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 – </w:t>
      </w:r>
      <w:r w:rsidR="00C22F61" w:rsidRPr="00C22F61">
        <w:rPr>
          <w:rFonts w:ascii="Calibri Light" w:hAnsi="Calibri Light" w:cs="Calibri Light"/>
          <w:b/>
          <w:color w:val="000000" w:themeColor="text1"/>
          <w:sz w:val="22"/>
          <w:szCs w:val="22"/>
        </w:rPr>
        <w:t>rozwiązania AI wykorzystuje już 63 proc. działów finansowych, co wyraźnie wpływa na tempo i jakość podejmowanych decyzji.</w:t>
      </w:r>
    </w:p>
    <w:p w14:paraId="0B21E83F" w14:textId="605A3C96" w:rsidR="008E05FD" w:rsidRDefault="008E05FD" w:rsidP="008E05FD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8E05FD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Badanie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„Global Finance Trends” </w:t>
      </w:r>
      <w:r w:rsidRPr="008E05FD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zostało przeprowadzone przez Deloitte wiosną 2025 roku wśród 1326 liderów finansowych z 23 krajów. </w:t>
      </w:r>
      <w:r w:rsid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Respondentami byli dyrektorzy finansowi i osoby zajmujące stanowiska bezpośrednio podległe CFO z różnych sektorów, którzy </w:t>
      </w:r>
      <w:r w:rsidRPr="008E05FD">
        <w:rPr>
          <w:rFonts w:ascii="Calibri Light" w:hAnsi="Calibri Light" w:cs="Calibri Light"/>
          <w:bCs/>
          <w:color w:val="000000" w:themeColor="text1"/>
          <w:sz w:val="22"/>
          <w:szCs w:val="22"/>
        </w:rPr>
        <w:t>reprezentowali przedsiębiorstwa o rocznych przychodach przekraczających 1 m</w:t>
      </w:r>
      <w:r w:rsidR="002A70A9">
        <w:rPr>
          <w:rFonts w:ascii="Calibri Light" w:hAnsi="Calibri Light" w:cs="Calibri Light"/>
          <w:bCs/>
          <w:color w:val="000000" w:themeColor="text1"/>
          <w:sz w:val="22"/>
          <w:szCs w:val="22"/>
        </w:rPr>
        <w:t>ld</w:t>
      </w:r>
      <w:r w:rsidRPr="008E05FD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dolarów</w:t>
      </w:r>
      <w:r w:rsidRPr="008E05FD">
        <w:rPr>
          <w:rFonts w:ascii="Calibri Light" w:hAnsi="Calibri Light" w:cs="Calibri Light"/>
          <w:bCs/>
          <w:color w:val="000000" w:themeColor="text1"/>
          <w:sz w:val="22"/>
          <w:szCs w:val="22"/>
        </w:rPr>
        <w:t>.</w:t>
      </w:r>
      <w:r w:rsid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D23C14">
        <w:rPr>
          <w:rFonts w:ascii="Calibri Light" w:hAnsi="Calibri Light" w:cs="Calibri Light"/>
          <w:bCs/>
          <w:color w:val="000000" w:themeColor="text1"/>
          <w:sz w:val="22"/>
          <w:szCs w:val="22"/>
        </w:rPr>
        <w:t>Celem ankiety i wywiadów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by</w:t>
      </w:r>
      <w:r w:rsidR="00241029" w:rsidRPr="00241029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ł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>o lepsze zrozumienie kierunków, w jakich rozwija</w:t>
      </w:r>
      <w:r w:rsidR="00224859">
        <w:rPr>
          <w:rFonts w:ascii="Calibri Light" w:hAnsi="Calibri Light" w:cs="Calibri Light"/>
          <w:bCs/>
          <w:color w:val="000000" w:themeColor="text1"/>
          <w:sz w:val="22"/>
          <w:szCs w:val="22"/>
        </w:rPr>
        <w:t>ją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si</w:t>
      </w:r>
      <w:r w:rsidR="00241029" w:rsidRPr="00241029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ę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224859">
        <w:rPr>
          <w:rFonts w:ascii="Calibri Light" w:hAnsi="Calibri Light" w:cs="Calibri Light"/>
          <w:bCs/>
          <w:color w:val="000000" w:themeColor="text1"/>
          <w:sz w:val="22"/>
          <w:szCs w:val="22"/>
        </w:rPr>
        <w:t>działy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finansow</w:t>
      </w:r>
      <w:r w:rsidR="00224859">
        <w:rPr>
          <w:rFonts w:ascii="Calibri Light" w:hAnsi="Calibri Light" w:cs="Calibri Light"/>
          <w:bCs/>
          <w:color w:val="000000" w:themeColor="text1"/>
          <w:sz w:val="22"/>
          <w:szCs w:val="22"/>
        </w:rPr>
        <w:t>e</w:t>
      </w:r>
      <w:r w:rsidR="00DE4D1F">
        <w:rPr>
          <w:rFonts w:ascii="Calibri Light" w:hAnsi="Calibri Light" w:cs="Calibri Light"/>
          <w:bCs/>
          <w:color w:val="000000" w:themeColor="text1"/>
          <w:sz w:val="22"/>
          <w:szCs w:val="22"/>
        </w:rPr>
        <w:t>, a także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>wyłonienie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najwa</w:t>
      </w:r>
      <w:r w:rsidR="00241029" w:rsidRPr="00241029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ż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>niejszych trendów, które b</w:t>
      </w:r>
      <w:r w:rsidR="00241029" w:rsidRPr="00241029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ę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>d</w:t>
      </w:r>
      <w:r w:rsidR="00241029" w:rsidRPr="00241029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ą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22485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je 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>kszta</w:t>
      </w:r>
      <w:r w:rsidR="00241029" w:rsidRPr="00241029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ł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>towa</w:t>
      </w:r>
      <w:r w:rsidR="00241029" w:rsidRPr="00241029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ć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 nadchodz</w:t>
      </w:r>
      <w:r w:rsidR="00241029" w:rsidRPr="00241029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ą</w:t>
      </w:r>
      <w:r w:rsidR="00241029" w:rsidRPr="00241029">
        <w:rPr>
          <w:rFonts w:ascii="Calibri Light" w:hAnsi="Calibri Light" w:cs="Calibri Light"/>
          <w:bCs/>
          <w:color w:val="000000" w:themeColor="text1"/>
          <w:sz w:val="22"/>
          <w:szCs w:val="22"/>
        </w:rPr>
        <w:t>cych latach.</w:t>
      </w:r>
    </w:p>
    <w:p w14:paraId="6F5C952F" w14:textId="0FB8839B" w:rsidR="00C74CCA" w:rsidRDefault="00092CCA" w:rsidP="008E05FD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092CCA">
        <w:rPr>
          <w:rFonts w:ascii="Calibri Light" w:hAnsi="Calibri Light" w:cs="Calibri Light"/>
          <w:bCs/>
          <w:color w:val="000000" w:themeColor="text1"/>
          <w:sz w:val="22"/>
          <w:szCs w:val="22"/>
        </w:rPr>
        <w:t>Wśród priorytetów wyznaczanych przez CFO na najbliższy rok wyraźnie rysuje się kilka obszarów o największym znaczeniu.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C96E15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Eksperci </w:t>
      </w:r>
      <w:r w:rsidR="00C42671">
        <w:rPr>
          <w:rFonts w:ascii="Calibri Light" w:hAnsi="Calibri Light" w:cs="Calibri Light"/>
          <w:bCs/>
          <w:color w:val="000000" w:themeColor="text1"/>
          <w:sz w:val="22"/>
          <w:szCs w:val="22"/>
        </w:rPr>
        <w:t>najczęściej wymienia</w:t>
      </w:r>
      <w:r w:rsidR="00C96E15">
        <w:rPr>
          <w:rFonts w:ascii="Calibri Light" w:hAnsi="Calibri Light" w:cs="Calibri Light"/>
          <w:bCs/>
          <w:color w:val="000000" w:themeColor="text1"/>
          <w:sz w:val="22"/>
          <w:szCs w:val="22"/>
        </w:rPr>
        <w:t>ją</w:t>
      </w:r>
      <w:r w:rsidR="00C4267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2762B0" w:rsidRPr="002762B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działania związane z przygotowaniem na zewnętrzne wyzwania, takie jak </w:t>
      </w:r>
      <w:r w:rsidR="00421CF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na przykład </w:t>
      </w:r>
      <w:r w:rsidR="002762B0" w:rsidRPr="002762B0">
        <w:rPr>
          <w:rFonts w:ascii="Calibri Light" w:hAnsi="Calibri Light" w:cs="Calibri Light"/>
          <w:bCs/>
          <w:color w:val="000000" w:themeColor="text1"/>
          <w:sz w:val="22"/>
          <w:szCs w:val="22"/>
        </w:rPr>
        <w:t>inflacja czy zmiany w otoczeniu prawnym (48</w:t>
      </w:r>
      <w:r w:rsidR="004D0653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proc.)</w:t>
      </w:r>
      <w:r w:rsidR="00E76FE7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Na bardzo podobnym poziomie oceniane są wyzwania związane z </w:t>
      </w:r>
      <w:r w:rsidR="004D0653">
        <w:rPr>
          <w:rFonts w:ascii="Calibri Light" w:hAnsi="Calibri Light" w:cs="Calibri Light"/>
          <w:bCs/>
          <w:color w:val="000000" w:themeColor="text1"/>
          <w:sz w:val="22"/>
          <w:szCs w:val="22"/>
        </w:rPr>
        <w:t>wdrażanie</w:t>
      </w:r>
      <w:r w:rsidR="00E76FE7">
        <w:rPr>
          <w:rFonts w:ascii="Calibri Light" w:hAnsi="Calibri Light" w:cs="Calibri Light"/>
          <w:bCs/>
          <w:color w:val="000000" w:themeColor="text1"/>
          <w:sz w:val="22"/>
          <w:szCs w:val="22"/>
        </w:rPr>
        <w:t>m</w:t>
      </w:r>
      <w:r w:rsidR="002762B0" w:rsidRPr="002762B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now</w:t>
      </w:r>
      <w:r w:rsidR="004D0653">
        <w:rPr>
          <w:rFonts w:ascii="Calibri Light" w:hAnsi="Calibri Light" w:cs="Calibri Light"/>
          <w:bCs/>
          <w:color w:val="000000" w:themeColor="text1"/>
          <w:sz w:val="22"/>
          <w:szCs w:val="22"/>
        </w:rPr>
        <w:t>ych</w:t>
      </w:r>
      <w:r w:rsidR="002762B0" w:rsidRPr="002762B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technologii, w tym narzędzi AI</w:t>
      </w:r>
      <w:r w:rsidR="00C42671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(ten sam odsetek)</w:t>
      </w:r>
      <w:r w:rsidR="002762B0" w:rsidRPr="002762B0">
        <w:rPr>
          <w:rFonts w:ascii="Calibri Light" w:hAnsi="Calibri Light" w:cs="Calibri Light"/>
          <w:bCs/>
          <w:color w:val="000000" w:themeColor="text1"/>
          <w:sz w:val="22"/>
          <w:szCs w:val="22"/>
        </w:rPr>
        <w:t>. Niewiele rzadziej wskazywane są zadania dotyczące</w:t>
      </w:r>
      <w:r w:rsidR="009F385C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t</w:t>
      </w:r>
      <w:r w:rsidR="009F385C" w:rsidRPr="009F385C">
        <w:rPr>
          <w:rFonts w:ascii="Calibri Light" w:hAnsi="Calibri Light" w:cs="Calibri Light"/>
          <w:bCs/>
          <w:color w:val="000000" w:themeColor="text1"/>
          <w:sz w:val="22"/>
          <w:szCs w:val="22"/>
        </w:rPr>
        <w:t>worzeni</w:t>
      </w:r>
      <w:r w:rsidR="009F385C">
        <w:rPr>
          <w:rFonts w:ascii="Calibri Light" w:hAnsi="Calibri Light" w:cs="Calibri Light"/>
          <w:bCs/>
          <w:color w:val="000000" w:themeColor="text1"/>
          <w:sz w:val="22"/>
          <w:szCs w:val="22"/>
        </w:rPr>
        <w:t>a</w:t>
      </w:r>
      <w:r w:rsidR="009F385C" w:rsidRPr="009F385C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nowych produktów lub us</w:t>
      </w:r>
      <w:r w:rsidR="009F385C" w:rsidRPr="009F385C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ł</w:t>
      </w:r>
      <w:r w:rsidR="009F385C" w:rsidRPr="009F385C">
        <w:rPr>
          <w:rFonts w:ascii="Calibri Light" w:hAnsi="Calibri Light" w:cs="Calibri Light"/>
          <w:bCs/>
          <w:color w:val="000000" w:themeColor="text1"/>
          <w:sz w:val="22"/>
          <w:szCs w:val="22"/>
        </w:rPr>
        <w:t>ug</w:t>
      </w:r>
      <w:r w:rsidR="009F385C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 celu różnicowania źródeł </w:t>
      </w:r>
      <w:r w:rsidR="009F385C" w:rsidRPr="009F385C">
        <w:rPr>
          <w:rFonts w:ascii="Calibri Light" w:hAnsi="Calibri Light" w:cs="Calibri Light"/>
          <w:bCs/>
          <w:color w:val="000000" w:themeColor="text1"/>
          <w:sz w:val="22"/>
          <w:szCs w:val="22"/>
        </w:rPr>
        <w:t>przychodów</w:t>
      </w:r>
      <w:r w:rsidR="009F385C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(46 proc.), </w:t>
      </w:r>
      <w:r w:rsidR="002762B0" w:rsidRPr="002762B0">
        <w:rPr>
          <w:rFonts w:ascii="Calibri Light" w:hAnsi="Calibri Light" w:cs="Calibri Light"/>
          <w:bCs/>
          <w:color w:val="000000" w:themeColor="text1"/>
          <w:sz w:val="22"/>
          <w:szCs w:val="22"/>
        </w:rPr>
        <w:t>optymalizacji zarządzania finansami (4</w:t>
      </w:r>
      <w:r w:rsidR="009F385C">
        <w:rPr>
          <w:rFonts w:ascii="Calibri Light" w:hAnsi="Calibri Light" w:cs="Calibri Light"/>
          <w:bCs/>
          <w:color w:val="000000" w:themeColor="text1"/>
          <w:sz w:val="22"/>
          <w:szCs w:val="22"/>
        </w:rPr>
        <w:t>5 proc.)</w:t>
      </w:r>
      <w:r w:rsidR="002762B0" w:rsidRPr="002762B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i kontroli kosztów (44</w:t>
      </w:r>
      <w:r w:rsidR="009F385C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proc.</w:t>
      </w:r>
      <w:r w:rsidR="002762B0" w:rsidRPr="002762B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). </w:t>
      </w:r>
      <w:r w:rsidR="00C74CCA" w:rsidRPr="00C74CC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Różnice między tymi odpowiedziami wynoszą zaledwie </w:t>
      </w:r>
      <w:r w:rsidR="00C42671">
        <w:rPr>
          <w:rFonts w:ascii="Calibri Light" w:hAnsi="Calibri Light" w:cs="Calibri Light"/>
          <w:bCs/>
          <w:color w:val="000000" w:themeColor="text1"/>
          <w:sz w:val="22"/>
          <w:szCs w:val="22"/>
        </w:rPr>
        <w:t>4 p.</w:t>
      </w:r>
      <w:r w:rsidR="005758A9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C42671">
        <w:rPr>
          <w:rFonts w:ascii="Calibri Light" w:hAnsi="Calibri Light" w:cs="Calibri Light"/>
          <w:bCs/>
          <w:color w:val="000000" w:themeColor="text1"/>
          <w:sz w:val="22"/>
          <w:szCs w:val="22"/>
        </w:rPr>
        <w:t>p.</w:t>
      </w:r>
      <w:r w:rsidR="00C74CCA" w:rsidRPr="00C74CC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, co pokazuje, że dla wielu </w:t>
      </w:r>
      <w:r w:rsidR="009F4941">
        <w:rPr>
          <w:rFonts w:ascii="Calibri Light" w:hAnsi="Calibri Light" w:cs="Calibri Light"/>
          <w:bCs/>
          <w:color w:val="000000" w:themeColor="text1"/>
          <w:sz w:val="22"/>
          <w:szCs w:val="22"/>
        </w:rPr>
        <w:t>działów</w:t>
      </w:r>
      <w:r w:rsidR="00C74CCA" w:rsidRPr="00C74CC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finansowych wszystkie te </w:t>
      </w:r>
      <w:r w:rsidR="00224859">
        <w:rPr>
          <w:rFonts w:ascii="Calibri Light" w:hAnsi="Calibri Light" w:cs="Calibri Light"/>
          <w:bCs/>
          <w:color w:val="000000" w:themeColor="text1"/>
          <w:sz w:val="22"/>
          <w:szCs w:val="22"/>
        </w:rPr>
        <w:t>kwestie</w:t>
      </w:r>
      <w:r w:rsidR="008354FB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(choć zasadniczo różne)</w:t>
      </w:r>
      <w:r w:rsidR="00C74CCA" w:rsidRPr="00C74CC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są dziś równie istotne i trudno je traktować jako odrębne, konkurujące priorytety.</w:t>
      </w:r>
    </w:p>
    <w:p w14:paraId="24252860" w14:textId="2EDAB16D" w:rsidR="003A36D0" w:rsidRDefault="00E54976" w:rsidP="008E05FD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B4255">
        <w:rPr>
          <w:rFonts w:ascii="Calibri Light" w:hAnsi="Calibri Light" w:cs="Calibri Light"/>
          <w:bCs/>
          <w:color w:val="000000" w:themeColor="text1"/>
          <w:sz w:val="22"/>
          <w:szCs w:val="22"/>
        </w:rPr>
        <w:t>–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Wyrównany rozk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ł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ad priorytetów pokazuje, 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ż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e dzia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ł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y finansowe funkcjonuj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dzi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ś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w rzeczywisto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ś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ci, w której trudno oddzieli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ć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wyzwania operacyjne od strategicznych. Inflacja, regulacje, nowe technologie czy kontrola kosztów wp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ł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ywaj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na siebie nawzajem, dlatego CFO musz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patrze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ć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na te obszary 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łą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cznie, a nie jako na niezale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ż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ne zadania. W praktyce oznacza to konieczno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ść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sta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ł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ej czujno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ś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ci i gotowo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ś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ci do 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lastRenderedPageBreak/>
        <w:t>podejmowania decyzji, które jednocze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ś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nie zabezpieczaj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bie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żą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ce funkcjonowanie firmy i buduj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jej d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ł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ugoterminow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odporno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ść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. Taka perspektywa dobrze oddaje kierunek, w jakim ewoluuje funkcja finansowa</w:t>
      </w:r>
      <w:r w:rsidR="002954B1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– 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od roli wspieraj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cej do roli wspó</w:t>
      </w:r>
      <w:r w:rsidRPr="00DB4255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ł</w:t>
      </w:r>
      <w:r w:rsidRPr="00DB4255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odpowiedzialnej za rozwój organizacji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–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mówi </w:t>
      </w:r>
      <w:r w:rsidRPr="004F2E35">
        <w:rPr>
          <w:rFonts w:ascii="Calibri Light" w:hAnsi="Calibri Light" w:cs="Calibri Light"/>
          <w:b/>
          <w:color w:val="000000" w:themeColor="text1"/>
          <w:sz w:val="22"/>
          <w:szCs w:val="22"/>
        </w:rPr>
        <w:t>Monika Warmbier</w:t>
      </w:r>
      <w:r w:rsidRPr="004F2E35">
        <w:rPr>
          <w:rFonts w:ascii="Calibri Light" w:hAnsi="Calibri Light" w:cs="Calibri Light"/>
          <w:bCs/>
          <w:color w:val="000000" w:themeColor="text1"/>
          <w:sz w:val="22"/>
          <w:szCs w:val="22"/>
        </w:rPr>
        <w:t>, partnerka</w:t>
      </w:r>
      <w:r w:rsidR="006608AB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 </w:t>
      </w:r>
      <w:r w:rsidRPr="004F2E35">
        <w:rPr>
          <w:rFonts w:ascii="Calibri Light" w:hAnsi="Calibri Light" w:cs="Calibri Light"/>
          <w:bCs/>
          <w:color w:val="000000" w:themeColor="text1"/>
          <w:sz w:val="22"/>
          <w:szCs w:val="22"/>
        </w:rPr>
        <w:t>Deloitte.</w:t>
      </w:r>
    </w:p>
    <w:p w14:paraId="44E93F28" w14:textId="1AD78D05" w:rsidR="00E05061" w:rsidRPr="0097346A" w:rsidRDefault="00E22427" w:rsidP="00E05061">
      <w:pPr>
        <w:spacing w:after="12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CFO </w:t>
      </w:r>
      <w:r w:rsidR="0097346A" w:rsidRPr="0097346A">
        <w:rPr>
          <w:rFonts w:ascii="Calibri Light" w:hAnsi="Calibri Light" w:cs="Calibri Light"/>
          <w:b/>
          <w:color w:val="000000" w:themeColor="text1"/>
          <w:sz w:val="22"/>
          <w:szCs w:val="22"/>
        </w:rPr>
        <w:t>strategiczn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ymi </w:t>
      </w:r>
      <w:r w:rsidR="00DC74F0">
        <w:rPr>
          <w:rFonts w:ascii="Calibri Light" w:hAnsi="Calibri Light" w:cs="Calibri Light"/>
          <w:b/>
          <w:color w:val="000000" w:themeColor="text1"/>
          <w:sz w:val="22"/>
          <w:szCs w:val="22"/>
        </w:rPr>
        <w:t xml:space="preserve">partnerami </w:t>
      </w:r>
      <w:r w:rsidR="0097346A" w:rsidRPr="0097346A">
        <w:rPr>
          <w:rFonts w:ascii="Calibri Light" w:hAnsi="Calibri Light" w:cs="Calibri Light"/>
          <w:b/>
          <w:color w:val="000000" w:themeColor="text1"/>
          <w:sz w:val="22"/>
          <w:szCs w:val="22"/>
        </w:rPr>
        <w:t>biznes</w:t>
      </w: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u</w:t>
      </w:r>
    </w:p>
    <w:p w14:paraId="5CE88C45" w14:textId="16D571A6" w:rsidR="00E05061" w:rsidRDefault="0097346A" w:rsidP="00E05061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Dyrektorzy finansowi </w:t>
      </w:r>
      <w:r w:rsidR="00E7328D">
        <w:rPr>
          <w:rFonts w:ascii="Calibri Light" w:hAnsi="Calibri Light" w:cs="Calibri Light"/>
          <w:bCs/>
          <w:color w:val="000000" w:themeColor="text1"/>
          <w:sz w:val="22"/>
          <w:szCs w:val="22"/>
        </w:rPr>
        <w:t>biorą udział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</w:t>
      </w:r>
      <w:r w:rsidR="00E7328D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>projektowani</w:t>
      </w:r>
      <w:r w:rsidR="00814E23">
        <w:rPr>
          <w:rFonts w:ascii="Calibri Light" w:hAnsi="Calibri Light" w:cs="Calibri Light"/>
          <w:bCs/>
          <w:color w:val="000000" w:themeColor="text1"/>
          <w:sz w:val="22"/>
          <w:szCs w:val="22"/>
        </w:rPr>
        <w:t>u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długoterminowych </w:t>
      </w:r>
      <w:r w:rsidR="000B71EF">
        <w:rPr>
          <w:rFonts w:ascii="Calibri Light" w:hAnsi="Calibri Light" w:cs="Calibri Light"/>
          <w:bCs/>
          <w:color w:val="000000" w:themeColor="text1"/>
          <w:sz w:val="22"/>
          <w:szCs w:val="22"/>
        </w:rPr>
        <w:t>celów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rozwoju </w:t>
      </w:r>
      <w:r w:rsidR="00873107">
        <w:rPr>
          <w:rFonts w:ascii="Calibri Light" w:hAnsi="Calibri Light" w:cs="Calibri Light"/>
          <w:bCs/>
          <w:color w:val="000000" w:themeColor="text1"/>
          <w:sz w:val="22"/>
          <w:szCs w:val="22"/>
        </w:rPr>
        <w:t>firm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</w:t>
      </w:r>
      <w:r w:rsidR="00E22427">
        <w:rPr>
          <w:rFonts w:ascii="Calibri Light" w:hAnsi="Calibri Light" w:cs="Calibri Light"/>
          <w:bCs/>
          <w:color w:val="000000" w:themeColor="text1"/>
          <w:sz w:val="22"/>
          <w:szCs w:val="22"/>
        </w:rPr>
        <w:t>Już niemal trzy czwarte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liderów finansowych</w:t>
      </w:r>
      <w:r w:rsidR="00E22427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deklaruje, że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ma wpływ na strategię</w:t>
      </w:r>
      <w:r w:rsidR="00E22427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biznesową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>, z czego 57 proc. pełni w tym obszarze rolę wiodącą, a kolejne 17 proc. uczestniczy w procesie, choć go nie prowadzi. W praktyce to przesunięcie</w:t>
      </w:r>
      <w:r w:rsidR="00F1150F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zakresu obowiązków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jest możliwe dzięki </w:t>
      </w:r>
      <w:r w:rsidR="00292D06">
        <w:rPr>
          <w:rFonts w:ascii="Calibri Light" w:hAnsi="Calibri Light" w:cs="Calibri Light"/>
          <w:bCs/>
          <w:color w:val="000000" w:themeColor="text1"/>
          <w:sz w:val="22"/>
          <w:szCs w:val="22"/>
        </w:rPr>
        <w:t>innowacjom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Technologie chmurowe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>, automatyzacja i systemy AI stają się narzędziami, które odciążają zespoły finansowe i umożliwiają im koncentrację na zadaniach o większym znaczeniu dla organizacji. W grupie liderów nadających kierunek strategii prawie połowa (48 proc.) wykorzystuje rozwiązania chmurowe do optymalizacji kosztów</w:t>
      </w:r>
      <w:r w:rsidR="00292D06">
        <w:rPr>
          <w:rFonts w:ascii="Calibri Light" w:hAnsi="Calibri Light" w:cs="Calibri Light"/>
          <w:bCs/>
          <w:color w:val="000000" w:themeColor="text1"/>
          <w:sz w:val="22"/>
          <w:szCs w:val="22"/>
        </w:rPr>
        <w:t>,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3A36D0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a 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43 proc. </w:t>
      </w:r>
      <w:r w:rsidR="00292D06">
        <w:rPr>
          <w:rFonts w:ascii="Calibri Light" w:hAnsi="Calibri Light" w:cs="Calibri Light"/>
          <w:bCs/>
          <w:color w:val="000000" w:themeColor="text1"/>
          <w:sz w:val="22"/>
          <w:szCs w:val="22"/>
        </w:rPr>
        <w:t>używa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 w:rsidR="00292D0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sztucznej inteligencji 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do </w:t>
      </w:r>
      <w:r w:rsidR="00205889">
        <w:rPr>
          <w:rFonts w:ascii="Calibri Light" w:hAnsi="Calibri Light" w:cs="Calibri Light"/>
          <w:bCs/>
          <w:color w:val="000000" w:themeColor="text1"/>
          <w:sz w:val="22"/>
          <w:szCs w:val="22"/>
        </w:rPr>
        <w:t>zarządzania</w:t>
      </w:r>
      <w:r w:rsidRPr="0097346A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produktywności</w:t>
      </w:r>
      <w:r w:rsidR="00205889">
        <w:rPr>
          <w:rFonts w:ascii="Calibri Light" w:hAnsi="Calibri Light" w:cs="Calibri Light"/>
          <w:bCs/>
          <w:color w:val="000000" w:themeColor="text1"/>
          <w:sz w:val="22"/>
          <w:szCs w:val="22"/>
        </w:rPr>
        <w:t>ą</w:t>
      </w:r>
      <w:r w:rsidR="001B716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 </w:t>
      </w:r>
    </w:p>
    <w:p w14:paraId="557CD6EB" w14:textId="0A3A6FFC" w:rsidR="003A36D0" w:rsidRDefault="003A36D0" w:rsidP="003A36D0">
      <w:pPr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A26AF5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– 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Skoro dzia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ł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y finansowe coraz cz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ęś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ciej wspó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ł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tworz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kierunek rozwoju </w:t>
      </w:r>
      <w:r w:rsidR="00B024C7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biznesu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, potrzebuj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narz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ę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dzi, które pozwol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im dzia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ł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a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ć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szybciej i w bardziej uporz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dkowany sposób. Technologie chmurowe, automatyzacja i AI odci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ąż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aj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zespo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ł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y, ale jednocze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ś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nie podnosz</w:t>
      </w:r>
      <w:r w:rsidR="00143F7A" w:rsidRPr="00143F7A">
        <w:rPr>
          <w:rFonts w:ascii="Calibri Light" w:hAnsi="Calibri Light" w:cs="Calibri Light" w:hint="eastAsia"/>
          <w:bCs/>
          <w:i/>
          <w:iCs/>
          <w:color w:val="000000" w:themeColor="text1"/>
          <w:sz w:val="22"/>
          <w:szCs w:val="22"/>
        </w:rPr>
        <w:t>ą</w:t>
      </w:r>
      <w:r w:rsidR="00143F7A" w:rsidRP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oczekiwania wobec liderów finansowych w zakresie analityki i podejmowania decyzji.</w:t>
      </w:r>
      <w:r w:rsidR="00143F7A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</w:t>
      </w:r>
      <w:r w:rsidRPr="002A1B5D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Dlatego </w:t>
      </w:r>
      <w:r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już </w:t>
      </w:r>
      <w:r w:rsidRPr="002A1B5D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trzy na dziesięć firm rozwija zaawansowane planowanie scenariuszowe, a 28 proc. pracuje nad bardziej </w:t>
      </w:r>
      <w:r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zwinnymi</w:t>
      </w:r>
      <w:r w:rsidRPr="002A1B5D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modelami zarządczymi, które pomagają </w:t>
      </w:r>
      <w:r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sprawniej podejmować decyzje</w:t>
      </w:r>
      <w:r w:rsidRPr="002A1B5D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. </w:t>
      </w:r>
      <w:r w:rsidR="00B024C7" w:rsidRPr="00B024C7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W efekcie finans</w:t>
      </w:r>
      <w:r w:rsidR="00B024C7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iści mają adekwatne kompetencje by</w:t>
      </w:r>
      <w:r w:rsidR="00B024C7" w:rsidRPr="00B024C7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pełni</w:t>
      </w:r>
      <w:r w:rsidR="00B024C7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ć</w:t>
      </w:r>
      <w:r w:rsidR="00B024C7" w:rsidRPr="00B024C7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rolę partnera, który wspiera </w:t>
      </w:r>
      <w:r w:rsidR="00B024C7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>organizację</w:t>
      </w:r>
      <w:r w:rsidR="00B024C7" w:rsidRPr="00B024C7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 w świadomym i przemyślanym kształtowaniu jej </w:t>
      </w:r>
      <w:r w:rsidR="00B024C7">
        <w:rPr>
          <w:rFonts w:ascii="Calibri Light" w:hAnsi="Calibri Light" w:cs="Calibri Light"/>
          <w:bCs/>
          <w:i/>
          <w:iCs/>
          <w:color w:val="000000" w:themeColor="text1"/>
          <w:sz w:val="22"/>
          <w:szCs w:val="22"/>
        </w:rPr>
        <w:t xml:space="preserve">strategii </w:t>
      </w:r>
      <w:r w:rsidRPr="00A26AF5">
        <w:rPr>
          <w:rFonts w:ascii="Calibri Light" w:hAnsi="Calibri Light" w:cs="Calibri Light"/>
          <w:bCs/>
          <w:color w:val="000000" w:themeColor="text1"/>
          <w:sz w:val="22"/>
          <w:szCs w:val="22"/>
        </w:rPr>
        <w:t>–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komentuje </w:t>
      </w:r>
      <w:r w:rsidRPr="009F771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 xml:space="preserve">Dorota </w:t>
      </w:r>
      <w:proofErr w:type="spellStart"/>
      <w:r w:rsidRPr="009F7715">
        <w:rPr>
          <w:rFonts w:ascii="Calibri Light" w:hAnsi="Calibri Light" w:cs="Calibri Light"/>
          <w:b/>
          <w:bCs/>
          <w:color w:val="000000" w:themeColor="text1"/>
          <w:sz w:val="22"/>
          <w:szCs w:val="22"/>
        </w:rPr>
        <w:t>Cudna-Sławińska</w:t>
      </w:r>
      <w:proofErr w:type="spellEnd"/>
      <w:r w:rsidRPr="009F7715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, partnerka, liderka portfolio </w:t>
      </w:r>
      <w:proofErr w:type="spellStart"/>
      <w:r w:rsidRPr="009F7715">
        <w:rPr>
          <w:rFonts w:ascii="Calibri Light" w:hAnsi="Calibri Light" w:cs="Calibri Light"/>
          <w:bCs/>
          <w:color w:val="000000" w:themeColor="text1"/>
          <w:sz w:val="22"/>
          <w:szCs w:val="22"/>
        </w:rPr>
        <w:t>Strategy</w:t>
      </w:r>
      <w:proofErr w:type="spellEnd"/>
      <w:r w:rsidRPr="009F7715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 Polsce i w Europie Środkowej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, Deloitte</w:t>
      </w:r>
      <w:r w:rsidRPr="009F7715">
        <w:rPr>
          <w:rFonts w:ascii="Calibri Light" w:hAnsi="Calibri Light" w:cs="Calibri Light"/>
          <w:bCs/>
          <w:color w:val="000000" w:themeColor="text1"/>
          <w:sz w:val="22"/>
          <w:szCs w:val="22"/>
        </w:rPr>
        <w:t>.</w:t>
      </w:r>
    </w:p>
    <w:p w14:paraId="35478605" w14:textId="77777777" w:rsidR="00DC74F0" w:rsidRDefault="00DC74F0" w:rsidP="00835836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0C136334" w14:textId="5DAF9DD9" w:rsidR="00835836" w:rsidRPr="00835836" w:rsidRDefault="004938B7" w:rsidP="00835836">
      <w:pPr>
        <w:spacing w:after="12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Sztuczna inteligencja i agentowe AI</w:t>
      </w:r>
    </w:p>
    <w:p w14:paraId="27480986" w14:textId="1575B8FC" w:rsidR="00835836" w:rsidRPr="00835836" w:rsidRDefault="00AB45D5" w:rsidP="00835836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Wykorzystanie wsparcia s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>ztuczn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ej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inteligencj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i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staje się jednym z najważniejszych kierunków rozwoju funkcji finansowej. Już 63 proc. liderów deklaruje, że aktywnie korzysta z rozwiązań AI w swoich zespołach, choć droga od wdrożenia do pełnego wykorzystania potencjału technologii wciąż jest długa. Wiele zespołów znajduje się dopiero na wczesnym etapie budowania bardziej zaawansowanych modeli pracy opartych na automatyzacji i uczeniu maszynowym. Aktualnie tylko nieco ponad jedna piąta firm ocenia, że ich inwestycje w </w:t>
      </w:r>
      <w:r w:rsidR="00B93D86">
        <w:rPr>
          <w:rFonts w:ascii="Calibri Light" w:hAnsi="Calibri Light" w:cs="Calibri Light"/>
          <w:bCs/>
          <w:color w:val="000000" w:themeColor="text1"/>
          <w:sz w:val="22"/>
          <w:szCs w:val="22"/>
        </w:rPr>
        <w:t>sztuczną inteligencję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przyniosły już wyraźną i mierzalną wartość, a 14 proc. wskazuje, że zintegrowało </w:t>
      </w:r>
      <w:r w:rsidR="009D4B09">
        <w:rPr>
          <w:rFonts w:ascii="Calibri Light" w:hAnsi="Calibri Light" w:cs="Calibri Light"/>
          <w:bCs/>
          <w:color w:val="000000" w:themeColor="text1"/>
          <w:sz w:val="22"/>
          <w:szCs w:val="22"/>
        </w:rPr>
        <w:t>a</w:t>
      </w:r>
      <w:r w:rsidR="002F7A71">
        <w:rPr>
          <w:rFonts w:ascii="Calibri Light" w:hAnsi="Calibri Light" w:cs="Calibri Light"/>
          <w:bCs/>
          <w:color w:val="000000" w:themeColor="text1"/>
          <w:sz w:val="22"/>
          <w:szCs w:val="22"/>
        </w:rPr>
        <w:t>gentów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AI z konkretnymi procesami finansowymi. Wiele zespołów znajduje się dopiero na wczesnym etapie budowania bardziej zaawansowanych modeli pracy opartych na automatyzacji i uczeniu maszynowym.</w:t>
      </w:r>
    </w:p>
    <w:p w14:paraId="1693C782" w14:textId="2DBBC390" w:rsidR="00835836" w:rsidRPr="00835836" w:rsidRDefault="00987FB9" w:rsidP="00835836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Wraz z postępami we wdrożeniach pojawiają się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związan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e z nimi wyzwania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Najczęściej wskazywanym przez CFO problemem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jest 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>bezpieczeństwo i prywatność danych. Wśród tzw. liderów AI na to wyzwanie wskazuje 57 proc. respondentów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,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zwracają </w:t>
      </w:r>
      <w:r w:rsidR="00C376A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oni </w:t>
      </w:r>
      <w:r w:rsidR="0005658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również 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>uwagę na ograniczenia wynikające ze starszej infrastruktury technologicznej (</w:t>
      </w:r>
      <w:r w:rsidR="00557E93">
        <w:rPr>
          <w:rFonts w:ascii="Calibri Light" w:hAnsi="Calibri Light" w:cs="Calibri Light"/>
          <w:bCs/>
          <w:color w:val="000000" w:themeColor="text1"/>
          <w:sz w:val="22"/>
          <w:szCs w:val="22"/>
        </w:rPr>
        <w:t>3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>1 proc.</w:t>
      </w:r>
      <w:r w:rsidR="00056582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), 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>kwestie regulacyjne oraz potrzebę rozwijania kompetencji w zespołach.</w:t>
      </w:r>
    </w:p>
    <w:p w14:paraId="3D65BEB3" w14:textId="6046608E" w:rsidR="00835836" w:rsidRDefault="00DC7C7E" w:rsidP="00835836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>W obliczu rosn</w:t>
      </w:r>
      <w:r w:rsidRPr="00DC7C7E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ą</w:t>
      </w:r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>cej presji operacyjnej i potrzeby szybkiego podejmowania decyzji CFO coraz cz</w:t>
      </w:r>
      <w:r w:rsidRPr="00DC7C7E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ęś</w:t>
      </w:r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>ciej zwracaj</w:t>
      </w:r>
      <w:r w:rsidRPr="00DC7C7E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ą</w:t>
      </w:r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uwag</w:t>
      </w:r>
      <w:r w:rsidRPr="00DC7C7E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ę</w:t>
      </w:r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na </w:t>
      </w:r>
      <w:proofErr w:type="spellStart"/>
      <w:r w:rsidR="009D4B09">
        <w:rPr>
          <w:rFonts w:ascii="Calibri Light" w:hAnsi="Calibri Light" w:cs="Calibri Light"/>
          <w:bCs/>
          <w:color w:val="000000" w:themeColor="text1"/>
          <w:sz w:val="22"/>
          <w:szCs w:val="22"/>
        </w:rPr>
        <w:t>a</w:t>
      </w:r>
      <w:r w:rsidR="009B0E9F">
        <w:rPr>
          <w:rFonts w:ascii="Calibri Light" w:hAnsi="Calibri Light" w:cs="Calibri Light"/>
          <w:bCs/>
          <w:color w:val="000000" w:themeColor="text1"/>
          <w:sz w:val="22"/>
          <w:szCs w:val="22"/>
        </w:rPr>
        <w:t>gentic</w:t>
      </w:r>
      <w:proofErr w:type="spellEnd"/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AI jako narz</w:t>
      </w:r>
      <w:r w:rsidRPr="00DC7C7E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ę</w:t>
      </w:r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>dzie, które mo</w:t>
      </w:r>
      <w:r w:rsidRPr="00DC7C7E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ż</w:t>
      </w:r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>e realnie odci</w:t>
      </w:r>
      <w:r w:rsidRPr="00DC7C7E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ąż</w:t>
      </w:r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>y</w:t>
      </w:r>
      <w:r w:rsidRPr="00DC7C7E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ć</w:t>
      </w:r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zespo</w:t>
      </w:r>
      <w:r w:rsidRPr="00DC7C7E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ł</w:t>
      </w:r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>y finansowe i przyspieszy</w:t>
      </w:r>
      <w:r w:rsidRPr="00DC7C7E">
        <w:rPr>
          <w:rFonts w:ascii="Calibri Light" w:hAnsi="Calibri Light" w:cs="Calibri Light" w:hint="eastAsia"/>
          <w:bCs/>
          <w:color w:val="000000" w:themeColor="text1"/>
          <w:sz w:val="22"/>
          <w:szCs w:val="22"/>
        </w:rPr>
        <w:t>ć</w:t>
      </w:r>
      <w:r w:rsidRPr="00DC7C7E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procesy.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Specjaliści z dziedziny finansów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widzą w nich potencjał </w:t>
      </w:r>
      <w:r w:rsidR="00473BA9">
        <w:rPr>
          <w:rFonts w:ascii="Calibri Light" w:hAnsi="Calibri Light" w:cs="Calibri Light"/>
          <w:bCs/>
          <w:color w:val="000000" w:themeColor="text1"/>
          <w:sz w:val="22"/>
          <w:szCs w:val="22"/>
        </w:rPr>
        <w:t>zwłaszcza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tam, gdzie skala operacji i tempo zmian są największe. 5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2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proc. liderów wskazuje, że agenci AI mogą zauważalnie usprawnić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planowanie i analizy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finansowe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, 48 proc. widzi ich zastosowanie w zarządzaniu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sprzedażą i rentownością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>, a 4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6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proc. w </w:t>
      </w:r>
      <w:r>
        <w:rPr>
          <w:rFonts w:ascii="Calibri Light" w:hAnsi="Calibri Light" w:cs="Calibri Light"/>
          <w:bCs/>
          <w:color w:val="000000" w:themeColor="text1"/>
          <w:sz w:val="22"/>
          <w:szCs w:val="22"/>
        </w:rPr>
        <w:t>optymalizacji kapitału obrotowego</w:t>
      </w:r>
      <w:r w:rsidR="00835836"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</w:t>
      </w:r>
    </w:p>
    <w:p w14:paraId="75687754" w14:textId="69900441" w:rsidR="00360A01" w:rsidRPr="00835836" w:rsidRDefault="00DC74F0" w:rsidP="00835836">
      <w:pPr>
        <w:spacing w:after="120"/>
        <w:rPr>
          <w:rFonts w:ascii="Calibri Light" w:hAnsi="Calibri Light" w:cs="Calibri Light"/>
          <w:b/>
          <w:color w:val="000000" w:themeColor="text1"/>
          <w:sz w:val="22"/>
          <w:szCs w:val="22"/>
        </w:rPr>
      </w:pPr>
      <w:r>
        <w:rPr>
          <w:rFonts w:ascii="Calibri Light" w:hAnsi="Calibri Light" w:cs="Calibri Light"/>
          <w:b/>
          <w:color w:val="000000" w:themeColor="text1"/>
          <w:sz w:val="22"/>
          <w:szCs w:val="22"/>
        </w:rPr>
        <w:t>Liczą się nie tylko kompetencje finansowe</w:t>
      </w:r>
    </w:p>
    <w:p w14:paraId="0351ABC1" w14:textId="06F30C98" w:rsidR="00835836" w:rsidRPr="00835836" w:rsidRDefault="00835836" w:rsidP="00835836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Wraz z rosnącym zakresem zastosowań </w:t>
      </w:r>
      <w:r w:rsidR="000C1895">
        <w:rPr>
          <w:rFonts w:ascii="Calibri Light" w:hAnsi="Calibri Light" w:cs="Calibri Light"/>
          <w:bCs/>
          <w:color w:val="000000" w:themeColor="text1"/>
          <w:sz w:val="22"/>
          <w:szCs w:val="22"/>
        </w:rPr>
        <w:t>innowacyjnych rozwiązań</w:t>
      </w:r>
      <w:r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zmienia się także profil </w:t>
      </w:r>
      <w:r w:rsidR="00360A01">
        <w:rPr>
          <w:rFonts w:ascii="Calibri Light" w:hAnsi="Calibri Light" w:cs="Calibri Light"/>
          <w:bCs/>
          <w:color w:val="000000" w:themeColor="text1"/>
          <w:sz w:val="22"/>
          <w:szCs w:val="22"/>
        </w:rPr>
        <w:t>umiejętności</w:t>
      </w:r>
      <w:r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>, których potrzebują zespoły finansowe. Aby w pełni wykorzystać możliwości narzędzi</w:t>
      </w:r>
      <w:r w:rsidR="0062340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takich jak sztuczna </w:t>
      </w:r>
      <w:r w:rsidR="00623408">
        <w:rPr>
          <w:rFonts w:ascii="Calibri Light" w:hAnsi="Calibri Light" w:cs="Calibri Light"/>
          <w:bCs/>
          <w:color w:val="000000" w:themeColor="text1"/>
          <w:sz w:val="22"/>
          <w:szCs w:val="22"/>
        </w:rPr>
        <w:lastRenderedPageBreak/>
        <w:t xml:space="preserve">inteligencja i </w:t>
      </w:r>
      <w:r w:rsidR="009D4B09">
        <w:rPr>
          <w:rFonts w:ascii="Calibri Light" w:hAnsi="Calibri Light" w:cs="Calibri Light"/>
          <w:bCs/>
          <w:color w:val="000000" w:themeColor="text1"/>
          <w:sz w:val="22"/>
          <w:szCs w:val="22"/>
        </w:rPr>
        <w:t>a</w:t>
      </w:r>
      <w:r w:rsidR="00675E2A">
        <w:rPr>
          <w:rFonts w:ascii="Calibri Light" w:hAnsi="Calibri Light" w:cs="Calibri Light"/>
          <w:bCs/>
          <w:color w:val="000000" w:themeColor="text1"/>
          <w:sz w:val="22"/>
          <w:szCs w:val="22"/>
        </w:rPr>
        <w:t>genci</w:t>
      </w:r>
      <w:r w:rsidR="0062340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AI</w:t>
      </w:r>
      <w:r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>, niezbędna staje się umiejętność pracy z danymi, automatyzacją i bardziej zaawansowanymi platformami analitycznymi.</w:t>
      </w:r>
    </w:p>
    <w:p w14:paraId="6F36C39B" w14:textId="7C32BD47" w:rsidR="00835836" w:rsidRPr="00835836" w:rsidRDefault="00835836" w:rsidP="00835836">
      <w:pPr>
        <w:spacing w:after="120"/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  <w:r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>Dlatego 64 proc. firm planuje rozwijać w działach finansowych kompetencje technologiczne</w:t>
      </w:r>
      <w:r w:rsidR="0062340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–</w:t>
      </w:r>
      <w:r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przede wszystkim w</w:t>
      </w:r>
      <w:r w:rsidR="00041E3B">
        <w:rPr>
          <w:rFonts w:ascii="Calibri Light" w:hAnsi="Calibri Light" w:cs="Calibri Light"/>
          <w:bCs/>
          <w:color w:val="000000" w:themeColor="text1"/>
          <w:sz w:val="22"/>
          <w:szCs w:val="22"/>
        </w:rPr>
        <w:t>łaśnie w</w:t>
      </w:r>
      <w:r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obszarach AI i automatyzacji (28 proc.)</w:t>
      </w:r>
      <w:r w:rsidR="0062340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, </w:t>
      </w:r>
      <w:r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>analizy danych i integracji technologii (27 proc.)</w:t>
      </w:r>
      <w:r w:rsidR="00623408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oraz zaawansowanego planowania scenariuszowego (21 proc.)</w:t>
      </w:r>
      <w:r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. Równolegle zyskują na znaczeniu umiejętności ułatwiające prowadzenie transformacji, takie jak zarządzanie zmianą czy praca w interdyscyplinarnych zespołach. </w:t>
      </w:r>
      <w:r w:rsidR="00623408">
        <w:rPr>
          <w:rFonts w:ascii="Calibri Light" w:hAnsi="Calibri Light" w:cs="Calibri Light"/>
          <w:bCs/>
          <w:color w:val="000000" w:themeColor="text1"/>
          <w:sz w:val="22"/>
          <w:szCs w:val="22"/>
        </w:rPr>
        <w:t>Takie właśnie</w:t>
      </w:r>
      <w:r w:rsidRPr="00835836">
        <w:rPr>
          <w:rFonts w:ascii="Calibri Light" w:hAnsi="Calibri Light" w:cs="Calibri Light"/>
          <w:bCs/>
          <w:color w:val="000000" w:themeColor="text1"/>
          <w:sz w:val="22"/>
          <w:szCs w:val="22"/>
        </w:rPr>
        <w:t xml:space="preserve"> zdolności decydują o tym, czy technologie będą realnym wsparciem strategicznych decyzji, czy pozostaną niewykorzystanym potencjałem. </w:t>
      </w:r>
    </w:p>
    <w:p w14:paraId="541F3C31" w14:textId="106DCFB6" w:rsidR="00C917D1" w:rsidRPr="00527935" w:rsidRDefault="00B369D6" w:rsidP="00B369D6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>Pe</w:t>
      </w:r>
      <w:r w:rsidRPr="00B369D6">
        <w:rPr>
          <w:rFonts w:ascii="Calibri Light" w:hAnsi="Calibri Light" w:cs="Calibri Light" w:hint="eastAsia"/>
          <w:bCs/>
          <w:color w:val="000000"/>
          <w:sz w:val="22"/>
          <w:szCs w:val="22"/>
        </w:rPr>
        <w:t>ł</w:t>
      </w:r>
      <w:r w:rsidRPr="00B369D6">
        <w:rPr>
          <w:rFonts w:ascii="Calibri Light" w:hAnsi="Calibri Light" w:cs="Calibri Light"/>
          <w:bCs/>
          <w:color w:val="000000"/>
          <w:sz w:val="22"/>
          <w:szCs w:val="22"/>
        </w:rPr>
        <w:t xml:space="preserve">ny raport do pobrania </w:t>
      </w:r>
      <w:r w:rsidRPr="00527935">
        <w:rPr>
          <w:rFonts w:ascii="Calibri Light" w:hAnsi="Calibri Light" w:cs="Calibri Light"/>
          <w:bCs/>
          <w:color w:val="000000"/>
          <w:sz w:val="22"/>
          <w:szCs w:val="22"/>
        </w:rPr>
        <w:t>znajduje się</w:t>
      </w:r>
      <w:r w:rsidR="003340F8">
        <w:t xml:space="preserve"> </w:t>
      </w:r>
      <w:hyperlink r:id="rId11" w:history="1">
        <w:r w:rsidR="00B63AC6" w:rsidRPr="002954B1">
          <w:rPr>
            <w:rStyle w:val="Hipercze"/>
            <w:rFonts w:ascii="Calibri Light" w:hAnsi="Calibri Light" w:cs="Calibri Light"/>
            <w:sz w:val="22"/>
            <w:szCs w:val="22"/>
          </w:rPr>
          <w:t>tutaj</w:t>
        </w:r>
      </w:hyperlink>
      <w:r w:rsidRPr="00527935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1A3D7F4D" w14:textId="77777777" w:rsidR="00926FA8" w:rsidRDefault="00926FA8" w:rsidP="009620C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4EC684C9" w14:textId="77777777" w:rsidR="00926FA8" w:rsidRPr="007F0661" w:rsidRDefault="00926FA8" w:rsidP="009620C7">
      <w:pPr>
        <w:spacing w:after="120" w:line="240" w:lineRule="auto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E60DF55" w14:textId="79C52195" w:rsidR="00BD53DB" w:rsidRPr="003463C5" w:rsidRDefault="00592A07" w:rsidP="00607C88">
      <w:pPr>
        <w:adjustRightInd w:val="0"/>
        <w:snapToGrid w:val="0"/>
        <w:spacing w:after="120" w:line="240" w:lineRule="auto"/>
        <w:rPr>
          <w:rFonts w:ascii="Calibri Light" w:hAnsi="Calibri Light" w:cs="Calibri Light"/>
        </w:rPr>
      </w:pPr>
      <w:r w:rsidRPr="003463C5">
        <w:rPr>
          <w:rFonts w:ascii="Calibri Light" w:hAnsi="Calibri Light" w:cs="Calibri Light"/>
          <w:sz w:val="18"/>
          <w:szCs w:val="18"/>
        </w:rPr>
        <w:t>Subskrypcja:</w:t>
      </w:r>
      <w:r w:rsidR="00025D57" w:rsidRPr="003463C5">
        <w:rPr>
          <w:rFonts w:ascii="Calibri Light" w:hAnsi="Calibri Light" w:cs="Calibri Light"/>
          <w:sz w:val="18"/>
          <w:szCs w:val="18"/>
        </w:rPr>
        <w:br/>
      </w:r>
      <w:r w:rsidRPr="003463C5">
        <w:rPr>
          <w:rFonts w:ascii="Calibri Light" w:hAnsi="Calibri Light" w:cs="Calibri Light"/>
          <w:sz w:val="18"/>
          <w:szCs w:val="18"/>
        </w:rPr>
        <w:t>Otrzymuj powiadomienia o kolejnych informacjach prasowych Deloitte na stronie:</w:t>
      </w:r>
      <w:r w:rsidRPr="003463C5">
        <w:rPr>
          <w:rFonts w:ascii="Calibri Light" w:hAnsi="Calibri Light" w:cs="Calibri Light"/>
          <w:sz w:val="18"/>
          <w:szCs w:val="18"/>
        </w:rPr>
        <w:br/>
      </w:r>
      <w:hyperlink r:id="rId12" w:tooltip="blocked::http://www.deloitte.com/pl/subskrypcje" w:history="1">
        <w:r w:rsidR="00FD5263" w:rsidRPr="003463C5">
          <w:rPr>
            <w:rStyle w:val="Hipercze"/>
            <w:rFonts w:ascii="Calibri Light" w:hAnsi="Calibri Light" w:cs="Calibri Light"/>
            <w:sz w:val="18"/>
            <w:szCs w:val="18"/>
          </w:rPr>
          <w:t>www.deloitte.com/pl/subskrypcje</w:t>
        </w:r>
      </w:hyperlink>
    </w:p>
    <w:sectPr w:rsidR="00BD53DB" w:rsidRPr="003463C5" w:rsidSect="00BC03E9">
      <w:headerReference w:type="default" r:id="rId13"/>
      <w:footerReference w:type="first" r:id="rId14"/>
      <w:pgSz w:w="11901" w:h="16840" w:code="9"/>
      <w:pgMar w:top="2101" w:right="1134" w:bottom="454" w:left="1418" w:header="851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9356" w14:textId="77777777" w:rsidR="00DE6491" w:rsidRDefault="00DE6491" w:rsidP="0070135B">
      <w:pPr>
        <w:pStyle w:val="Boldhead"/>
        <w:spacing w:line="240" w:lineRule="auto"/>
      </w:pPr>
      <w:r>
        <w:separator/>
      </w:r>
    </w:p>
  </w:endnote>
  <w:endnote w:type="continuationSeparator" w:id="0">
    <w:p w14:paraId="6368CC22" w14:textId="77777777" w:rsidR="00DE6491" w:rsidRDefault="00DE6491" w:rsidP="0070135B">
      <w:pPr>
        <w:pStyle w:val="Boldhead"/>
        <w:spacing w:line="240" w:lineRule="auto"/>
      </w:pPr>
      <w:r>
        <w:continuationSeparator/>
      </w:r>
    </w:p>
  </w:endnote>
  <w:endnote w:type="continuationNotice" w:id="1">
    <w:p w14:paraId="3AFBD8E1" w14:textId="77777777" w:rsidR="00DE6491" w:rsidRDefault="00DE649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65 Medium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altName w:val="Times New Roman"/>
    <w:charset w:val="00"/>
    <w:family w:val="swiss"/>
    <w:pitch w:val="variable"/>
    <w:sig w:usb0="800000AF" w:usb1="4000204A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ExtraCompresse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 46 LightItalic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HelveticaNeue LightCond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3LTStd">
    <w:altName w:val="Times New Roman"/>
    <w:panose1 w:val="00000000000000000000"/>
    <w:charset w:val="4D"/>
    <w:family w:val="auto"/>
    <w:notTrueType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NextPro-Light">
    <w:altName w:val="Times New Roma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utiger Next Pro Light"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40FF1" w14:textId="77777777" w:rsidR="009E1013" w:rsidRDefault="009E1013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25B99119" w14:textId="1626457A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3729E7">
      <w:rPr>
        <w:rFonts w:ascii="Arial" w:hAnsi="Arial" w:cs="Arial"/>
        <w:sz w:val="13"/>
        <w:szCs w:val="13"/>
      </w:rPr>
      <w:t>Nazwa Deloitte odnosi si</w:t>
    </w:r>
    <w:r w:rsidRPr="003729E7">
      <w:rPr>
        <w:rFonts w:ascii="Arial" w:hAnsi="Arial" w:cs="Arial" w:hint="eastAsia"/>
        <w:sz w:val="13"/>
        <w:szCs w:val="13"/>
      </w:rPr>
      <w:t>ę</w:t>
    </w:r>
    <w:r w:rsidRPr="003729E7">
      <w:rPr>
        <w:rFonts w:ascii="Arial" w:hAnsi="Arial" w:cs="Arial"/>
        <w:sz w:val="13"/>
        <w:szCs w:val="13"/>
      </w:rPr>
      <w:t xml:space="preserve"> do jednej lub kilku jednostek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Limited, prywatnego podmiotu prawa brytyjskiego z ograniczon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odpowiedzialno</w:t>
    </w:r>
    <w:r w:rsidRPr="003729E7">
      <w:rPr>
        <w:rFonts w:ascii="Arial" w:hAnsi="Arial" w:cs="Arial" w:hint="eastAsia"/>
        <w:sz w:val="13"/>
        <w:szCs w:val="13"/>
      </w:rPr>
      <w:t>ś</w:t>
    </w:r>
    <w:r w:rsidRPr="003729E7">
      <w:rPr>
        <w:rFonts w:ascii="Arial" w:hAnsi="Arial" w:cs="Arial"/>
        <w:sz w:val="13"/>
        <w:szCs w:val="13"/>
      </w:rPr>
      <w:t>ci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i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onkowskich, które stanowi</w:t>
    </w:r>
    <w:r w:rsidRPr="003729E7">
      <w:rPr>
        <w:rFonts w:ascii="Arial" w:hAnsi="Arial" w:cs="Arial" w:hint="eastAsia"/>
        <w:sz w:val="13"/>
        <w:szCs w:val="13"/>
      </w:rPr>
      <w:t>ą</w:t>
    </w:r>
    <w:r w:rsidRPr="003729E7">
      <w:rPr>
        <w:rFonts w:ascii="Arial" w:hAnsi="Arial" w:cs="Arial"/>
        <w:sz w:val="13"/>
        <w:szCs w:val="13"/>
      </w:rPr>
      <w:t xml:space="preserve"> oddzielne i niezale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ne podmioty prawne. Dok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 xml:space="preserve">adny opis struktury prawnej Deloitte </w:t>
    </w:r>
    <w:proofErr w:type="spellStart"/>
    <w:r w:rsidRPr="003729E7">
      <w:rPr>
        <w:rFonts w:ascii="Arial" w:hAnsi="Arial" w:cs="Arial"/>
        <w:sz w:val="13"/>
        <w:szCs w:val="13"/>
      </w:rPr>
      <w:t>Touche</w:t>
    </w:r>
    <w:proofErr w:type="spellEnd"/>
    <w:r w:rsidRPr="003729E7">
      <w:rPr>
        <w:rFonts w:ascii="Arial" w:hAnsi="Arial" w:cs="Arial"/>
        <w:sz w:val="13"/>
        <w:szCs w:val="13"/>
      </w:rPr>
      <w:t xml:space="preserve"> </w:t>
    </w:r>
    <w:proofErr w:type="spellStart"/>
    <w:r w:rsidRPr="003729E7">
      <w:rPr>
        <w:rFonts w:ascii="Arial" w:hAnsi="Arial" w:cs="Arial"/>
        <w:sz w:val="13"/>
        <w:szCs w:val="13"/>
      </w:rPr>
      <w:t>Tohmatsu</w:t>
    </w:r>
    <w:proofErr w:type="spellEnd"/>
    <w:r w:rsidRPr="003729E7">
      <w:rPr>
        <w:rFonts w:ascii="Arial" w:hAnsi="Arial" w:cs="Arial"/>
        <w:sz w:val="13"/>
        <w:szCs w:val="13"/>
      </w:rPr>
      <w:t xml:space="preserve"> Limited oraz jego firm cz</w:t>
    </w:r>
    <w:r w:rsidRPr="003729E7">
      <w:rPr>
        <w:rFonts w:ascii="Arial" w:hAnsi="Arial" w:cs="Arial" w:hint="eastAsia"/>
        <w:sz w:val="13"/>
        <w:szCs w:val="13"/>
      </w:rPr>
      <w:t>ł</w:t>
    </w:r>
    <w:r w:rsidRPr="003729E7">
      <w:rPr>
        <w:rFonts w:ascii="Arial" w:hAnsi="Arial" w:cs="Arial"/>
        <w:sz w:val="13"/>
        <w:szCs w:val="13"/>
      </w:rPr>
      <w:t>onkowskich mo</w:t>
    </w:r>
    <w:r w:rsidRPr="003729E7">
      <w:rPr>
        <w:rFonts w:ascii="Arial" w:hAnsi="Arial" w:cs="Arial" w:hint="eastAsia"/>
        <w:sz w:val="13"/>
        <w:szCs w:val="13"/>
      </w:rPr>
      <w:t>ż</w:t>
    </w:r>
    <w:r w:rsidRPr="003729E7">
      <w:rPr>
        <w:rFonts w:ascii="Arial" w:hAnsi="Arial" w:cs="Arial"/>
        <w:sz w:val="13"/>
        <w:szCs w:val="13"/>
      </w:rPr>
      <w:t>na znale</w:t>
    </w:r>
    <w:r w:rsidRPr="003729E7">
      <w:rPr>
        <w:rFonts w:ascii="Arial" w:hAnsi="Arial" w:cs="Arial" w:hint="eastAsia"/>
        <w:sz w:val="13"/>
        <w:szCs w:val="13"/>
      </w:rPr>
      <w:t>źć</w:t>
    </w:r>
    <w:r w:rsidRPr="003729E7">
      <w:rPr>
        <w:rFonts w:ascii="Arial" w:hAnsi="Arial" w:cs="Arial"/>
        <w:sz w:val="13"/>
        <w:szCs w:val="13"/>
      </w:rPr>
      <w:t xml:space="preserve"> na stronie </w:t>
    </w:r>
    <w:hyperlink r:id="rId1" w:history="1">
      <w:r w:rsidRPr="00964151">
        <w:rPr>
          <w:rStyle w:val="Hipercze"/>
          <w:rFonts w:ascii="Arial" w:hAnsi="Arial" w:cs="Arial"/>
          <w:sz w:val="13"/>
          <w:szCs w:val="13"/>
        </w:rPr>
        <w:t>www.deloitte.com/pl/onas</w:t>
      </w:r>
    </w:hyperlink>
    <w:r>
      <w:rPr>
        <w:rFonts w:ascii="Arial" w:hAnsi="Arial" w:cs="Arial"/>
        <w:sz w:val="13"/>
        <w:szCs w:val="13"/>
      </w:rPr>
      <w:t>.</w:t>
    </w:r>
  </w:p>
  <w:p w14:paraId="5B003942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</w:p>
  <w:p w14:paraId="32A17643" w14:textId="77777777" w:rsidR="00573C7E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6A2169">
      <w:rPr>
        <w:rFonts w:ascii="Arial" w:hAnsi="Arial" w:cs="Arial"/>
        <w:sz w:val="13"/>
        <w:szCs w:val="13"/>
      </w:rPr>
      <w:t xml:space="preserve">Deloitte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wiadczy us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ugi audytorskie, konsultingowe, doradztwa podatkowego, prawnego i finansowego klientom z sektora publicznego oraz prywatnego,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cym w ró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nych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ach. Dzi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ki globalnej sieci firm cz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onkowskich obejmuj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cej 150 krajów oferujemy najwy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szej klasy umiej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>tno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ci, do</w:t>
    </w:r>
    <w:r w:rsidRPr="006A2169">
      <w:rPr>
        <w:rFonts w:ascii="Arial" w:hAnsi="Arial" w:cs="Arial" w:hint="eastAsia"/>
        <w:sz w:val="13"/>
        <w:szCs w:val="13"/>
      </w:rPr>
      <w:t>ś</w:t>
    </w:r>
    <w:r>
      <w:rPr>
        <w:rFonts w:ascii="Arial" w:hAnsi="Arial" w:cs="Arial"/>
        <w:sz w:val="13"/>
        <w:szCs w:val="13"/>
      </w:rPr>
      <w:t>wiadczenie i </w:t>
    </w:r>
    <w:r w:rsidRPr="006A2169">
      <w:rPr>
        <w:rFonts w:ascii="Arial" w:hAnsi="Arial" w:cs="Arial"/>
        <w:sz w:val="13"/>
        <w:szCs w:val="13"/>
      </w:rPr>
      <w:t>wiedz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w po</w:t>
    </w:r>
    <w:r w:rsidRPr="006A2169">
      <w:rPr>
        <w:rFonts w:ascii="Arial" w:hAnsi="Arial" w:cs="Arial" w:hint="eastAsia"/>
        <w:sz w:val="13"/>
        <w:szCs w:val="13"/>
      </w:rPr>
      <w:t>łą</w:t>
    </w:r>
    <w:r w:rsidRPr="006A2169">
      <w:rPr>
        <w:rFonts w:ascii="Arial" w:hAnsi="Arial" w:cs="Arial"/>
        <w:sz w:val="13"/>
        <w:szCs w:val="13"/>
      </w:rPr>
      <w:t>czeniu ze znajomo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ci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lokalnego rynku. Pomagamy klientom odnie</w:t>
    </w:r>
    <w:r w:rsidRPr="006A2169">
      <w:rPr>
        <w:rFonts w:ascii="Arial" w:hAnsi="Arial" w:cs="Arial" w:hint="eastAsia"/>
        <w:sz w:val="13"/>
        <w:szCs w:val="13"/>
      </w:rPr>
      <w:t>ść</w:t>
    </w:r>
    <w:r w:rsidRPr="006A2169">
      <w:rPr>
        <w:rFonts w:ascii="Arial" w:hAnsi="Arial" w:cs="Arial"/>
        <w:sz w:val="13"/>
        <w:szCs w:val="13"/>
      </w:rPr>
      <w:t xml:space="preserve"> sukces niezale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nie od miejsca i bran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y, w jakiej dzia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>aj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. Ponad 244 000 pracowników Deloitte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>wiecie realizuje misj</w:t>
    </w:r>
    <w:r w:rsidRPr="006A2169">
      <w:rPr>
        <w:rFonts w:ascii="Arial" w:hAnsi="Arial" w:cs="Arial" w:hint="eastAsia"/>
        <w:sz w:val="13"/>
        <w:szCs w:val="13"/>
      </w:rPr>
      <w:t>ę</w:t>
    </w:r>
    <w:r w:rsidRPr="006A2169">
      <w:rPr>
        <w:rFonts w:ascii="Arial" w:hAnsi="Arial" w:cs="Arial"/>
        <w:sz w:val="13"/>
        <w:szCs w:val="13"/>
      </w:rPr>
      <w:t xml:space="preserve"> firmy: wywiera</w:t>
    </w:r>
    <w:r w:rsidRPr="006A2169">
      <w:rPr>
        <w:rFonts w:ascii="Arial" w:hAnsi="Arial" w:cs="Arial" w:hint="eastAsia"/>
        <w:sz w:val="13"/>
        <w:szCs w:val="13"/>
      </w:rPr>
      <w:t>ć</w:t>
    </w:r>
    <w:r w:rsidRPr="006A2169">
      <w:rPr>
        <w:rFonts w:ascii="Arial" w:hAnsi="Arial" w:cs="Arial"/>
        <w:sz w:val="13"/>
        <w:szCs w:val="13"/>
      </w:rPr>
      <w:t xml:space="preserve"> pozytywny wp</w:t>
    </w:r>
    <w:r w:rsidRPr="006A2169">
      <w:rPr>
        <w:rFonts w:ascii="Arial" w:hAnsi="Arial" w:cs="Arial" w:hint="eastAsia"/>
        <w:sz w:val="13"/>
        <w:szCs w:val="13"/>
      </w:rPr>
      <w:t>ł</w:t>
    </w:r>
    <w:r w:rsidRPr="006A2169">
      <w:rPr>
        <w:rFonts w:ascii="Arial" w:hAnsi="Arial" w:cs="Arial"/>
        <w:sz w:val="13"/>
        <w:szCs w:val="13"/>
      </w:rPr>
      <w:t xml:space="preserve">yw na </w:t>
    </w:r>
    <w:r w:rsidRPr="006A2169">
      <w:rPr>
        <w:rFonts w:ascii="Arial" w:hAnsi="Arial" w:cs="Arial" w:hint="eastAsia"/>
        <w:sz w:val="13"/>
        <w:szCs w:val="13"/>
      </w:rPr>
      <w:t>ś</w:t>
    </w:r>
    <w:r w:rsidRPr="006A2169">
      <w:rPr>
        <w:rFonts w:ascii="Arial" w:hAnsi="Arial" w:cs="Arial"/>
        <w:sz w:val="13"/>
        <w:szCs w:val="13"/>
      </w:rPr>
      <w:t xml:space="preserve">rodowisko i otoczenie, w którym </w:t>
    </w:r>
    <w:r w:rsidRPr="006A2169">
      <w:rPr>
        <w:rFonts w:ascii="Arial" w:hAnsi="Arial" w:cs="Arial" w:hint="eastAsia"/>
        <w:sz w:val="13"/>
        <w:szCs w:val="13"/>
      </w:rPr>
      <w:t>ż</w:t>
    </w:r>
    <w:r w:rsidRPr="006A2169">
      <w:rPr>
        <w:rFonts w:ascii="Arial" w:hAnsi="Arial" w:cs="Arial"/>
        <w:sz w:val="13"/>
        <w:szCs w:val="13"/>
      </w:rPr>
      <w:t>yj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 xml:space="preserve"> i pracuj</w:t>
    </w:r>
    <w:r w:rsidRPr="006A2169">
      <w:rPr>
        <w:rFonts w:ascii="Arial" w:hAnsi="Arial" w:cs="Arial" w:hint="eastAsia"/>
        <w:sz w:val="13"/>
        <w:szCs w:val="13"/>
      </w:rPr>
      <w:t>ą</w:t>
    </w:r>
    <w:r w:rsidRPr="006A2169">
      <w:rPr>
        <w:rFonts w:ascii="Arial" w:hAnsi="Arial" w:cs="Arial"/>
        <w:sz w:val="13"/>
        <w:szCs w:val="13"/>
      </w:rPr>
      <w:t>.</w:t>
    </w:r>
  </w:p>
  <w:p w14:paraId="7742C7A5" w14:textId="77777777" w:rsidR="00573C7E" w:rsidRPr="00FF74F8" w:rsidRDefault="00573C7E" w:rsidP="00573C7E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57F206F1" w14:textId="77777777" w:rsidR="00103056" w:rsidRPr="00FF74F8" w:rsidRDefault="00103056" w:rsidP="00103056">
    <w:pPr>
      <w:pStyle w:val="Amember"/>
      <w:ind w:right="-7"/>
      <w:rPr>
        <w:rFonts w:ascii="Arial" w:hAnsi="Arial" w:cs="Arial"/>
        <w:sz w:val="13"/>
        <w:szCs w:val="13"/>
      </w:rPr>
    </w:pPr>
    <w:r w:rsidRPr="00006577">
      <w:rPr>
        <w:rFonts w:ascii="Arial" w:hAnsi="Arial" w:cs="Arial"/>
        <w:sz w:val="13"/>
        <w:szCs w:val="13"/>
      </w:rPr>
      <w:t xml:space="preserve"> </w:t>
    </w:r>
  </w:p>
  <w:p w14:paraId="7B012B15" w14:textId="77777777" w:rsidR="00103056" w:rsidRPr="002E5C50" w:rsidRDefault="00103056" w:rsidP="00103056">
    <w:pPr>
      <w:pStyle w:val="Stopka"/>
      <w:ind w:right="3679"/>
      <w:rPr>
        <w:rFonts w:ascii="Arial" w:hAnsi="Arial"/>
      </w:rPr>
    </w:pPr>
  </w:p>
  <w:p w14:paraId="76DEB52B" w14:textId="77777777" w:rsidR="000541CD" w:rsidRPr="00976E31" w:rsidRDefault="00103056" w:rsidP="0070135B">
    <w:pPr>
      <w:pStyle w:val="Amember"/>
      <w:ind w:right="3679"/>
      <w:rPr>
        <w:rFonts w:ascii="Arial" w:hAnsi="Arial"/>
        <w:lang w:val="en-GB"/>
      </w:rPr>
    </w:pPr>
    <w:r w:rsidRPr="00FA286C">
      <w:rPr>
        <w:rFonts w:ascii="Arial" w:hAnsi="Arial" w:cs="Arial"/>
        <w:szCs w:val="14"/>
        <w:lang w:val="en-US"/>
      </w:rPr>
      <w:t>Member of D</w:t>
    </w:r>
    <w:r>
      <w:rPr>
        <w:rFonts w:ascii="Arial" w:hAnsi="Arial" w:cs="Arial"/>
        <w:szCs w:val="14"/>
        <w:lang w:val="en-US"/>
      </w:rPr>
      <w:t>eloitte Touche Tohmatsu Limited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971BF" w14:textId="77777777" w:rsidR="00DE6491" w:rsidRDefault="00DE6491" w:rsidP="0070135B">
      <w:pPr>
        <w:pStyle w:val="Boldhead"/>
        <w:spacing w:line="240" w:lineRule="auto"/>
      </w:pPr>
      <w:r>
        <w:separator/>
      </w:r>
    </w:p>
  </w:footnote>
  <w:footnote w:type="continuationSeparator" w:id="0">
    <w:p w14:paraId="78D987D1" w14:textId="77777777" w:rsidR="00DE6491" w:rsidRDefault="00DE6491" w:rsidP="0070135B">
      <w:pPr>
        <w:pStyle w:val="Boldhead"/>
        <w:spacing w:line="240" w:lineRule="auto"/>
      </w:pPr>
      <w:r>
        <w:continuationSeparator/>
      </w:r>
    </w:p>
  </w:footnote>
  <w:footnote w:type="continuationNotice" w:id="1">
    <w:p w14:paraId="4060A8AB" w14:textId="77777777" w:rsidR="00DE6491" w:rsidRDefault="00DE649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E79" w14:textId="77777777" w:rsidR="000541CD" w:rsidRDefault="006F186A" w:rsidP="0070135B">
    <w:pPr>
      <w:pStyle w:val="Legalentity"/>
      <w:spacing w:after="140" w:line="240" w:lineRule="auto"/>
      <w:rPr>
        <w:sz w:val="18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51EB509" wp14:editId="5613E9C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0680" cy="304800"/>
          <wp:effectExtent l="0" t="0" r="7620" b="0"/>
          <wp:wrapNone/>
          <wp:docPr id="1" name="Picture 3" descr="DEL_PRI_GREY_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L_PRI_GREY_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33DB"/>
    <w:multiLevelType w:val="hybridMultilevel"/>
    <w:tmpl w:val="30EE7C08"/>
    <w:lvl w:ilvl="0" w:tplc="2FBA834E">
      <w:start w:val="1"/>
      <w:numFmt w:val="decimal"/>
      <w:pStyle w:val="Ntcheading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BC16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DC45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825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4A6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349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5437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0D7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0D2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2504B"/>
    <w:multiLevelType w:val="multilevel"/>
    <w:tmpl w:val="0712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062D8"/>
    <w:multiLevelType w:val="multilevel"/>
    <w:tmpl w:val="22EE6020"/>
    <w:lvl w:ilvl="0">
      <w:start w:val="1"/>
      <w:numFmt w:val="decimal"/>
      <w:pStyle w:val="Mtctext"/>
      <w:lvlText w:val="%1."/>
      <w:lvlJc w:val="left"/>
      <w:pPr>
        <w:tabs>
          <w:tab w:val="num" w:pos="383"/>
        </w:tabs>
        <w:ind w:left="383" w:hanging="383"/>
      </w:pPr>
      <w:rPr>
        <w:rFonts w:ascii="Helvetica 65 Medium" w:hAnsi="Helvetica 65 Medium" w:hint="default"/>
        <w:b w:val="0"/>
        <w:i w:val="0"/>
        <w:sz w:val="13"/>
      </w:rPr>
    </w:lvl>
    <w:lvl w:ilvl="1">
      <w:start w:val="1"/>
      <w:numFmt w:val="decimal"/>
      <w:lvlText w:val="%1.%2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</w:rPr>
    </w:lvl>
    <w:lvl w:ilvl="2">
      <w:start w:val="1"/>
      <w:numFmt w:val="decimal"/>
      <w:lvlText w:val="%1.%2.%3."/>
      <w:lvlJc w:val="left"/>
      <w:pPr>
        <w:tabs>
          <w:tab w:val="num" w:pos="383"/>
        </w:tabs>
        <w:ind w:left="383" w:hanging="383"/>
      </w:pPr>
      <w:rPr>
        <w:rFonts w:ascii="Helvetica 45 Light" w:hAnsi="Helvetica 45 Light" w:hint="default"/>
        <w:spacing w:val="-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284" w:hanging="284"/>
      </w:pPr>
      <w:rPr>
        <w:rFonts w:ascii="Helvetica 45 Light" w:hAnsi="Helvetica 45 Light"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3" w15:restartNumberingAfterBreak="0">
    <w:nsid w:val="430D12D0"/>
    <w:multiLevelType w:val="hybridMultilevel"/>
    <w:tmpl w:val="89481D98"/>
    <w:lvl w:ilvl="0" w:tplc="9034B598">
      <w:start w:val="1"/>
      <w:numFmt w:val="decimal"/>
      <w:lvlText w:val="%1)"/>
      <w:lvlJc w:val="left"/>
      <w:pPr>
        <w:ind w:left="315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" w15:restartNumberingAfterBreak="0">
    <w:nsid w:val="483857F2"/>
    <w:multiLevelType w:val="hybridMultilevel"/>
    <w:tmpl w:val="8B221384"/>
    <w:lvl w:ilvl="0" w:tplc="702CDD2C">
      <w:start w:val="1"/>
      <w:numFmt w:val="bullet"/>
      <w:lvlText w:val=""/>
      <w:lvlJc w:val="left"/>
      <w:pPr>
        <w:ind w:left="945" w:hanging="360"/>
      </w:pPr>
      <w:rPr>
        <w:rFonts w:ascii="Symbol" w:eastAsia="Time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4EB41AFB"/>
    <w:multiLevelType w:val="hybridMultilevel"/>
    <w:tmpl w:val="0D26EDFA"/>
    <w:lvl w:ilvl="0" w:tplc="3B84ABD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ascii="Helvetica 65 Medium" w:hAnsi="Helvetica 65 Medium" w:hint="default"/>
        <w:sz w:val="13"/>
      </w:rPr>
    </w:lvl>
    <w:lvl w:ilvl="1" w:tplc="FF2E11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54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505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8D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AC1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D07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FC3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C8B4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085A37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FF33E4"/>
    <w:multiLevelType w:val="multilevel"/>
    <w:tmpl w:val="00E8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94ED4"/>
    <w:multiLevelType w:val="hybridMultilevel"/>
    <w:tmpl w:val="A29E2DA4"/>
    <w:lvl w:ilvl="0" w:tplc="A2F64974">
      <w:start w:val="1"/>
      <w:numFmt w:val="bullet"/>
      <w:pStyle w:val="Dbulletpoint"/>
      <w:lvlText w:val="—"/>
      <w:lvlJc w:val="left"/>
      <w:pPr>
        <w:tabs>
          <w:tab w:val="num" w:pos="360"/>
        </w:tabs>
        <w:ind w:left="284" w:hanging="284"/>
      </w:pPr>
      <w:rPr>
        <w:rFonts w:ascii="Helvetica 45 Light" w:hAnsi="Helvetica 45 Light" w:hint="default"/>
        <w:sz w:val="20"/>
      </w:rPr>
    </w:lvl>
    <w:lvl w:ilvl="1" w:tplc="404C0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D2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DE20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443A6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7C4AF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23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ED9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A3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17FF0"/>
    <w:multiLevelType w:val="multilevel"/>
    <w:tmpl w:val="C4FCA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C100F"/>
    <w:multiLevelType w:val="multilevel"/>
    <w:tmpl w:val="738C2D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AD2B9A"/>
    <w:multiLevelType w:val="hybridMultilevel"/>
    <w:tmpl w:val="9B40803C"/>
    <w:lvl w:ilvl="0" w:tplc="33968E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7CE7069C"/>
    <w:multiLevelType w:val="hybridMultilevel"/>
    <w:tmpl w:val="56126B18"/>
    <w:lvl w:ilvl="0" w:tplc="6DA0F62A">
      <w:start w:val="1"/>
      <w:numFmt w:val="decimal"/>
      <w:lvlText w:val="%1)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num w:numId="1" w16cid:durableId="77555300">
    <w:abstractNumId w:val="5"/>
  </w:num>
  <w:num w:numId="2" w16cid:durableId="968513862">
    <w:abstractNumId w:val="8"/>
  </w:num>
  <w:num w:numId="3" w16cid:durableId="724376196">
    <w:abstractNumId w:val="0"/>
  </w:num>
  <w:num w:numId="4" w16cid:durableId="1115757253">
    <w:abstractNumId w:val="2"/>
  </w:num>
  <w:num w:numId="5" w16cid:durableId="168714725">
    <w:abstractNumId w:val="9"/>
  </w:num>
  <w:num w:numId="6" w16cid:durableId="461922195">
    <w:abstractNumId w:val="10"/>
  </w:num>
  <w:num w:numId="7" w16cid:durableId="994526903">
    <w:abstractNumId w:val="3"/>
  </w:num>
  <w:num w:numId="8" w16cid:durableId="597299295">
    <w:abstractNumId w:val="7"/>
  </w:num>
  <w:num w:numId="9" w16cid:durableId="1401517632">
    <w:abstractNumId w:val="6"/>
  </w:num>
  <w:num w:numId="10" w16cid:durableId="2140221230">
    <w:abstractNumId w:val="11"/>
  </w:num>
  <w:num w:numId="11" w16cid:durableId="763526987">
    <w:abstractNumId w:val="4"/>
  </w:num>
  <w:num w:numId="12" w16cid:durableId="1430127313">
    <w:abstractNumId w:val="12"/>
  </w:num>
  <w:num w:numId="13" w16cid:durableId="1539121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0" w:nlCheck="1" w:checkStyle="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1D"/>
    <w:rsid w:val="00000453"/>
    <w:rsid w:val="000006AD"/>
    <w:rsid w:val="00000B5E"/>
    <w:rsid w:val="0000148F"/>
    <w:rsid w:val="000014AD"/>
    <w:rsid w:val="00003494"/>
    <w:rsid w:val="0000554F"/>
    <w:rsid w:val="00005B55"/>
    <w:rsid w:val="0000644A"/>
    <w:rsid w:val="00006577"/>
    <w:rsid w:val="00006D37"/>
    <w:rsid w:val="000121EC"/>
    <w:rsid w:val="00012A9D"/>
    <w:rsid w:val="00013BEF"/>
    <w:rsid w:val="0001623E"/>
    <w:rsid w:val="00017C92"/>
    <w:rsid w:val="00020B01"/>
    <w:rsid w:val="00020CC5"/>
    <w:rsid w:val="00020DDE"/>
    <w:rsid w:val="00021ABF"/>
    <w:rsid w:val="00021BAA"/>
    <w:rsid w:val="00021CB7"/>
    <w:rsid w:val="00021CC2"/>
    <w:rsid w:val="00021E9C"/>
    <w:rsid w:val="00022005"/>
    <w:rsid w:val="00023257"/>
    <w:rsid w:val="000249A2"/>
    <w:rsid w:val="0002517A"/>
    <w:rsid w:val="00025D57"/>
    <w:rsid w:val="00026E78"/>
    <w:rsid w:val="00031C81"/>
    <w:rsid w:val="00033C3B"/>
    <w:rsid w:val="00034F0F"/>
    <w:rsid w:val="00035FBC"/>
    <w:rsid w:val="00036273"/>
    <w:rsid w:val="0003684C"/>
    <w:rsid w:val="00036D85"/>
    <w:rsid w:val="0003744F"/>
    <w:rsid w:val="00037FE2"/>
    <w:rsid w:val="00040DA9"/>
    <w:rsid w:val="0004127C"/>
    <w:rsid w:val="0004186B"/>
    <w:rsid w:val="00041E3B"/>
    <w:rsid w:val="000424C8"/>
    <w:rsid w:val="000426FA"/>
    <w:rsid w:val="000431A4"/>
    <w:rsid w:val="00044FCF"/>
    <w:rsid w:val="0004596D"/>
    <w:rsid w:val="00050259"/>
    <w:rsid w:val="000539D3"/>
    <w:rsid w:val="000541CD"/>
    <w:rsid w:val="000558F6"/>
    <w:rsid w:val="00056342"/>
    <w:rsid w:val="00056582"/>
    <w:rsid w:val="00057EFC"/>
    <w:rsid w:val="00060BED"/>
    <w:rsid w:val="0006172B"/>
    <w:rsid w:val="00062658"/>
    <w:rsid w:val="00062992"/>
    <w:rsid w:val="00064914"/>
    <w:rsid w:val="00065EA0"/>
    <w:rsid w:val="0006675D"/>
    <w:rsid w:val="00066D56"/>
    <w:rsid w:val="00067486"/>
    <w:rsid w:val="00067AD7"/>
    <w:rsid w:val="00071425"/>
    <w:rsid w:val="00072260"/>
    <w:rsid w:val="000731AE"/>
    <w:rsid w:val="00074351"/>
    <w:rsid w:val="00074F8C"/>
    <w:rsid w:val="0007523A"/>
    <w:rsid w:val="000755B6"/>
    <w:rsid w:val="0007572F"/>
    <w:rsid w:val="00076479"/>
    <w:rsid w:val="00077F10"/>
    <w:rsid w:val="0008042F"/>
    <w:rsid w:val="000806D5"/>
    <w:rsid w:val="00080AA6"/>
    <w:rsid w:val="00082D16"/>
    <w:rsid w:val="000834B6"/>
    <w:rsid w:val="000839C8"/>
    <w:rsid w:val="0008504A"/>
    <w:rsid w:val="000859AC"/>
    <w:rsid w:val="00085D8C"/>
    <w:rsid w:val="00085DE0"/>
    <w:rsid w:val="000862A6"/>
    <w:rsid w:val="00086869"/>
    <w:rsid w:val="00087C66"/>
    <w:rsid w:val="00092CCA"/>
    <w:rsid w:val="00093371"/>
    <w:rsid w:val="000934AF"/>
    <w:rsid w:val="00094BC9"/>
    <w:rsid w:val="00094FA5"/>
    <w:rsid w:val="00094FC9"/>
    <w:rsid w:val="00094FEC"/>
    <w:rsid w:val="00096560"/>
    <w:rsid w:val="00096775"/>
    <w:rsid w:val="00097FC9"/>
    <w:rsid w:val="000A092E"/>
    <w:rsid w:val="000A172C"/>
    <w:rsid w:val="000A2FBF"/>
    <w:rsid w:val="000A354C"/>
    <w:rsid w:val="000A36E0"/>
    <w:rsid w:val="000A4231"/>
    <w:rsid w:val="000A4E82"/>
    <w:rsid w:val="000A52CC"/>
    <w:rsid w:val="000A5C83"/>
    <w:rsid w:val="000B040E"/>
    <w:rsid w:val="000B0B79"/>
    <w:rsid w:val="000B0DD1"/>
    <w:rsid w:val="000B1D28"/>
    <w:rsid w:val="000B2AB8"/>
    <w:rsid w:val="000B2EED"/>
    <w:rsid w:val="000B596E"/>
    <w:rsid w:val="000B702E"/>
    <w:rsid w:val="000B71EF"/>
    <w:rsid w:val="000B7FBA"/>
    <w:rsid w:val="000B7FD7"/>
    <w:rsid w:val="000C04C7"/>
    <w:rsid w:val="000C0E1E"/>
    <w:rsid w:val="000C1895"/>
    <w:rsid w:val="000C22EA"/>
    <w:rsid w:val="000C282B"/>
    <w:rsid w:val="000C28AB"/>
    <w:rsid w:val="000C2EA7"/>
    <w:rsid w:val="000C3C3A"/>
    <w:rsid w:val="000C5422"/>
    <w:rsid w:val="000C74BB"/>
    <w:rsid w:val="000D0117"/>
    <w:rsid w:val="000D18C8"/>
    <w:rsid w:val="000D1AA8"/>
    <w:rsid w:val="000D220F"/>
    <w:rsid w:val="000D32C8"/>
    <w:rsid w:val="000D399F"/>
    <w:rsid w:val="000D4898"/>
    <w:rsid w:val="000D54BA"/>
    <w:rsid w:val="000D570A"/>
    <w:rsid w:val="000D5E18"/>
    <w:rsid w:val="000D73E6"/>
    <w:rsid w:val="000E08EF"/>
    <w:rsid w:val="000E1985"/>
    <w:rsid w:val="000E1EE6"/>
    <w:rsid w:val="000E1F2E"/>
    <w:rsid w:val="000E1FB9"/>
    <w:rsid w:val="000E3745"/>
    <w:rsid w:val="000E4C92"/>
    <w:rsid w:val="000E53C8"/>
    <w:rsid w:val="000E62C3"/>
    <w:rsid w:val="000E64B9"/>
    <w:rsid w:val="000E67B5"/>
    <w:rsid w:val="000F0085"/>
    <w:rsid w:val="000F029A"/>
    <w:rsid w:val="000F02DB"/>
    <w:rsid w:val="000F032D"/>
    <w:rsid w:val="000F0653"/>
    <w:rsid w:val="000F4019"/>
    <w:rsid w:val="000F4C02"/>
    <w:rsid w:val="000F593C"/>
    <w:rsid w:val="000F69DF"/>
    <w:rsid w:val="0010113E"/>
    <w:rsid w:val="0010173B"/>
    <w:rsid w:val="00101A84"/>
    <w:rsid w:val="00102DC7"/>
    <w:rsid w:val="00103056"/>
    <w:rsid w:val="001031BD"/>
    <w:rsid w:val="001040C6"/>
    <w:rsid w:val="001048D6"/>
    <w:rsid w:val="00107AC1"/>
    <w:rsid w:val="00107ACE"/>
    <w:rsid w:val="00107CEA"/>
    <w:rsid w:val="00111088"/>
    <w:rsid w:val="00111BBE"/>
    <w:rsid w:val="001124E8"/>
    <w:rsid w:val="00112739"/>
    <w:rsid w:val="00113AE0"/>
    <w:rsid w:val="00116141"/>
    <w:rsid w:val="001170BA"/>
    <w:rsid w:val="001171B2"/>
    <w:rsid w:val="00117CEF"/>
    <w:rsid w:val="00117D2B"/>
    <w:rsid w:val="00120594"/>
    <w:rsid w:val="00122559"/>
    <w:rsid w:val="0012283D"/>
    <w:rsid w:val="001236E1"/>
    <w:rsid w:val="0012372D"/>
    <w:rsid w:val="00123DA9"/>
    <w:rsid w:val="0012453C"/>
    <w:rsid w:val="00125272"/>
    <w:rsid w:val="001252E7"/>
    <w:rsid w:val="00125FA1"/>
    <w:rsid w:val="001260AF"/>
    <w:rsid w:val="00126303"/>
    <w:rsid w:val="00126911"/>
    <w:rsid w:val="00126F3E"/>
    <w:rsid w:val="001271A3"/>
    <w:rsid w:val="001307D0"/>
    <w:rsid w:val="00131B15"/>
    <w:rsid w:val="0013516A"/>
    <w:rsid w:val="00135BDF"/>
    <w:rsid w:val="00137C12"/>
    <w:rsid w:val="0014070A"/>
    <w:rsid w:val="00143670"/>
    <w:rsid w:val="00143991"/>
    <w:rsid w:val="00143F6F"/>
    <w:rsid w:val="00143F7A"/>
    <w:rsid w:val="00144FB1"/>
    <w:rsid w:val="00146A11"/>
    <w:rsid w:val="001475EE"/>
    <w:rsid w:val="00147E45"/>
    <w:rsid w:val="00153BA1"/>
    <w:rsid w:val="00155A7C"/>
    <w:rsid w:val="0015735E"/>
    <w:rsid w:val="001579C9"/>
    <w:rsid w:val="0016056F"/>
    <w:rsid w:val="00164702"/>
    <w:rsid w:val="00165672"/>
    <w:rsid w:val="00165A6B"/>
    <w:rsid w:val="0016653A"/>
    <w:rsid w:val="001701BE"/>
    <w:rsid w:val="00170AC0"/>
    <w:rsid w:val="001711A7"/>
    <w:rsid w:val="00171812"/>
    <w:rsid w:val="0017280E"/>
    <w:rsid w:val="00172D0F"/>
    <w:rsid w:val="001735F3"/>
    <w:rsid w:val="0017419F"/>
    <w:rsid w:val="001751D6"/>
    <w:rsid w:val="00175A74"/>
    <w:rsid w:val="001768FD"/>
    <w:rsid w:val="00176AE3"/>
    <w:rsid w:val="001779ED"/>
    <w:rsid w:val="00180C20"/>
    <w:rsid w:val="0018117B"/>
    <w:rsid w:val="00181B93"/>
    <w:rsid w:val="00181CEB"/>
    <w:rsid w:val="001823A6"/>
    <w:rsid w:val="001829C5"/>
    <w:rsid w:val="001831D4"/>
    <w:rsid w:val="001835DA"/>
    <w:rsid w:val="00183701"/>
    <w:rsid w:val="00183706"/>
    <w:rsid w:val="00183E4A"/>
    <w:rsid w:val="00184994"/>
    <w:rsid w:val="001853C9"/>
    <w:rsid w:val="001858D2"/>
    <w:rsid w:val="001861F5"/>
    <w:rsid w:val="00190CF9"/>
    <w:rsid w:val="00190D69"/>
    <w:rsid w:val="001912F1"/>
    <w:rsid w:val="00193E99"/>
    <w:rsid w:val="00195226"/>
    <w:rsid w:val="00195266"/>
    <w:rsid w:val="001967F7"/>
    <w:rsid w:val="00196A02"/>
    <w:rsid w:val="001A01AA"/>
    <w:rsid w:val="001A04CE"/>
    <w:rsid w:val="001A1A81"/>
    <w:rsid w:val="001A218C"/>
    <w:rsid w:val="001A2675"/>
    <w:rsid w:val="001A331B"/>
    <w:rsid w:val="001A45B3"/>
    <w:rsid w:val="001A5CBA"/>
    <w:rsid w:val="001A67A4"/>
    <w:rsid w:val="001A67B2"/>
    <w:rsid w:val="001A7177"/>
    <w:rsid w:val="001A79F5"/>
    <w:rsid w:val="001B0032"/>
    <w:rsid w:val="001B072C"/>
    <w:rsid w:val="001B13BC"/>
    <w:rsid w:val="001B1906"/>
    <w:rsid w:val="001B2809"/>
    <w:rsid w:val="001B4278"/>
    <w:rsid w:val="001B47CB"/>
    <w:rsid w:val="001B61A5"/>
    <w:rsid w:val="001B7162"/>
    <w:rsid w:val="001C138A"/>
    <w:rsid w:val="001C24D0"/>
    <w:rsid w:val="001C2A32"/>
    <w:rsid w:val="001C2F64"/>
    <w:rsid w:val="001C351E"/>
    <w:rsid w:val="001C46B3"/>
    <w:rsid w:val="001C4F23"/>
    <w:rsid w:val="001C59F0"/>
    <w:rsid w:val="001C6066"/>
    <w:rsid w:val="001C6A3E"/>
    <w:rsid w:val="001C6F13"/>
    <w:rsid w:val="001D0891"/>
    <w:rsid w:val="001D1243"/>
    <w:rsid w:val="001D13C8"/>
    <w:rsid w:val="001D31A8"/>
    <w:rsid w:val="001D3914"/>
    <w:rsid w:val="001D3B11"/>
    <w:rsid w:val="001D5F3F"/>
    <w:rsid w:val="001E1E77"/>
    <w:rsid w:val="001E341F"/>
    <w:rsid w:val="001E3759"/>
    <w:rsid w:val="001E3D53"/>
    <w:rsid w:val="001E56B8"/>
    <w:rsid w:val="001E5F12"/>
    <w:rsid w:val="001E6AD5"/>
    <w:rsid w:val="001E7146"/>
    <w:rsid w:val="001E7BDD"/>
    <w:rsid w:val="001F0402"/>
    <w:rsid w:val="001F21CE"/>
    <w:rsid w:val="001F3A4D"/>
    <w:rsid w:val="001F4C3F"/>
    <w:rsid w:val="001F5789"/>
    <w:rsid w:val="001F5C65"/>
    <w:rsid w:val="001F608E"/>
    <w:rsid w:val="001F6EE2"/>
    <w:rsid w:val="001F6FA0"/>
    <w:rsid w:val="001F70EA"/>
    <w:rsid w:val="002001C9"/>
    <w:rsid w:val="00200F41"/>
    <w:rsid w:val="002012A9"/>
    <w:rsid w:val="00202C10"/>
    <w:rsid w:val="00203FEA"/>
    <w:rsid w:val="00204245"/>
    <w:rsid w:val="002045B3"/>
    <w:rsid w:val="002054EA"/>
    <w:rsid w:val="00205889"/>
    <w:rsid w:val="00206B66"/>
    <w:rsid w:val="00206FFF"/>
    <w:rsid w:val="00207011"/>
    <w:rsid w:val="002072CD"/>
    <w:rsid w:val="00210A2B"/>
    <w:rsid w:val="00210F9B"/>
    <w:rsid w:val="00211C78"/>
    <w:rsid w:val="00212559"/>
    <w:rsid w:val="002128EC"/>
    <w:rsid w:val="0021453B"/>
    <w:rsid w:val="002175DF"/>
    <w:rsid w:val="00217E3E"/>
    <w:rsid w:val="00221678"/>
    <w:rsid w:val="002218E0"/>
    <w:rsid w:val="00221B50"/>
    <w:rsid w:val="00221CF6"/>
    <w:rsid w:val="00222438"/>
    <w:rsid w:val="00222FD6"/>
    <w:rsid w:val="002237DA"/>
    <w:rsid w:val="0022396F"/>
    <w:rsid w:val="002239C2"/>
    <w:rsid w:val="00223ACC"/>
    <w:rsid w:val="00223FC3"/>
    <w:rsid w:val="002243F7"/>
    <w:rsid w:val="00224859"/>
    <w:rsid w:val="00224ED8"/>
    <w:rsid w:val="00225A3B"/>
    <w:rsid w:val="00226461"/>
    <w:rsid w:val="00226D38"/>
    <w:rsid w:val="00227ED3"/>
    <w:rsid w:val="002315F9"/>
    <w:rsid w:val="0023185C"/>
    <w:rsid w:val="00232027"/>
    <w:rsid w:val="002327B3"/>
    <w:rsid w:val="0023322C"/>
    <w:rsid w:val="002354F8"/>
    <w:rsid w:val="00236D44"/>
    <w:rsid w:val="00237168"/>
    <w:rsid w:val="0023767B"/>
    <w:rsid w:val="00240AE1"/>
    <w:rsid w:val="00241029"/>
    <w:rsid w:val="002428A1"/>
    <w:rsid w:val="0024297F"/>
    <w:rsid w:val="00243CBF"/>
    <w:rsid w:val="00244896"/>
    <w:rsid w:val="0024520B"/>
    <w:rsid w:val="0024532B"/>
    <w:rsid w:val="002459B3"/>
    <w:rsid w:val="00246C23"/>
    <w:rsid w:val="00247C34"/>
    <w:rsid w:val="002513E4"/>
    <w:rsid w:val="00251A0A"/>
    <w:rsid w:val="00251D90"/>
    <w:rsid w:val="00252AD1"/>
    <w:rsid w:val="00253786"/>
    <w:rsid w:val="00253F0E"/>
    <w:rsid w:val="0025640A"/>
    <w:rsid w:val="00257449"/>
    <w:rsid w:val="00257E6B"/>
    <w:rsid w:val="00260A95"/>
    <w:rsid w:val="0026124D"/>
    <w:rsid w:val="002615CC"/>
    <w:rsid w:val="00263586"/>
    <w:rsid w:val="00263D90"/>
    <w:rsid w:val="00264153"/>
    <w:rsid w:val="002645A9"/>
    <w:rsid w:val="00265A23"/>
    <w:rsid w:val="00265AEF"/>
    <w:rsid w:val="00266690"/>
    <w:rsid w:val="002676C0"/>
    <w:rsid w:val="00272097"/>
    <w:rsid w:val="002724C8"/>
    <w:rsid w:val="002738CA"/>
    <w:rsid w:val="00273D81"/>
    <w:rsid w:val="00273EB6"/>
    <w:rsid w:val="002745B4"/>
    <w:rsid w:val="00275550"/>
    <w:rsid w:val="00275BAA"/>
    <w:rsid w:val="002762B0"/>
    <w:rsid w:val="0027782C"/>
    <w:rsid w:val="00277C94"/>
    <w:rsid w:val="002804F6"/>
    <w:rsid w:val="00280569"/>
    <w:rsid w:val="00280D79"/>
    <w:rsid w:val="00282E2A"/>
    <w:rsid w:val="00283DB0"/>
    <w:rsid w:val="002867DE"/>
    <w:rsid w:val="00286E38"/>
    <w:rsid w:val="002872E1"/>
    <w:rsid w:val="0029024A"/>
    <w:rsid w:val="002921BA"/>
    <w:rsid w:val="00292D06"/>
    <w:rsid w:val="00293007"/>
    <w:rsid w:val="002954B1"/>
    <w:rsid w:val="002957A7"/>
    <w:rsid w:val="00295E14"/>
    <w:rsid w:val="00297F00"/>
    <w:rsid w:val="002A0B0D"/>
    <w:rsid w:val="002A0BC2"/>
    <w:rsid w:val="002A0E8A"/>
    <w:rsid w:val="002A19AC"/>
    <w:rsid w:val="002A1B5D"/>
    <w:rsid w:val="002A44A6"/>
    <w:rsid w:val="002A4E38"/>
    <w:rsid w:val="002A5503"/>
    <w:rsid w:val="002A5AAC"/>
    <w:rsid w:val="002A5F2A"/>
    <w:rsid w:val="002A6A8F"/>
    <w:rsid w:val="002A70A9"/>
    <w:rsid w:val="002A73A0"/>
    <w:rsid w:val="002A7443"/>
    <w:rsid w:val="002B0AD5"/>
    <w:rsid w:val="002B122E"/>
    <w:rsid w:val="002B2201"/>
    <w:rsid w:val="002B23CB"/>
    <w:rsid w:val="002B490A"/>
    <w:rsid w:val="002B5851"/>
    <w:rsid w:val="002B5906"/>
    <w:rsid w:val="002B5E96"/>
    <w:rsid w:val="002B7E01"/>
    <w:rsid w:val="002C066A"/>
    <w:rsid w:val="002C092A"/>
    <w:rsid w:val="002C0B96"/>
    <w:rsid w:val="002C0CBB"/>
    <w:rsid w:val="002C30AA"/>
    <w:rsid w:val="002C3543"/>
    <w:rsid w:val="002C4194"/>
    <w:rsid w:val="002C41D1"/>
    <w:rsid w:val="002C4EFB"/>
    <w:rsid w:val="002C5D70"/>
    <w:rsid w:val="002C6155"/>
    <w:rsid w:val="002C6227"/>
    <w:rsid w:val="002D1ADF"/>
    <w:rsid w:val="002D1C92"/>
    <w:rsid w:val="002D1E9E"/>
    <w:rsid w:val="002D2D98"/>
    <w:rsid w:val="002D2FCE"/>
    <w:rsid w:val="002D44DE"/>
    <w:rsid w:val="002D59FA"/>
    <w:rsid w:val="002D62A4"/>
    <w:rsid w:val="002D6774"/>
    <w:rsid w:val="002D7B7B"/>
    <w:rsid w:val="002D7D6A"/>
    <w:rsid w:val="002E0791"/>
    <w:rsid w:val="002E1E8B"/>
    <w:rsid w:val="002E22C9"/>
    <w:rsid w:val="002E2DA4"/>
    <w:rsid w:val="002E5224"/>
    <w:rsid w:val="002E56CD"/>
    <w:rsid w:val="002E57E2"/>
    <w:rsid w:val="002E5C50"/>
    <w:rsid w:val="002E6410"/>
    <w:rsid w:val="002E6D40"/>
    <w:rsid w:val="002E709E"/>
    <w:rsid w:val="002E7974"/>
    <w:rsid w:val="002E7E65"/>
    <w:rsid w:val="002F0F17"/>
    <w:rsid w:val="002F0FEA"/>
    <w:rsid w:val="002F1819"/>
    <w:rsid w:val="002F44E3"/>
    <w:rsid w:val="002F6590"/>
    <w:rsid w:val="002F6B06"/>
    <w:rsid w:val="002F72ED"/>
    <w:rsid w:val="002F7A71"/>
    <w:rsid w:val="002F7D2D"/>
    <w:rsid w:val="002F7DE3"/>
    <w:rsid w:val="003009ED"/>
    <w:rsid w:val="003028D7"/>
    <w:rsid w:val="00303378"/>
    <w:rsid w:val="0030460C"/>
    <w:rsid w:val="0030523C"/>
    <w:rsid w:val="0030548D"/>
    <w:rsid w:val="00305918"/>
    <w:rsid w:val="003066AB"/>
    <w:rsid w:val="003068C3"/>
    <w:rsid w:val="003073B0"/>
    <w:rsid w:val="00307588"/>
    <w:rsid w:val="0030789C"/>
    <w:rsid w:val="003114AE"/>
    <w:rsid w:val="00312270"/>
    <w:rsid w:val="00313193"/>
    <w:rsid w:val="00314E02"/>
    <w:rsid w:val="00314F82"/>
    <w:rsid w:val="0031512C"/>
    <w:rsid w:val="00315174"/>
    <w:rsid w:val="003153E2"/>
    <w:rsid w:val="0031594C"/>
    <w:rsid w:val="00315F66"/>
    <w:rsid w:val="0031755C"/>
    <w:rsid w:val="003177DC"/>
    <w:rsid w:val="00317838"/>
    <w:rsid w:val="00317CD7"/>
    <w:rsid w:val="0032060A"/>
    <w:rsid w:val="00322229"/>
    <w:rsid w:val="00323237"/>
    <w:rsid w:val="00323948"/>
    <w:rsid w:val="00324004"/>
    <w:rsid w:val="00324A76"/>
    <w:rsid w:val="00324B20"/>
    <w:rsid w:val="00326B0A"/>
    <w:rsid w:val="00327678"/>
    <w:rsid w:val="00330291"/>
    <w:rsid w:val="00330C10"/>
    <w:rsid w:val="00331342"/>
    <w:rsid w:val="00331882"/>
    <w:rsid w:val="00333AD5"/>
    <w:rsid w:val="003340F8"/>
    <w:rsid w:val="00335317"/>
    <w:rsid w:val="00335551"/>
    <w:rsid w:val="00336D08"/>
    <w:rsid w:val="00340964"/>
    <w:rsid w:val="00341148"/>
    <w:rsid w:val="0034232B"/>
    <w:rsid w:val="003423DA"/>
    <w:rsid w:val="00342415"/>
    <w:rsid w:val="00342C73"/>
    <w:rsid w:val="003430E6"/>
    <w:rsid w:val="00345A95"/>
    <w:rsid w:val="00345F49"/>
    <w:rsid w:val="003463C5"/>
    <w:rsid w:val="00346808"/>
    <w:rsid w:val="0034684C"/>
    <w:rsid w:val="00352879"/>
    <w:rsid w:val="00352F0C"/>
    <w:rsid w:val="00353905"/>
    <w:rsid w:val="00355C61"/>
    <w:rsid w:val="0035667A"/>
    <w:rsid w:val="00356769"/>
    <w:rsid w:val="003568EF"/>
    <w:rsid w:val="003578C5"/>
    <w:rsid w:val="00360A01"/>
    <w:rsid w:val="0036117D"/>
    <w:rsid w:val="00361541"/>
    <w:rsid w:val="00361985"/>
    <w:rsid w:val="00361DEB"/>
    <w:rsid w:val="00362F41"/>
    <w:rsid w:val="00365E74"/>
    <w:rsid w:val="003667E4"/>
    <w:rsid w:val="00370112"/>
    <w:rsid w:val="00371638"/>
    <w:rsid w:val="00371918"/>
    <w:rsid w:val="00373A52"/>
    <w:rsid w:val="00373C8D"/>
    <w:rsid w:val="00373F03"/>
    <w:rsid w:val="003745D4"/>
    <w:rsid w:val="00374829"/>
    <w:rsid w:val="00374A7B"/>
    <w:rsid w:val="00376B2F"/>
    <w:rsid w:val="00376C9C"/>
    <w:rsid w:val="00376CB5"/>
    <w:rsid w:val="00377178"/>
    <w:rsid w:val="0038030E"/>
    <w:rsid w:val="003804D3"/>
    <w:rsid w:val="00380CA5"/>
    <w:rsid w:val="003829D2"/>
    <w:rsid w:val="00382AB9"/>
    <w:rsid w:val="00383AF5"/>
    <w:rsid w:val="00383B00"/>
    <w:rsid w:val="00384A39"/>
    <w:rsid w:val="00385171"/>
    <w:rsid w:val="003857D7"/>
    <w:rsid w:val="00385BC0"/>
    <w:rsid w:val="003863BE"/>
    <w:rsid w:val="0038649B"/>
    <w:rsid w:val="0038755B"/>
    <w:rsid w:val="00387641"/>
    <w:rsid w:val="00390EB1"/>
    <w:rsid w:val="00391CD2"/>
    <w:rsid w:val="003929B4"/>
    <w:rsid w:val="00393179"/>
    <w:rsid w:val="00394D4E"/>
    <w:rsid w:val="00395998"/>
    <w:rsid w:val="00396079"/>
    <w:rsid w:val="00397070"/>
    <w:rsid w:val="003975DE"/>
    <w:rsid w:val="003A04B8"/>
    <w:rsid w:val="003A1AF5"/>
    <w:rsid w:val="003A36D0"/>
    <w:rsid w:val="003A3A85"/>
    <w:rsid w:val="003A5E4F"/>
    <w:rsid w:val="003B0AA4"/>
    <w:rsid w:val="003B129E"/>
    <w:rsid w:val="003B1D59"/>
    <w:rsid w:val="003B2267"/>
    <w:rsid w:val="003B2FBF"/>
    <w:rsid w:val="003B3406"/>
    <w:rsid w:val="003B3409"/>
    <w:rsid w:val="003B408A"/>
    <w:rsid w:val="003B454A"/>
    <w:rsid w:val="003B7F25"/>
    <w:rsid w:val="003C2A63"/>
    <w:rsid w:val="003C4770"/>
    <w:rsid w:val="003C5911"/>
    <w:rsid w:val="003D0342"/>
    <w:rsid w:val="003D11EB"/>
    <w:rsid w:val="003D3F1B"/>
    <w:rsid w:val="003D40A4"/>
    <w:rsid w:val="003D4189"/>
    <w:rsid w:val="003D55E1"/>
    <w:rsid w:val="003D5643"/>
    <w:rsid w:val="003D5816"/>
    <w:rsid w:val="003E26F4"/>
    <w:rsid w:val="003E57C2"/>
    <w:rsid w:val="003E62A7"/>
    <w:rsid w:val="003E68CC"/>
    <w:rsid w:val="003E7D33"/>
    <w:rsid w:val="003F0B57"/>
    <w:rsid w:val="003F2F9E"/>
    <w:rsid w:val="003F42E0"/>
    <w:rsid w:val="003F49F7"/>
    <w:rsid w:val="003F4CF3"/>
    <w:rsid w:val="003F5506"/>
    <w:rsid w:val="003F59C3"/>
    <w:rsid w:val="003F5DD9"/>
    <w:rsid w:val="003F6251"/>
    <w:rsid w:val="003F6DCD"/>
    <w:rsid w:val="004018F8"/>
    <w:rsid w:val="004019AA"/>
    <w:rsid w:val="00401E83"/>
    <w:rsid w:val="004035CA"/>
    <w:rsid w:val="00404163"/>
    <w:rsid w:val="00404BF0"/>
    <w:rsid w:val="00405585"/>
    <w:rsid w:val="0040628E"/>
    <w:rsid w:val="00407162"/>
    <w:rsid w:val="0041157F"/>
    <w:rsid w:val="00411CE4"/>
    <w:rsid w:val="004130A5"/>
    <w:rsid w:val="0041397B"/>
    <w:rsid w:val="00414046"/>
    <w:rsid w:val="00414C8E"/>
    <w:rsid w:val="00415DBF"/>
    <w:rsid w:val="004162F6"/>
    <w:rsid w:val="00416673"/>
    <w:rsid w:val="00416845"/>
    <w:rsid w:val="00416B7D"/>
    <w:rsid w:val="004206A2"/>
    <w:rsid w:val="004207BF"/>
    <w:rsid w:val="00420BF4"/>
    <w:rsid w:val="004212B8"/>
    <w:rsid w:val="00421CF2"/>
    <w:rsid w:val="004225C8"/>
    <w:rsid w:val="00423413"/>
    <w:rsid w:val="00423644"/>
    <w:rsid w:val="00424E3E"/>
    <w:rsid w:val="004264F3"/>
    <w:rsid w:val="00426B62"/>
    <w:rsid w:val="00427C19"/>
    <w:rsid w:val="004315CA"/>
    <w:rsid w:val="00431959"/>
    <w:rsid w:val="00433165"/>
    <w:rsid w:val="00434E01"/>
    <w:rsid w:val="004362FE"/>
    <w:rsid w:val="00436B18"/>
    <w:rsid w:val="00437963"/>
    <w:rsid w:val="00437FAB"/>
    <w:rsid w:val="00440981"/>
    <w:rsid w:val="00441A3C"/>
    <w:rsid w:val="004424B7"/>
    <w:rsid w:val="0044260F"/>
    <w:rsid w:val="00443F28"/>
    <w:rsid w:val="004465D0"/>
    <w:rsid w:val="004475C4"/>
    <w:rsid w:val="00447EC3"/>
    <w:rsid w:val="00450249"/>
    <w:rsid w:val="0045073D"/>
    <w:rsid w:val="00451815"/>
    <w:rsid w:val="0045185F"/>
    <w:rsid w:val="00451F96"/>
    <w:rsid w:val="0045219F"/>
    <w:rsid w:val="00453DCA"/>
    <w:rsid w:val="00453DF5"/>
    <w:rsid w:val="00455895"/>
    <w:rsid w:val="00455FE0"/>
    <w:rsid w:val="00461546"/>
    <w:rsid w:val="00461A84"/>
    <w:rsid w:val="004623C9"/>
    <w:rsid w:val="00463669"/>
    <w:rsid w:val="004640AC"/>
    <w:rsid w:val="00464D57"/>
    <w:rsid w:val="0046683F"/>
    <w:rsid w:val="004674D5"/>
    <w:rsid w:val="00470F50"/>
    <w:rsid w:val="00472144"/>
    <w:rsid w:val="004723E4"/>
    <w:rsid w:val="00472427"/>
    <w:rsid w:val="00472492"/>
    <w:rsid w:val="0047322A"/>
    <w:rsid w:val="00473BA9"/>
    <w:rsid w:val="0047702E"/>
    <w:rsid w:val="00477C67"/>
    <w:rsid w:val="004806FF"/>
    <w:rsid w:val="0048103A"/>
    <w:rsid w:val="004813A3"/>
    <w:rsid w:val="00481A6D"/>
    <w:rsid w:val="004821FD"/>
    <w:rsid w:val="00484122"/>
    <w:rsid w:val="00486747"/>
    <w:rsid w:val="00487D90"/>
    <w:rsid w:val="004906BD"/>
    <w:rsid w:val="00490C04"/>
    <w:rsid w:val="004910E8"/>
    <w:rsid w:val="0049170E"/>
    <w:rsid w:val="00491F98"/>
    <w:rsid w:val="004921C6"/>
    <w:rsid w:val="0049271A"/>
    <w:rsid w:val="004929FC"/>
    <w:rsid w:val="004938B7"/>
    <w:rsid w:val="004950B9"/>
    <w:rsid w:val="00495CD9"/>
    <w:rsid w:val="0049603C"/>
    <w:rsid w:val="004977E0"/>
    <w:rsid w:val="00497D17"/>
    <w:rsid w:val="004A0C62"/>
    <w:rsid w:val="004A2025"/>
    <w:rsid w:val="004A2AA7"/>
    <w:rsid w:val="004A3218"/>
    <w:rsid w:val="004A40EE"/>
    <w:rsid w:val="004A460F"/>
    <w:rsid w:val="004A4AF7"/>
    <w:rsid w:val="004A4B90"/>
    <w:rsid w:val="004A512C"/>
    <w:rsid w:val="004A5D9E"/>
    <w:rsid w:val="004A5EC2"/>
    <w:rsid w:val="004A66FB"/>
    <w:rsid w:val="004A74BD"/>
    <w:rsid w:val="004A75B7"/>
    <w:rsid w:val="004B0BD5"/>
    <w:rsid w:val="004B0D73"/>
    <w:rsid w:val="004B11C3"/>
    <w:rsid w:val="004B1B61"/>
    <w:rsid w:val="004B4C17"/>
    <w:rsid w:val="004B5556"/>
    <w:rsid w:val="004C089B"/>
    <w:rsid w:val="004C38A8"/>
    <w:rsid w:val="004C38BD"/>
    <w:rsid w:val="004C4735"/>
    <w:rsid w:val="004C4B61"/>
    <w:rsid w:val="004C50EF"/>
    <w:rsid w:val="004D0653"/>
    <w:rsid w:val="004D2301"/>
    <w:rsid w:val="004D257D"/>
    <w:rsid w:val="004D36A9"/>
    <w:rsid w:val="004D3FC5"/>
    <w:rsid w:val="004D42F5"/>
    <w:rsid w:val="004D44A1"/>
    <w:rsid w:val="004D4E3B"/>
    <w:rsid w:val="004D5443"/>
    <w:rsid w:val="004D5BE5"/>
    <w:rsid w:val="004E021C"/>
    <w:rsid w:val="004E03B3"/>
    <w:rsid w:val="004E1068"/>
    <w:rsid w:val="004E1CE3"/>
    <w:rsid w:val="004E26EA"/>
    <w:rsid w:val="004E2992"/>
    <w:rsid w:val="004E37B4"/>
    <w:rsid w:val="004E4052"/>
    <w:rsid w:val="004E4418"/>
    <w:rsid w:val="004E4CCA"/>
    <w:rsid w:val="004E52CC"/>
    <w:rsid w:val="004F08B6"/>
    <w:rsid w:val="004F0EDA"/>
    <w:rsid w:val="004F120B"/>
    <w:rsid w:val="004F14AF"/>
    <w:rsid w:val="004F1A2E"/>
    <w:rsid w:val="004F21F0"/>
    <w:rsid w:val="004F2371"/>
    <w:rsid w:val="004F2E35"/>
    <w:rsid w:val="004F2FBB"/>
    <w:rsid w:val="004F343F"/>
    <w:rsid w:val="004F452D"/>
    <w:rsid w:val="004F4682"/>
    <w:rsid w:val="004F5677"/>
    <w:rsid w:val="004F5C91"/>
    <w:rsid w:val="004F5C96"/>
    <w:rsid w:val="004F6DC9"/>
    <w:rsid w:val="005003C2"/>
    <w:rsid w:val="0050077C"/>
    <w:rsid w:val="00500F30"/>
    <w:rsid w:val="005024A5"/>
    <w:rsid w:val="0050285B"/>
    <w:rsid w:val="00502E83"/>
    <w:rsid w:val="00502FE1"/>
    <w:rsid w:val="00504037"/>
    <w:rsid w:val="00504313"/>
    <w:rsid w:val="0050528D"/>
    <w:rsid w:val="00505B31"/>
    <w:rsid w:val="00506B23"/>
    <w:rsid w:val="005072C4"/>
    <w:rsid w:val="0050759B"/>
    <w:rsid w:val="00507896"/>
    <w:rsid w:val="005104C1"/>
    <w:rsid w:val="00510518"/>
    <w:rsid w:val="00512F6D"/>
    <w:rsid w:val="00513B5D"/>
    <w:rsid w:val="00513DD9"/>
    <w:rsid w:val="00513E77"/>
    <w:rsid w:val="00514DD0"/>
    <w:rsid w:val="00514F88"/>
    <w:rsid w:val="00521F50"/>
    <w:rsid w:val="00521FDC"/>
    <w:rsid w:val="00522373"/>
    <w:rsid w:val="005264C0"/>
    <w:rsid w:val="005278EA"/>
    <w:rsid w:val="00527935"/>
    <w:rsid w:val="00527E92"/>
    <w:rsid w:val="00530D92"/>
    <w:rsid w:val="0053184E"/>
    <w:rsid w:val="0053292A"/>
    <w:rsid w:val="00533D28"/>
    <w:rsid w:val="00533DB8"/>
    <w:rsid w:val="00534713"/>
    <w:rsid w:val="00535D64"/>
    <w:rsid w:val="00536088"/>
    <w:rsid w:val="005361C0"/>
    <w:rsid w:val="00537339"/>
    <w:rsid w:val="00537639"/>
    <w:rsid w:val="00537BFF"/>
    <w:rsid w:val="00540AA6"/>
    <w:rsid w:val="00540DFB"/>
    <w:rsid w:val="00541807"/>
    <w:rsid w:val="00541CEB"/>
    <w:rsid w:val="00542BB1"/>
    <w:rsid w:val="00542FB3"/>
    <w:rsid w:val="0054551F"/>
    <w:rsid w:val="00546942"/>
    <w:rsid w:val="00551D0A"/>
    <w:rsid w:val="00552168"/>
    <w:rsid w:val="0055296A"/>
    <w:rsid w:val="0055417E"/>
    <w:rsid w:val="00555686"/>
    <w:rsid w:val="00555A7B"/>
    <w:rsid w:val="00555F1A"/>
    <w:rsid w:val="00556082"/>
    <w:rsid w:val="00556253"/>
    <w:rsid w:val="0055769A"/>
    <w:rsid w:val="00557E93"/>
    <w:rsid w:val="00560C8B"/>
    <w:rsid w:val="0056139C"/>
    <w:rsid w:val="00561D49"/>
    <w:rsid w:val="00563091"/>
    <w:rsid w:val="00563860"/>
    <w:rsid w:val="00564B9F"/>
    <w:rsid w:val="00564D3B"/>
    <w:rsid w:val="00564FDC"/>
    <w:rsid w:val="00567846"/>
    <w:rsid w:val="00572026"/>
    <w:rsid w:val="005723A0"/>
    <w:rsid w:val="005737E6"/>
    <w:rsid w:val="00573885"/>
    <w:rsid w:val="00573C7E"/>
    <w:rsid w:val="00573F24"/>
    <w:rsid w:val="00574861"/>
    <w:rsid w:val="005758A9"/>
    <w:rsid w:val="00575DFB"/>
    <w:rsid w:val="00576062"/>
    <w:rsid w:val="00580460"/>
    <w:rsid w:val="00581541"/>
    <w:rsid w:val="00581A54"/>
    <w:rsid w:val="00581A69"/>
    <w:rsid w:val="0058202A"/>
    <w:rsid w:val="00582256"/>
    <w:rsid w:val="00583299"/>
    <w:rsid w:val="005838C6"/>
    <w:rsid w:val="00583A91"/>
    <w:rsid w:val="00584014"/>
    <w:rsid w:val="0058542B"/>
    <w:rsid w:val="00585A63"/>
    <w:rsid w:val="00585D6A"/>
    <w:rsid w:val="0058644C"/>
    <w:rsid w:val="00586D6D"/>
    <w:rsid w:val="00592033"/>
    <w:rsid w:val="00592247"/>
    <w:rsid w:val="00592A07"/>
    <w:rsid w:val="00593323"/>
    <w:rsid w:val="00594660"/>
    <w:rsid w:val="00596A6A"/>
    <w:rsid w:val="00596D19"/>
    <w:rsid w:val="00597CC8"/>
    <w:rsid w:val="005A717F"/>
    <w:rsid w:val="005A792D"/>
    <w:rsid w:val="005B05F1"/>
    <w:rsid w:val="005B07E5"/>
    <w:rsid w:val="005B0966"/>
    <w:rsid w:val="005B18E9"/>
    <w:rsid w:val="005B2517"/>
    <w:rsid w:val="005B36EF"/>
    <w:rsid w:val="005B38E5"/>
    <w:rsid w:val="005B3A61"/>
    <w:rsid w:val="005B438F"/>
    <w:rsid w:val="005B4DF2"/>
    <w:rsid w:val="005B5AEC"/>
    <w:rsid w:val="005B607D"/>
    <w:rsid w:val="005B60ED"/>
    <w:rsid w:val="005B6644"/>
    <w:rsid w:val="005B700C"/>
    <w:rsid w:val="005C0513"/>
    <w:rsid w:val="005C0B0E"/>
    <w:rsid w:val="005C43A5"/>
    <w:rsid w:val="005C4C93"/>
    <w:rsid w:val="005C515D"/>
    <w:rsid w:val="005C5B83"/>
    <w:rsid w:val="005C79A9"/>
    <w:rsid w:val="005D0E0D"/>
    <w:rsid w:val="005D0F14"/>
    <w:rsid w:val="005D0F96"/>
    <w:rsid w:val="005D17B6"/>
    <w:rsid w:val="005D36FA"/>
    <w:rsid w:val="005D4AA7"/>
    <w:rsid w:val="005D6100"/>
    <w:rsid w:val="005D70B6"/>
    <w:rsid w:val="005D7745"/>
    <w:rsid w:val="005E0B45"/>
    <w:rsid w:val="005E1809"/>
    <w:rsid w:val="005E26C6"/>
    <w:rsid w:val="005E384C"/>
    <w:rsid w:val="005E3FEA"/>
    <w:rsid w:val="005E576A"/>
    <w:rsid w:val="005E5B6D"/>
    <w:rsid w:val="005F0729"/>
    <w:rsid w:val="005F418F"/>
    <w:rsid w:val="005F4896"/>
    <w:rsid w:val="005F59BE"/>
    <w:rsid w:val="005F5E1E"/>
    <w:rsid w:val="005F5F82"/>
    <w:rsid w:val="005F608E"/>
    <w:rsid w:val="005F74FC"/>
    <w:rsid w:val="005F7C7C"/>
    <w:rsid w:val="00600703"/>
    <w:rsid w:val="006013F1"/>
    <w:rsid w:val="006015D6"/>
    <w:rsid w:val="00601ABF"/>
    <w:rsid w:val="0060303D"/>
    <w:rsid w:val="0060483A"/>
    <w:rsid w:val="00605369"/>
    <w:rsid w:val="00605573"/>
    <w:rsid w:val="0060655F"/>
    <w:rsid w:val="00606C56"/>
    <w:rsid w:val="00607025"/>
    <w:rsid w:val="0060715E"/>
    <w:rsid w:val="00607309"/>
    <w:rsid w:val="00607C88"/>
    <w:rsid w:val="00607F7D"/>
    <w:rsid w:val="006100EE"/>
    <w:rsid w:val="00611691"/>
    <w:rsid w:val="00612C3D"/>
    <w:rsid w:val="00612E24"/>
    <w:rsid w:val="00612E59"/>
    <w:rsid w:val="00614C02"/>
    <w:rsid w:val="0061530B"/>
    <w:rsid w:val="00615563"/>
    <w:rsid w:val="00616AC5"/>
    <w:rsid w:val="00616C0A"/>
    <w:rsid w:val="0061774F"/>
    <w:rsid w:val="006177F2"/>
    <w:rsid w:val="00623408"/>
    <w:rsid w:val="006237F8"/>
    <w:rsid w:val="00624A5D"/>
    <w:rsid w:val="00624E98"/>
    <w:rsid w:val="00625890"/>
    <w:rsid w:val="00625FB5"/>
    <w:rsid w:val="00626BC8"/>
    <w:rsid w:val="006271E4"/>
    <w:rsid w:val="00631FA4"/>
    <w:rsid w:val="00632243"/>
    <w:rsid w:val="006336F6"/>
    <w:rsid w:val="00636005"/>
    <w:rsid w:val="00636420"/>
    <w:rsid w:val="00636EB6"/>
    <w:rsid w:val="00636F90"/>
    <w:rsid w:val="006378DD"/>
    <w:rsid w:val="00640A69"/>
    <w:rsid w:val="006410A5"/>
    <w:rsid w:val="0064164C"/>
    <w:rsid w:val="00641A72"/>
    <w:rsid w:val="00641C8D"/>
    <w:rsid w:val="00643EC0"/>
    <w:rsid w:val="00644663"/>
    <w:rsid w:val="00645013"/>
    <w:rsid w:val="006450C3"/>
    <w:rsid w:val="00645B3E"/>
    <w:rsid w:val="00645F18"/>
    <w:rsid w:val="00646050"/>
    <w:rsid w:val="006473AE"/>
    <w:rsid w:val="00647876"/>
    <w:rsid w:val="006507AB"/>
    <w:rsid w:val="00651433"/>
    <w:rsid w:val="0065174E"/>
    <w:rsid w:val="00653105"/>
    <w:rsid w:val="0065403F"/>
    <w:rsid w:val="006550C2"/>
    <w:rsid w:val="00655878"/>
    <w:rsid w:val="00660108"/>
    <w:rsid w:val="006608AB"/>
    <w:rsid w:val="00660C34"/>
    <w:rsid w:val="00662741"/>
    <w:rsid w:val="00662DD8"/>
    <w:rsid w:val="006636A4"/>
    <w:rsid w:val="006639AC"/>
    <w:rsid w:val="006641E5"/>
    <w:rsid w:val="00664F45"/>
    <w:rsid w:val="00665238"/>
    <w:rsid w:val="00672001"/>
    <w:rsid w:val="00672E08"/>
    <w:rsid w:val="00672FCC"/>
    <w:rsid w:val="00674CAC"/>
    <w:rsid w:val="00675E2A"/>
    <w:rsid w:val="006768C2"/>
    <w:rsid w:val="00677399"/>
    <w:rsid w:val="00680B3F"/>
    <w:rsid w:val="006830F9"/>
    <w:rsid w:val="006840B7"/>
    <w:rsid w:val="006847DA"/>
    <w:rsid w:val="006853FB"/>
    <w:rsid w:val="006858F5"/>
    <w:rsid w:val="00686C56"/>
    <w:rsid w:val="00686D35"/>
    <w:rsid w:val="0069029E"/>
    <w:rsid w:val="00690A28"/>
    <w:rsid w:val="00690A85"/>
    <w:rsid w:val="0069221C"/>
    <w:rsid w:val="006932B3"/>
    <w:rsid w:val="0069483A"/>
    <w:rsid w:val="00697EE9"/>
    <w:rsid w:val="006A00E6"/>
    <w:rsid w:val="006A0274"/>
    <w:rsid w:val="006A10C1"/>
    <w:rsid w:val="006A1BE0"/>
    <w:rsid w:val="006A25DC"/>
    <w:rsid w:val="006A47FD"/>
    <w:rsid w:val="006A5A9E"/>
    <w:rsid w:val="006A6D1F"/>
    <w:rsid w:val="006A7CD3"/>
    <w:rsid w:val="006B119B"/>
    <w:rsid w:val="006B19BD"/>
    <w:rsid w:val="006B2599"/>
    <w:rsid w:val="006B29D8"/>
    <w:rsid w:val="006B5D22"/>
    <w:rsid w:val="006B6FF3"/>
    <w:rsid w:val="006B7052"/>
    <w:rsid w:val="006C0B36"/>
    <w:rsid w:val="006C2E39"/>
    <w:rsid w:val="006C32F5"/>
    <w:rsid w:val="006C337D"/>
    <w:rsid w:val="006C39A0"/>
    <w:rsid w:val="006C3CD8"/>
    <w:rsid w:val="006C4139"/>
    <w:rsid w:val="006C5151"/>
    <w:rsid w:val="006C5991"/>
    <w:rsid w:val="006C62BE"/>
    <w:rsid w:val="006C650B"/>
    <w:rsid w:val="006C7114"/>
    <w:rsid w:val="006C7E06"/>
    <w:rsid w:val="006D00B3"/>
    <w:rsid w:val="006D0259"/>
    <w:rsid w:val="006D106F"/>
    <w:rsid w:val="006D2072"/>
    <w:rsid w:val="006D2B5F"/>
    <w:rsid w:val="006D2EDD"/>
    <w:rsid w:val="006D3145"/>
    <w:rsid w:val="006D33BC"/>
    <w:rsid w:val="006D4D67"/>
    <w:rsid w:val="006D54FD"/>
    <w:rsid w:val="006D588F"/>
    <w:rsid w:val="006E10D1"/>
    <w:rsid w:val="006E265E"/>
    <w:rsid w:val="006E2D19"/>
    <w:rsid w:val="006E50B8"/>
    <w:rsid w:val="006E5133"/>
    <w:rsid w:val="006E5BD6"/>
    <w:rsid w:val="006F10C5"/>
    <w:rsid w:val="006F186A"/>
    <w:rsid w:val="006F23FC"/>
    <w:rsid w:val="006F2B79"/>
    <w:rsid w:val="006F2EE4"/>
    <w:rsid w:val="006F3A42"/>
    <w:rsid w:val="006F51E3"/>
    <w:rsid w:val="0070135B"/>
    <w:rsid w:val="007016F5"/>
    <w:rsid w:val="00701D1C"/>
    <w:rsid w:val="007022A3"/>
    <w:rsid w:val="00702BBC"/>
    <w:rsid w:val="00702D5A"/>
    <w:rsid w:val="00703F9E"/>
    <w:rsid w:val="0070405B"/>
    <w:rsid w:val="00704FA7"/>
    <w:rsid w:val="00705733"/>
    <w:rsid w:val="007064FE"/>
    <w:rsid w:val="007065B7"/>
    <w:rsid w:val="00707DCF"/>
    <w:rsid w:val="0071007C"/>
    <w:rsid w:val="0071140C"/>
    <w:rsid w:val="00711B4F"/>
    <w:rsid w:val="00712023"/>
    <w:rsid w:val="0071341C"/>
    <w:rsid w:val="00713AF1"/>
    <w:rsid w:val="0071422F"/>
    <w:rsid w:val="007146F9"/>
    <w:rsid w:val="00714EB2"/>
    <w:rsid w:val="007165E2"/>
    <w:rsid w:val="00716614"/>
    <w:rsid w:val="007167EA"/>
    <w:rsid w:val="00717DD3"/>
    <w:rsid w:val="00721F2F"/>
    <w:rsid w:val="0072269C"/>
    <w:rsid w:val="00722C45"/>
    <w:rsid w:val="00724B79"/>
    <w:rsid w:val="00726189"/>
    <w:rsid w:val="007276DE"/>
    <w:rsid w:val="0073046A"/>
    <w:rsid w:val="007304CA"/>
    <w:rsid w:val="007305BA"/>
    <w:rsid w:val="00730632"/>
    <w:rsid w:val="00731457"/>
    <w:rsid w:val="0073302D"/>
    <w:rsid w:val="0073740B"/>
    <w:rsid w:val="0074036C"/>
    <w:rsid w:val="007408E5"/>
    <w:rsid w:val="00740BE9"/>
    <w:rsid w:val="00740E02"/>
    <w:rsid w:val="00741981"/>
    <w:rsid w:val="007427C1"/>
    <w:rsid w:val="00742FC5"/>
    <w:rsid w:val="0074744C"/>
    <w:rsid w:val="00752B85"/>
    <w:rsid w:val="00753FC1"/>
    <w:rsid w:val="007555D1"/>
    <w:rsid w:val="00755C8B"/>
    <w:rsid w:val="00756C46"/>
    <w:rsid w:val="007571E7"/>
    <w:rsid w:val="00761BC9"/>
    <w:rsid w:val="00762D7B"/>
    <w:rsid w:val="0076324D"/>
    <w:rsid w:val="007635CE"/>
    <w:rsid w:val="007649B4"/>
    <w:rsid w:val="00764FBB"/>
    <w:rsid w:val="00765423"/>
    <w:rsid w:val="007663CA"/>
    <w:rsid w:val="0076642B"/>
    <w:rsid w:val="00766566"/>
    <w:rsid w:val="0076795B"/>
    <w:rsid w:val="00767F6E"/>
    <w:rsid w:val="00772A9F"/>
    <w:rsid w:val="007746FE"/>
    <w:rsid w:val="00775A94"/>
    <w:rsid w:val="00776A68"/>
    <w:rsid w:val="00776C8A"/>
    <w:rsid w:val="007774FA"/>
    <w:rsid w:val="00777F54"/>
    <w:rsid w:val="00780091"/>
    <w:rsid w:val="007801E9"/>
    <w:rsid w:val="00781F13"/>
    <w:rsid w:val="00782021"/>
    <w:rsid w:val="007830B3"/>
    <w:rsid w:val="00783E79"/>
    <w:rsid w:val="00785734"/>
    <w:rsid w:val="00785DD3"/>
    <w:rsid w:val="00787174"/>
    <w:rsid w:val="00787A24"/>
    <w:rsid w:val="00787B4A"/>
    <w:rsid w:val="00787DC4"/>
    <w:rsid w:val="007900D0"/>
    <w:rsid w:val="00792783"/>
    <w:rsid w:val="007927E7"/>
    <w:rsid w:val="007959D5"/>
    <w:rsid w:val="00796DEA"/>
    <w:rsid w:val="00797137"/>
    <w:rsid w:val="007A1BDD"/>
    <w:rsid w:val="007A28C4"/>
    <w:rsid w:val="007A4BBF"/>
    <w:rsid w:val="007A5954"/>
    <w:rsid w:val="007A715B"/>
    <w:rsid w:val="007A7AE4"/>
    <w:rsid w:val="007B022E"/>
    <w:rsid w:val="007B1129"/>
    <w:rsid w:val="007B20A8"/>
    <w:rsid w:val="007B41B5"/>
    <w:rsid w:val="007B78C7"/>
    <w:rsid w:val="007B7C9E"/>
    <w:rsid w:val="007B7ECB"/>
    <w:rsid w:val="007C00AB"/>
    <w:rsid w:val="007C14A5"/>
    <w:rsid w:val="007C169E"/>
    <w:rsid w:val="007C1F4F"/>
    <w:rsid w:val="007C52BC"/>
    <w:rsid w:val="007C545C"/>
    <w:rsid w:val="007C5992"/>
    <w:rsid w:val="007C609E"/>
    <w:rsid w:val="007C6129"/>
    <w:rsid w:val="007C72DB"/>
    <w:rsid w:val="007C784A"/>
    <w:rsid w:val="007C7E06"/>
    <w:rsid w:val="007D139D"/>
    <w:rsid w:val="007D1BDE"/>
    <w:rsid w:val="007D3CDC"/>
    <w:rsid w:val="007D5343"/>
    <w:rsid w:val="007D58DD"/>
    <w:rsid w:val="007D609B"/>
    <w:rsid w:val="007D657D"/>
    <w:rsid w:val="007D70D0"/>
    <w:rsid w:val="007D73E8"/>
    <w:rsid w:val="007D7925"/>
    <w:rsid w:val="007E050B"/>
    <w:rsid w:val="007E167E"/>
    <w:rsid w:val="007E1E23"/>
    <w:rsid w:val="007E248A"/>
    <w:rsid w:val="007E2755"/>
    <w:rsid w:val="007E3D9A"/>
    <w:rsid w:val="007E3E1E"/>
    <w:rsid w:val="007E3E8D"/>
    <w:rsid w:val="007E60E1"/>
    <w:rsid w:val="007E62F2"/>
    <w:rsid w:val="007E664A"/>
    <w:rsid w:val="007E78C9"/>
    <w:rsid w:val="007F0661"/>
    <w:rsid w:val="007F0C97"/>
    <w:rsid w:val="007F0CD8"/>
    <w:rsid w:val="007F0EE8"/>
    <w:rsid w:val="007F1059"/>
    <w:rsid w:val="007F113B"/>
    <w:rsid w:val="007F11ED"/>
    <w:rsid w:val="007F1B1A"/>
    <w:rsid w:val="007F1D93"/>
    <w:rsid w:val="007F2AA9"/>
    <w:rsid w:val="007F44C8"/>
    <w:rsid w:val="007F4ACB"/>
    <w:rsid w:val="007F5EC4"/>
    <w:rsid w:val="007F6E7F"/>
    <w:rsid w:val="00800BB1"/>
    <w:rsid w:val="00800EAB"/>
    <w:rsid w:val="0080187F"/>
    <w:rsid w:val="00801F3A"/>
    <w:rsid w:val="0080351E"/>
    <w:rsid w:val="0080371F"/>
    <w:rsid w:val="00803B9A"/>
    <w:rsid w:val="00806887"/>
    <w:rsid w:val="0080717D"/>
    <w:rsid w:val="00807649"/>
    <w:rsid w:val="00807A49"/>
    <w:rsid w:val="0081075B"/>
    <w:rsid w:val="008107D2"/>
    <w:rsid w:val="00810AF2"/>
    <w:rsid w:val="00812E17"/>
    <w:rsid w:val="00813B21"/>
    <w:rsid w:val="0081427B"/>
    <w:rsid w:val="00814D2B"/>
    <w:rsid w:val="00814E23"/>
    <w:rsid w:val="00816F4A"/>
    <w:rsid w:val="0081705C"/>
    <w:rsid w:val="0081730A"/>
    <w:rsid w:val="00817A26"/>
    <w:rsid w:val="008200EB"/>
    <w:rsid w:val="00822A0B"/>
    <w:rsid w:val="00822C4A"/>
    <w:rsid w:val="00822F38"/>
    <w:rsid w:val="00822FE4"/>
    <w:rsid w:val="00823912"/>
    <w:rsid w:val="00827AA0"/>
    <w:rsid w:val="008304CB"/>
    <w:rsid w:val="008310EF"/>
    <w:rsid w:val="00831AA1"/>
    <w:rsid w:val="00832825"/>
    <w:rsid w:val="00832BD4"/>
    <w:rsid w:val="00833D59"/>
    <w:rsid w:val="00834FBF"/>
    <w:rsid w:val="00835165"/>
    <w:rsid w:val="008354FB"/>
    <w:rsid w:val="00835836"/>
    <w:rsid w:val="00835921"/>
    <w:rsid w:val="0083602A"/>
    <w:rsid w:val="00836D07"/>
    <w:rsid w:val="008434A8"/>
    <w:rsid w:val="00843623"/>
    <w:rsid w:val="008439EF"/>
    <w:rsid w:val="00844786"/>
    <w:rsid w:val="008449AC"/>
    <w:rsid w:val="008456A7"/>
    <w:rsid w:val="0085002E"/>
    <w:rsid w:val="00850D60"/>
    <w:rsid w:val="00854035"/>
    <w:rsid w:val="0085592E"/>
    <w:rsid w:val="0085620D"/>
    <w:rsid w:val="00856ECD"/>
    <w:rsid w:val="0086203D"/>
    <w:rsid w:val="00862198"/>
    <w:rsid w:val="00862A40"/>
    <w:rsid w:val="00862DAA"/>
    <w:rsid w:val="00865B12"/>
    <w:rsid w:val="008668A8"/>
    <w:rsid w:val="008676F6"/>
    <w:rsid w:val="0087104F"/>
    <w:rsid w:val="008725AE"/>
    <w:rsid w:val="00873107"/>
    <w:rsid w:val="00873123"/>
    <w:rsid w:val="00873140"/>
    <w:rsid w:val="00873753"/>
    <w:rsid w:val="0087377F"/>
    <w:rsid w:val="00873B8D"/>
    <w:rsid w:val="00874946"/>
    <w:rsid w:val="00875C6C"/>
    <w:rsid w:val="00876AA4"/>
    <w:rsid w:val="00877E24"/>
    <w:rsid w:val="00880B2E"/>
    <w:rsid w:val="008834CF"/>
    <w:rsid w:val="00884079"/>
    <w:rsid w:val="00884B38"/>
    <w:rsid w:val="00884B3E"/>
    <w:rsid w:val="0088513C"/>
    <w:rsid w:val="008856F1"/>
    <w:rsid w:val="0088570E"/>
    <w:rsid w:val="00885E10"/>
    <w:rsid w:val="00887402"/>
    <w:rsid w:val="008875CB"/>
    <w:rsid w:val="0089261B"/>
    <w:rsid w:val="00892AA9"/>
    <w:rsid w:val="00893959"/>
    <w:rsid w:val="00895262"/>
    <w:rsid w:val="00897762"/>
    <w:rsid w:val="008A0975"/>
    <w:rsid w:val="008A2002"/>
    <w:rsid w:val="008A37D9"/>
    <w:rsid w:val="008A3DE4"/>
    <w:rsid w:val="008A41FE"/>
    <w:rsid w:val="008A5824"/>
    <w:rsid w:val="008A58F6"/>
    <w:rsid w:val="008A7152"/>
    <w:rsid w:val="008A71A6"/>
    <w:rsid w:val="008A7267"/>
    <w:rsid w:val="008A793C"/>
    <w:rsid w:val="008A7D7A"/>
    <w:rsid w:val="008B0692"/>
    <w:rsid w:val="008B36F8"/>
    <w:rsid w:val="008B449A"/>
    <w:rsid w:val="008B45FA"/>
    <w:rsid w:val="008B490D"/>
    <w:rsid w:val="008B4AB9"/>
    <w:rsid w:val="008B51A1"/>
    <w:rsid w:val="008B6D1E"/>
    <w:rsid w:val="008C027C"/>
    <w:rsid w:val="008C09A0"/>
    <w:rsid w:val="008C0A2F"/>
    <w:rsid w:val="008C10B5"/>
    <w:rsid w:val="008C2045"/>
    <w:rsid w:val="008C284B"/>
    <w:rsid w:val="008C285C"/>
    <w:rsid w:val="008C3325"/>
    <w:rsid w:val="008C35BF"/>
    <w:rsid w:val="008C3EE4"/>
    <w:rsid w:val="008C5566"/>
    <w:rsid w:val="008C74EB"/>
    <w:rsid w:val="008D0601"/>
    <w:rsid w:val="008D06D6"/>
    <w:rsid w:val="008D0EC9"/>
    <w:rsid w:val="008D1499"/>
    <w:rsid w:val="008D2136"/>
    <w:rsid w:val="008D2F97"/>
    <w:rsid w:val="008D5D63"/>
    <w:rsid w:val="008D635F"/>
    <w:rsid w:val="008D6C48"/>
    <w:rsid w:val="008D7924"/>
    <w:rsid w:val="008D7E8A"/>
    <w:rsid w:val="008E05FD"/>
    <w:rsid w:val="008E2609"/>
    <w:rsid w:val="008E2F8D"/>
    <w:rsid w:val="008E424F"/>
    <w:rsid w:val="008E444A"/>
    <w:rsid w:val="008E4649"/>
    <w:rsid w:val="008E46DD"/>
    <w:rsid w:val="008E46E4"/>
    <w:rsid w:val="008E4A97"/>
    <w:rsid w:val="008E6A62"/>
    <w:rsid w:val="008E7216"/>
    <w:rsid w:val="008E783F"/>
    <w:rsid w:val="008E790A"/>
    <w:rsid w:val="008F0C64"/>
    <w:rsid w:val="008F1770"/>
    <w:rsid w:val="008F17D9"/>
    <w:rsid w:val="008F1E21"/>
    <w:rsid w:val="008F4EE1"/>
    <w:rsid w:val="008F5F1D"/>
    <w:rsid w:val="008F675A"/>
    <w:rsid w:val="008F6F01"/>
    <w:rsid w:val="00900295"/>
    <w:rsid w:val="00900627"/>
    <w:rsid w:val="00900F71"/>
    <w:rsid w:val="00901C09"/>
    <w:rsid w:val="00901C62"/>
    <w:rsid w:val="00901DE5"/>
    <w:rsid w:val="009022BB"/>
    <w:rsid w:val="00903422"/>
    <w:rsid w:val="00903431"/>
    <w:rsid w:val="00904C77"/>
    <w:rsid w:val="00905166"/>
    <w:rsid w:val="009053FE"/>
    <w:rsid w:val="00905E2B"/>
    <w:rsid w:val="00906310"/>
    <w:rsid w:val="00907808"/>
    <w:rsid w:val="009103E8"/>
    <w:rsid w:val="00912DAC"/>
    <w:rsid w:val="00916847"/>
    <w:rsid w:val="009174A6"/>
    <w:rsid w:val="00920370"/>
    <w:rsid w:val="0092165D"/>
    <w:rsid w:val="00921DB8"/>
    <w:rsid w:val="00922E01"/>
    <w:rsid w:val="0092320E"/>
    <w:rsid w:val="009232DE"/>
    <w:rsid w:val="00923D31"/>
    <w:rsid w:val="00923DE4"/>
    <w:rsid w:val="00926A9B"/>
    <w:rsid w:val="00926B12"/>
    <w:rsid w:val="00926FA8"/>
    <w:rsid w:val="009278A2"/>
    <w:rsid w:val="00930022"/>
    <w:rsid w:val="00930372"/>
    <w:rsid w:val="0093079C"/>
    <w:rsid w:val="00930F30"/>
    <w:rsid w:val="0093230D"/>
    <w:rsid w:val="00932B85"/>
    <w:rsid w:val="00934438"/>
    <w:rsid w:val="009344F8"/>
    <w:rsid w:val="00934BB9"/>
    <w:rsid w:val="00935CA2"/>
    <w:rsid w:val="009369F6"/>
    <w:rsid w:val="00936EDD"/>
    <w:rsid w:val="00937E69"/>
    <w:rsid w:val="00937E7D"/>
    <w:rsid w:val="00940C1C"/>
    <w:rsid w:val="00940C25"/>
    <w:rsid w:val="00943D0A"/>
    <w:rsid w:val="00944272"/>
    <w:rsid w:val="0094481A"/>
    <w:rsid w:val="00944973"/>
    <w:rsid w:val="00945C2C"/>
    <w:rsid w:val="00946483"/>
    <w:rsid w:val="00946C6E"/>
    <w:rsid w:val="009479BD"/>
    <w:rsid w:val="0095100C"/>
    <w:rsid w:val="00951E53"/>
    <w:rsid w:val="00952B2F"/>
    <w:rsid w:val="00953C34"/>
    <w:rsid w:val="00954735"/>
    <w:rsid w:val="009548BB"/>
    <w:rsid w:val="00955454"/>
    <w:rsid w:val="009556C4"/>
    <w:rsid w:val="0095687D"/>
    <w:rsid w:val="00956B5B"/>
    <w:rsid w:val="00960D0C"/>
    <w:rsid w:val="00960FA0"/>
    <w:rsid w:val="00961712"/>
    <w:rsid w:val="009620C7"/>
    <w:rsid w:val="00962101"/>
    <w:rsid w:val="00962DD9"/>
    <w:rsid w:val="0096370C"/>
    <w:rsid w:val="0096371E"/>
    <w:rsid w:val="0096406B"/>
    <w:rsid w:val="009655FD"/>
    <w:rsid w:val="009729C0"/>
    <w:rsid w:val="00972F15"/>
    <w:rsid w:val="009731C0"/>
    <w:rsid w:val="0097346A"/>
    <w:rsid w:val="00973879"/>
    <w:rsid w:val="00973F9A"/>
    <w:rsid w:val="0097587E"/>
    <w:rsid w:val="009759D6"/>
    <w:rsid w:val="00975A8C"/>
    <w:rsid w:val="00975B58"/>
    <w:rsid w:val="00975E88"/>
    <w:rsid w:val="00976023"/>
    <w:rsid w:val="00976665"/>
    <w:rsid w:val="00976C89"/>
    <w:rsid w:val="00976E31"/>
    <w:rsid w:val="0097707C"/>
    <w:rsid w:val="0098070A"/>
    <w:rsid w:val="009810B1"/>
    <w:rsid w:val="00981540"/>
    <w:rsid w:val="0098309A"/>
    <w:rsid w:val="00983C51"/>
    <w:rsid w:val="00983D63"/>
    <w:rsid w:val="00986A62"/>
    <w:rsid w:val="00986BE4"/>
    <w:rsid w:val="00987235"/>
    <w:rsid w:val="00987FB9"/>
    <w:rsid w:val="009902FD"/>
    <w:rsid w:val="009903AA"/>
    <w:rsid w:val="00990811"/>
    <w:rsid w:val="009910AC"/>
    <w:rsid w:val="00994B2F"/>
    <w:rsid w:val="00994DA6"/>
    <w:rsid w:val="00995EBC"/>
    <w:rsid w:val="00995F07"/>
    <w:rsid w:val="00996085"/>
    <w:rsid w:val="00997298"/>
    <w:rsid w:val="00997960"/>
    <w:rsid w:val="009A176B"/>
    <w:rsid w:val="009A4CFB"/>
    <w:rsid w:val="009A4F01"/>
    <w:rsid w:val="009A518A"/>
    <w:rsid w:val="009A51BD"/>
    <w:rsid w:val="009A724D"/>
    <w:rsid w:val="009B05DE"/>
    <w:rsid w:val="009B0E9F"/>
    <w:rsid w:val="009B10F4"/>
    <w:rsid w:val="009B3212"/>
    <w:rsid w:val="009B353E"/>
    <w:rsid w:val="009B398C"/>
    <w:rsid w:val="009B5265"/>
    <w:rsid w:val="009B5B37"/>
    <w:rsid w:val="009B5E1A"/>
    <w:rsid w:val="009B5FAC"/>
    <w:rsid w:val="009B6A0D"/>
    <w:rsid w:val="009B6CD7"/>
    <w:rsid w:val="009B700C"/>
    <w:rsid w:val="009B713B"/>
    <w:rsid w:val="009C0E5E"/>
    <w:rsid w:val="009C145C"/>
    <w:rsid w:val="009C71F4"/>
    <w:rsid w:val="009D1631"/>
    <w:rsid w:val="009D24EC"/>
    <w:rsid w:val="009D2A1E"/>
    <w:rsid w:val="009D2CDD"/>
    <w:rsid w:val="009D45DB"/>
    <w:rsid w:val="009D4B09"/>
    <w:rsid w:val="009D4DC5"/>
    <w:rsid w:val="009D6377"/>
    <w:rsid w:val="009D68E3"/>
    <w:rsid w:val="009D6D2D"/>
    <w:rsid w:val="009D7008"/>
    <w:rsid w:val="009D7058"/>
    <w:rsid w:val="009D7E4A"/>
    <w:rsid w:val="009E0656"/>
    <w:rsid w:val="009E1013"/>
    <w:rsid w:val="009E1707"/>
    <w:rsid w:val="009E1A61"/>
    <w:rsid w:val="009E3A14"/>
    <w:rsid w:val="009E453C"/>
    <w:rsid w:val="009E475F"/>
    <w:rsid w:val="009E7245"/>
    <w:rsid w:val="009E7B55"/>
    <w:rsid w:val="009E7F9F"/>
    <w:rsid w:val="009F09FA"/>
    <w:rsid w:val="009F1053"/>
    <w:rsid w:val="009F13EE"/>
    <w:rsid w:val="009F171E"/>
    <w:rsid w:val="009F1931"/>
    <w:rsid w:val="009F19D1"/>
    <w:rsid w:val="009F1AB1"/>
    <w:rsid w:val="009F1EA2"/>
    <w:rsid w:val="009F2052"/>
    <w:rsid w:val="009F385C"/>
    <w:rsid w:val="009F4787"/>
    <w:rsid w:val="009F4941"/>
    <w:rsid w:val="009F511E"/>
    <w:rsid w:val="009F545F"/>
    <w:rsid w:val="009F59D1"/>
    <w:rsid w:val="00A004B6"/>
    <w:rsid w:val="00A005CE"/>
    <w:rsid w:val="00A00646"/>
    <w:rsid w:val="00A008A6"/>
    <w:rsid w:val="00A016C5"/>
    <w:rsid w:val="00A01D84"/>
    <w:rsid w:val="00A0291E"/>
    <w:rsid w:val="00A03857"/>
    <w:rsid w:val="00A03B97"/>
    <w:rsid w:val="00A04AD6"/>
    <w:rsid w:val="00A061B9"/>
    <w:rsid w:val="00A0661D"/>
    <w:rsid w:val="00A11E0E"/>
    <w:rsid w:val="00A12B1E"/>
    <w:rsid w:val="00A12E4B"/>
    <w:rsid w:val="00A1360B"/>
    <w:rsid w:val="00A15DE9"/>
    <w:rsid w:val="00A22721"/>
    <w:rsid w:val="00A23263"/>
    <w:rsid w:val="00A23FBE"/>
    <w:rsid w:val="00A24545"/>
    <w:rsid w:val="00A24EFD"/>
    <w:rsid w:val="00A26379"/>
    <w:rsid w:val="00A26719"/>
    <w:rsid w:val="00A26AF5"/>
    <w:rsid w:val="00A27081"/>
    <w:rsid w:val="00A27112"/>
    <w:rsid w:val="00A3014F"/>
    <w:rsid w:val="00A31C54"/>
    <w:rsid w:val="00A31FC3"/>
    <w:rsid w:val="00A33D1F"/>
    <w:rsid w:val="00A34B48"/>
    <w:rsid w:val="00A351CE"/>
    <w:rsid w:val="00A35EC3"/>
    <w:rsid w:val="00A36A67"/>
    <w:rsid w:val="00A36E0A"/>
    <w:rsid w:val="00A3702D"/>
    <w:rsid w:val="00A375C3"/>
    <w:rsid w:val="00A40E3C"/>
    <w:rsid w:val="00A42B4E"/>
    <w:rsid w:val="00A4330A"/>
    <w:rsid w:val="00A43C3B"/>
    <w:rsid w:val="00A43E8D"/>
    <w:rsid w:val="00A474D7"/>
    <w:rsid w:val="00A50943"/>
    <w:rsid w:val="00A5125F"/>
    <w:rsid w:val="00A5227F"/>
    <w:rsid w:val="00A52B73"/>
    <w:rsid w:val="00A52CB4"/>
    <w:rsid w:val="00A56BF2"/>
    <w:rsid w:val="00A576F2"/>
    <w:rsid w:val="00A628EC"/>
    <w:rsid w:val="00A62E6B"/>
    <w:rsid w:val="00A6301D"/>
    <w:rsid w:val="00A63962"/>
    <w:rsid w:val="00A639E1"/>
    <w:rsid w:val="00A63F6C"/>
    <w:rsid w:val="00A64F88"/>
    <w:rsid w:val="00A650D5"/>
    <w:rsid w:val="00A65A42"/>
    <w:rsid w:val="00A65A48"/>
    <w:rsid w:val="00A67583"/>
    <w:rsid w:val="00A67BDB"/>
    <w:rsid w:val="00A7002D"/>
    <w:rsid w:val="00A70EF3"/>
    <w:rsid w:val="00A71C8A"/>
    <w:rsid w:val="00A71D64"/>
    <w:rsid w:val="00A71DFA"/>
    <w:rsid w:val="00A725DD"/>
    <w:rsid w:val="00A7261F"/>
    <w:rsid w:val="00A7310C"/>
    <w:rsid w:val="00A73494"/>
    <w:rsid w:val="00A73924"/>
    <w:rsid w:val="00A73F71"/>
    <w:rsid w:val="00A764FA"/>
    <w:rsid w:val="00A77EB0"/>
    <w:rsid w:val="00A80A79"/>
    <w:rsid w:val="00A81BC8"/>
    <w:rsid w:val="00A82D5B"/>
    <w:rsid w:val="00A85039"/>
    <w:rsid w:val="00A852C8"/>
    <w:rsid w:val="00A860B8"/>
    <w:rsid w:val="00A876A6"/>
    <w:rsid w:val="00A91FD9"/>
    <w:rsid w:val="00A92DE3"/>
    <w:rsid w:val="00A93FD7"/>
    <w:rsid w:val="00A9513A"/>
    <w:rsid w:val="00A95AC6"/>
    <w:rsid w:val="00A96DF7"/>
    <w:rsid w:val="00A96F17"/>
    <w:rsid w:val="00A97A91"/>
    <w:rsid w:val="00AA06FC"/>
    <w:rsid w:val="00AA0723"/>
    <w:rsid w:val="00AA1522"/>
    <w:rsid w:val="00AA1530"/>
    <w:rsid w:val="00AA25C4"/>
    <w:rsid w:val="00AA3BB2"/>
    <w:rsid w:val="00AA4DCB"/>
    <w:rsid w:val="00AA667D"/>
    <w:rsid w:val="00AA6C3F"/>
    <w:rsid w:val="00AB11AB"/>
    <w:rsid w:val="00AB1554"/>
    <w:rsid w:val="00AB3FAA"/>
    <w:rsid w:val="00AB4508"/>
    <w:rsid w:val="00AB45D5"/>
    <w:rsid w:val="00AB5884"/>
    <w:rsid w:val="00AB5A26"/>
    <w:rsid w:val="00AB6FF7"/>
    <w:rsid w:val="00AC0995"/>
    <w:rsid w:val="00AC0F2A"/>
    <w:rsid w:val="00AC1BD1"/>
    <w:rsid w:val="00AC1BF3"/>
    <w:rsid w:val="00AC1D98"/>
    <w:rsid w:val="00AC2703"/>
    <w:rsid w:val="00AC3D99"/>
    <w:rsid w:val="00AC3E7E"/>
    <w:rsid w:val="00AC42E5"/>
    <w:rsid w:val="00AC4673"/>
    <w:rsid w:val="00AC4F93"/>
    <w:rsid w:val="00AC590B"/>
    <w:rsid w:val="00AC6952"/>
    <w:rsid w:val="00AC746E"/>
    <w:rsid w:val="00AC7A6A"/>
    <w:rsid w:val="00AD1D26"/>
    <w:rsid w:val="00AD1FA9"/>
    <w:rsid w:val="00AD2FDC"/>
    <w:rsid w:val="00AD751D"/>
    <w:rsid w:val="00AD7566"/>
    <w:rsid w:val="00AE0C07"/>
    <w:rsid w:val="00AE11FE"/>
    <w:rsid w:val="00AE2BA3"/>
    <w:rsid w:val="00AE322F"/>
    <w:rsid w:val="00AE33DF"/>
    <w:rsid w:val="00AE351E"/>
    <w:rsid w:val="00AE4C49"/>
    <w:rsid w:val="00AE62D1"/>
    <w:rsid w:val="00AE69DA"/>
    <w:rsid w:val="00AE7720"/>
    <w:rsid w:val="00AF11C1"/>
    <w:rsid w:val="00AF28D0"/>
    <w:rsid w:val="00AF376A"/>
    <w:rsid w:val="00AF632F"/>
    <w:rsid w:val="00AF79E3"/>
    <w:rsid w:val="00B0020B"/>
    <w:rsid w:val="00B008C6"/>
    <w:rsid w:val="00B0110A"/>
    <w:rsid w:val="00B0136E"/>
    <w:rsid w:val="00B023D2"/>
    <w:rsid w:val="00B024C7"/>
    <w:rsid w:val="00B032E6"/>
    <w:rsid w:val="00B0370D"/>
    <w:rsid w:val="00B046C3"/>
    <w:rsid w:val="00B04ECD"/>
    <w:rsid w:val="00B04F06"/>
    <w:rsid w:val="00B05630"/>
    <w:rsid w:val="00B063B4"/>
    <w:rsid w:val="00B067CC"/>
    <w:rsid w:val="00B06A03"/>
    <w:rsid w:val="00B12EB4"/>
    <w:rsid w:val="00B1350F"/>
    <w:rsid w:val="00B13527"/>
    <w:rsid w:val="00B141DE"/>
    <w:rsid w:val="00B14D3D"/>
    <w:rsid w:val="00B17221"/>
    <w:rsid w:val="00B179BC"/>
    <w:rsid w:val="00B17A19"/>
    <w:rsid w:val="00B17BDC"/>
    <w:rsid w:val="00B17C9C"/>
    <w:rsid w:val="00B207A7"/>
    <w:rsid w:val="00B2197E"/>
    <w:rsid w:val="00B22026"/>
    <w:rsid w:val="00B23475"/>
    <w:rsid w:val="00B243A7"/>
    <w:rsid w:val="00B24F17"/>
    <w:rsid w:val="00B25938"/>
    <w:rsid w:val="00B25E38"/>
    <w:rsid w:val="00B279DD"/>
    <w:rsid w:val="00B30133"/>
    <w:rsid w:val="00B30146"/>
    <w:rsid w:val="00B30ADC"/>
    <w:rsid w:val="00B30BA8"/>
    <w:rsid w:val="00B312A3"/>
    <w:rsid w:val="00B327B0"/>
    <w:rsid w:val="00B35468"/>
    <w:rsid w:val="00B369D6"/>
    <w:rsid w:val="00B37C09"/>
    <w:rsid w:val="00B405CA"/>
    <w:rsid w:val="00B40B8A"/>
    <w:rsid w:val="00B41F3B"/>
    <w:rsid w:val="00B41FAB"/>
    <w:rsid w:val="00B428B8"/>
    <w:rsid w:val="00B44686"/>
    <w:rsid w:val="00B44A08"/>
    <w:rsid w:val="00B44AA9"/>
    <w:rsid w:val="00B46D97"/>
    <w:rsid w:val="00B47005"/>
    <w:rsid w:val="00B471CE"/>
    <w:rsid w:val="00B50512"/>
    <w:rsid w:val="00B5063B"/>
    <w:rsid w:val="00B514E5"/>
    <w:rsid w:val="00B5238C"/>
    <w:rsid w:val="00B52CEB"/>
    <w:rsid w:val="00B52F68"/>
    <w:rsid w:val="00B53779"/>
    <w:rsid w:val="00B53823"/>
    <w:rsid w:val="00B54210"/>
    <w:rsid w:val="00B546E4"/>
    <w:rsid w:val="00B54792"/>
    <w:rsid w:val="00B54A73"/>
    <w:rsid w:val="00B54CED"/>
    <w:rsid w:val="00B5701E"/>
    <w:rsid w:val="00B608FB"/>
    <w:rsid w:val="00B61396"/>
    <w:rsid w:val="00B61D37"/>
    <w:rsid w:val="00B6263E"/>
    <w:rsid w:val="00B62E37"/>
    <w:rsid w:val="00B63855"/>
    <w:rsid w:val="00B63AC6"/>
    <w:rsid w:val="00B647E5"/>
    <w:rsid w:val="00B64BF2"/>
    <w:rsid w:val="00B64D97"/>
    <w:rsid w:val="00B659AF"/>
    <w:rsid w:val="00B6705A"/>
    <w:rsid w:val="00B67A16"/>
    <w:rsid w:val="00B67A8E"/>
    <w:rsid w:val="00B709DC"/>
    <w:rsid w:val="00B716BE"/>
    <w:rsid w:val="00B751C1"/>
    <w:rsid w:val="00B756AA"/>
    <w:rsid w:val="00B756E1"/>
    <w:rsid w:val="00B75D94"/>
    <w:rsid w:val="00B761DE"/>
    <w:rsid w:val="00B81317"/>
    <w:rsid w:val="00B81551"/>
    <w:rsid w:val="00B82445"/>
    <w:rsid w:val="00B833C7"/>
    <w:rsid w:val="00B833DC"/>
    <w:rsid w:val="00B83BEF"/>
    <w:rsid w:val="00B84A78"/>
    <w:rsid w:val="00B85362"/>
    <w:rsid w:val="00B86FA8"/>
    <w:rsid w:val="00B90699"/>
    <w:rsid w:val="00B92854"/>
    <w:rsid w:val="00B928B1"/>
    <w:rsid w:val="00B93D86"/>
    <w:rsid w:val="00B952EA"/>
    <w:rsid w:val="00B95E43"/>
    <w:rsid w:val="00BA0C89"/>
    <w:rsid w:val="00BA1600"/>
    <w:rsid w:val="00BA2AEA"/>
    <w:rsid w:val="00BA35C9"/>
    <w:rsid w:val="00BA462F"/>
    <w:rsid w:val="00BA496A"/>
    <w:rsid w:val="00BA52B0"/>
    <w:rsid w:val="00BA5515"/>
    <w:rsid w:val="00BA557B"/>
    <w:rsid w:val="00BA6CE1"/>
    <w:rsid w:val="00BA763D"/>
    <w:rsid w:val="00BB4FDB"/>
    <w:rsid w:val="00BB58EA"/>
    <w:rsid w:val="00BB5C46"/>
    <w:rsid w:val="00BB62D8"/>
    <w:rsid w:val="00BB6AC8"/>
    <w:rsid w:val="00BB7D4D"/>
    <w:rsid w:val="00BC03E9"/>
    <w:rsid w:val="00BC054D"/>
    <w:rsid w:val="00BC065D"/>
    <w:rsid w:val="00BC08F7"/>
    <w:rsid w:val="00BC1BF2"/>
    <w:rsid w:val="00BC24C7"/>
    <w:rsid w:val="00BC36BD"/>
    <w:rsid w:val="00BC3E90"/>
    <w:rsid w:val="00BC4032"/>
    <w:rsid w:val="00BC6818"/>
    <w:rsid w:val="00BC6F27"/>
    <w:rsid w:val="00BC7AEF"/>
    <w:rsid w:val="00BD14EB"/>
    <w:rsid w:val="00BD248F"/>
    <w:rsid w:val="00BD2D31"/>
    <w:rsid w:val="00BD45AC"/>
    <w:rsid w:val="00BD4ABE"/>
    <w:rsid w:val="00BD4F5E"/>
    <w:rsid w:val="00BD53DB"/>
    <w:rsid w:val="00BD6696"/>
    <w:rsid w:val="00BD6BCB"/>
    <w:rsid w:val="00BD7715"/>
    <w:rsid w:val="00BE123D"/>
    <w:rsid w:val="00BE27F4"/>
    <w:rsid w:val="00BE2F57"/>
    <w:rsid w:val="00BE6236"/>
    <w:rsid w:val="00BF0E82"/>
    <w:rsid w:val="00BF282C"/>
    <w:rsid w:val="00BF5948"/>
    <w:rsid w:val="00BF6526"/>
    <w:rsid w:val="00BF6565"/>
    <w:rsid w:val="00BF74C9"/>
    <w:rsid w:val="00C00572"/>
    <w:rsid w:val="00C00FAD"/>
    <w:rsid w:val="00C01387"/>
    <w:rsid w:val="00C01C7B"/>
    <w:rsid w:val="00C01FD8"/>
    <w:rsid w:val="00C02C01"/>
    <w:rsid w:val="00C030EB"/>
    <w:rsid w:val="00C042FA"/>
    <w:rsid w:val="00C0741B"/>
    <w:rsid w:val="00C07A6A"/>
    <w:rsid w:val="00C10B12"/>
    <w:rsid w:val="00C10F71"/>
    <w:rsid w:val="00C1150D"/>
    <w:rsid w:val="00C125A3"/>
    <w:rsid w:val="00C132CA"/>
    <w:rsid w:val="00C16EB1"/>
    <w:rsid w:val="00C170A7"/>
    <w:rsid w:val="00C172DE"/>
    <w:rsid w:val="00C17517"/>
    <w:rsid w:val="00C17DD8"/>
    <w:rsid w:val="00C20428"/>
    <w:rsid w:val="00C22F61"/>
    <w:rsid w:val="00C23280"/>
    <w:rsid w:val="00C25ECE"/>
    <w:rsid w:val="00C25FA3"/>
    <w:rsid w:val="00C30898"/>
    <w:rsid w:val="00C31580"/>
    <w:rsid w:val="00C3290A"/>
    <w:rsid w:val="00C32A01"/>
    <w:rsid w:val="00C32B2C"/>
    <w:rsid w:val="00C3405C"/>
    <w:rsid w:val="00C34207"/>
    <w:rsid w:val="00C34BAF"/>
    <w:rsid w:val="00C355DE"/>
    <w:rsid w:val="00C358AB"/>
    <w:rsid w:val="00C36035"/>
    <w:rsid w:val="00C376A8"/>
    <w:rsid w:val="00C40375"/>
    <w:rsid w:val="00C40506"/>
    <w:rsid w:val="00C40FAA"/>
    <w:rsid w:val="00C41429"/>
    <w:rsid w:val="00C415A2"/>
    <w:rsid w:val="00C419D0"/>
    <w:rsid w:val="00C41B6C"/>
    <w:rsid w:val="00C42478"/>
    <w:rsid w:val="00C42513"/>
    <w:rsid w:val="00C42671"/>
    <w:rsid w:val="00C42D2D"/>
    <w:rsid w:val="00C444B2"/>
    <w:rsid w:val="00C4584D"/>
    <w:rsid w:val="00C5144D"/>
    <w:rsid w:val="00C54CAE"/>
    <w:rsid w:val="00C56F55"/>
    <w:rsid w:val="00C57BA4"/>
    <w:rsid w:val="00C57E21"/>
    <w:rsid w:val="00C602ED"/>
    <w:rsid w:val="00C630F9"/>
    <w:rsid w:val="00C636EB"/>
    <w:rsid w:val="00C6400E"/>
    <w:rsid w:val="00C66253"/>
    <w:rsid w:val="00C66A2D"/>
    <w:rsid w:val="00C70A02"/>
    <w:rsid w:val="00C70DCC"/>
    <w:rsid w:val="00C71361"/>
    <w:rsid w:val="00C715A6"/>
    <w:rsid w:val="00C71D64"/>
    <w:rsid w:val="00C71D67"/>
    <w:rsid w:val="00C72E51"/>
    <w:rsid w:val="00C737D3"/>
    <w:rsid w:val="00C7471A"/>
    <w:rsid w:val="00C74CCA"/>
    <w:rsid w:val="00C752F9"/>
    <w:rsid w:val="00C75A08"/>
    <w:rsid w:val="00C76B88"/>
    <w:rsid w:val="00C8054D"/>
    <w:rsid w:val="00C80614"/>
    <w:rsid w:val="00C80E99"/>
    <w:rsid w:val="00C834FD"/>
    <w:rsid w:val="00C83F21"/>
    <w:rsid w:val="00C85BF2"/>
    <w:rsid w:val="00C875FD"/>
    <w:rsid w:val="00C90BB9"/>
    <w:rsid w:val="00C917D1"/>
    <w:rsid w:val="00C917FB"/>
    <w:rsid w:val="00C9213E"/>
    <w:rsid w:val="00C92C25"/>
    <w:rsid w:val="00C934E9"/>
    <w:rsid w:val="00C9366E"/>
    <w:rsid w:val="00C94000"/>
    <w:rsid w:val="00C95131"/>
    <w:rsid w:val="00C95345"/>
    <w:rsid w:val="00C957BA"/>
    <w:rsid w:val="00C968C5"/>
    <w:rsid w:val="00C96E15"/>
    <w:rsid w:val="00CA056F"/>
    <w:rsid w:val="00CA0952"/>
    <w:rsid w:val="00CA0A69"/>
    <w:rsid w:val="00CA1254"/>
    <w:rsid w:val="00CA1647"/>
    <w:rsid w:val="00CA16C3"/>
    <w:rsid w:val="00CA32BB"/>
    <w:rsid w:val="00CA33D1"/>
    <w:rsid w:val="00CA3896"/>
    <w:rsid w:val="00CA3B1E"/>
    <w:rsid w:val="00CA3E8A"/>
    <w:rsid w:val="00CA401D"/>
    <w:rsid w:val="00CA4101"/>
    <w:rsid w:val="00CA4123"/>
    <w:rsid w:val="00CA419D"/>
    <w:rsid w:val="00CA4FBE"/>
    <w:rsid w:val="00CA6EF7"/>
    <w:rsid w:val="00CA7238"/>
    <w:rsid w:val="00CA7F2F"/>
    <w:rsid w:val="00CB0486"/>
    <w:rsid w:val="00CB130A"/>
    <w:rsid w:val="00CB2AB8"/>
    <w:rsid w:val="00CB42F5"/>
    <w:rsid w:val="00CB47B0"/>
    <w:rsid w:val="00CB4A88"/>
    <w:rsid w:val="00CB7AE4"/>
    <w:rsid w:val="00CB7E2E"/>
    <w:rsid w:val="00CC062A"/>
    <w:rsid w:val="00CC0666"/>
    <w:rsid w:val="00CC1054"/>
    <w:rsid w:val="00CC1B06"/>
    <w:rsid w:val="00CC1FDA"/>
    <w:rsid w:val="00CC240B"/>
    <w:rsid w:val="00CC27DC"/>
    <w:rsid w:val="00CC2F23"/>
    <w:rsid w:val="00CC30C9"/>
    <w:rsid w:val="00CC36A6"/>
    <w:rsid w:val="00CC426E"/>
    <w:rsid w:val="00CC562A"/>
    <w:rsid w:val="00CC67D2"/>
    <w:rsid w:val="00CC6C1E"/>
    <w:rsid w:val="00CD0F0B"/>
    <w:rsid w:val="00CD2E13"/>
    <w:rsid w:val="00CD2FE4"/>
    <w:rsid w:val="00CD3308"/>
    <w:rsid w:val="00CD3A25"/>
    <w:rsid w:val="00CD5028"/>
    <w:rsid w:val="00CE16EE"/>
    <w:rsid w:val="00CE25AB"/>
    <w:rsid w:val="00CE50B8"/>
    <w:rsid w:val="00CE73A3"/>
    <w:rsid w:val="00CF0004"/>
    <w:rsid w:val="00CF09BE"/>
    <w:rsid w:val="00CF0A7C"/>
    <w:rsid w:val="00CF1102"/>
    <w:rsid w:val="00CF15D2"/>
    <w:rsid w:val="00CF1792"/>
    <w:rsid w:val="00CF1C9E"/>
    <w:rsid w:val="00CF53D9"/>
    <w:rsid w:val="00CF71DB"/>
    <w:rsid w:val="00CF7307"/>
    <w:rsid w:val="00D01B4A"/>
    <w:rsid w:val="00D02A12"/>
    <w:rsid w:val="00D0696F"/>
    <w:rsid w:val="00D10073"/>
    <w:rsid w:val="00D10DC3"/>
    <w:rsid w:val="00D1156A"/>
    <w:rsid w:val="00D11C62"/>
    <w:rsid w:val="00D11DEA"/>
    <w:rsid w:val="00D15178"/>
    <w:rsid w:val="00D15933"/>
    <w:rsid w:val="00D15BCA"/>
    <w:rsid w:val="00D1650C"/>
    <w:rsid w:val="00D16DEB"/>
    <w:rsid w:val="00D17365"/>
    <w:rsid w:val="00D1798B"/>
    <w:rsid w:val="00D200DE"/>
    <w:rsid w:val="00D21A8A"/>
    <w:rsid w:val="00D232FB"/>
    <w:rsid w:val="00D23C14"/>
    <w:rsid w:val="00D25F9F"/>
    <w:rsid w:val="00D26984"/>
    <w:rsid w:val="00D32679"/>
    <w:rsid w:val="00D32B07"/>
    <w:rsid w:val="00D33491"/>
    <w:rsid w:val="00D35258"/>
    <w:rsid w:val="00D35C96"/>
    <w:rsid w:val="00D36645"/>
    <w:rsid w:val="00D36A1D"/>
    <w:rsid w:val="00D412DA"/>
    <w:rsid w:val="00D416D3"/>
    <w:rsid w:val="00D43018"/>
    <w:rsid w:val="00D4316E"/>
    <w:rsid w:val="00D431D4"/>
    <w:rsid w:val="00D462DB"/>
    <w:rsid w:val="00D46F7D"/>
    <w:rsid w:val="00D50201"/>
    <w:rsid w:val="00D5189C"/>
    <w:rsid w:val="00D54537"/>
    <w:rsid w:val="00D54A5B"/>
    <w:rsid w:val="00D5610D"/>
    <w:rsid w:val="00D575A4"/>
    <w:rsid w:val="00D57EB7"/>
    <w:rsid w:val="00D6091B"/>
    <w:rsid w:val="00D60D1D"/>
    <w:rsid w:val="00D61489"/>
    <w:rsid w:val="00D61F54"/>
    <w:rsid w:val="00D64860"/>
    <w:rsid w:val="00D64CAB"/>
    <w:rsid w:val="00D65A40"/>
    <w:rsid w:val="00D71E48"/>
    <w:rsid w:val="00D71E75"/>
    <w:rsid w:val="00D7297F"/>
    <w:rsid w:val="00D72F2C"/>
    <w:rsid w:val="00D75D07"/>
    <w:rsid w:val="00D760D1"/>
    <w:rsid w:val="00D76332"/>
    <w:rsid w:val="00D76822"/>
    <w:rsid w:val="00D77529"/>
    <w:rsid w:val="00D77AA2"/>
    <w:rsid w:val="00D800CC"/>
    <w:rsid w:val="00D807AD"/>
    <w:rsid w:val="00D80CC4"/>
    <w:rsid w:val="00D82050"/>
    <w:rsid w:val="00D851FD"/>
    <w:rsid w:val="00D854C3"/>
    <w:rsid w:val="00D860D2"/>
    <w:rsid w:val="00D870B1"/>
    <w:rsid w:val="00D870DC"/>
    <w:rsid w:val="00D878E2"/>
    <w:rsid w:val="00D906DC"/>
    <w:rsid w:val="00D907FB"/>
    <w:rsid w:val="00D9166B"/>
    <w:rsid w:val="00D9626A"/>
    <w:rsid w:val="00D966FD"/>
    <w:rsid w:val="00D97102"/>
    <w:rsid w:val="00D9762E"/>
    <w:rsid w:val="00DA0543"/>
    <w:rsid w:val="00DA12DB"/>
    <w:rsid w:val="00DA1562"/>
    <w:rsid w:val="00DA22DC"/>
    <w:rsid w:val="00DA2F19"/>
    <w:rsid w:val="00DA4C00"/>
    <w:rsid w:val="00DA761F"/>
    <w:rsid w:val="00DA7902"/>
    <w:rsid w:val="00DB0805"/>
    <w:rsid w:val="00DB0DB3"/>
    <w:rsid w:val="00DB1406"/>
    <w:rsid w:val="00DB1CB2"/>
    <w:rsid w:val="00DB2D0E"/>
    <w:rsid w:val="00DB2D1A"/>
    <w:rsid w:val="00DB2E38"/>
    <w:rsid w:val="00DB2E3A"/>
    <w:rsid w:val="00DB32F5"/>
    <w:rsid w:val="00DB4255"/>
    <w:rsid w:val="00DB5B2E"/>
    <w:rsid w:val="00DB5E66"/>
    <w:rsid w:val="00DB7272"/>
    <w:rsid w:val="00DB75FA"/>
    <w:rsid w:val="00DB7727"/>
    <w:rsid w:val="00DB7D63"/>
    <w:rsid w:val="00DC0D02"/>
    <w:rsid w:val="00DC0EF7"/>
    <w:rsid w:val="00DC2F4D"/>
    <w:rsid w:val="00DC3329"/>
    <w:rsid w:val="00DC3674"/>
    <w:rsid w:val="00DC36C5"/>
    <w:rsid w:val="00DC5402"/>
    <w:rsid w:val="00DC6628"/>
    <w:rsid w:val="00DC73EC"/>
    <w:rsid w:val="00DC74F0"/>
    <w:rsid w:val="00DC7735"/>
    <w:rsid w:val="00DC78DF"/>
    <w:rsid w:val="00DC7C7E"/>
    <w:rsid w:val="00DD1AFF"/>
    <w:rsid w:val="00DD1C9B"/>
    <w:rsid w:val="00DD214B"/>
    <w:rsid w:val="00DD2728"/>
    <w:rsid w:val="00DD2C31"/>
    <w:rsid w:val="00DD503B"/>
    <w:rsid w:val="00DD51CF"/>
    <w:rsid w:val="00DD5319"/>
    <w:rsid w:val="00DD6369"/>
    <w:rsid w:val="00DD790D"/>
    <w:rsid w:val="00DD7BFA"/>
    <w:rsid w:val="00DE07F8"/>
    <w:rsid w:val="00DE15C4"/>
    <w:rsid w:val="00DE1C56"/>
    <w:rsid w:val="00DE2687"/>
    <w:rsid w:val="00DE3A7A"/>
    <w:rsid w:val="00DE3FFB"/>
    <w:rsid w:val="00DE4D1F"/>
    <w:rsid w:val="00DE6491"/>
    <w:rsid w:val="00DE685B"/>
    <w:rsid w:val="00DE6DB4"/>
    <w:rsid w:val="00DE7684"/>
    <w:rsid w:val="00DF08CD"/>
    <w:rsid w:val="00DF0CD2"/>
    <w:rsid w:val="00DF1545"/>
    <w:rsid w:val="00DF307B"/>
    <w:rsid w:val="00DF3535"/>
    <w:rsid w:val="00DF5860"/>
    <w:rsid w:val="00DF68FC"/>
    <w:rsid w:val="00DF77B9"/>
    <w:rsid w:val="00DF7871"/>
    <w:rsid w:val="00E00946"/>
    <w:rsid w:val="00E01F9A"/>
    <w:rsid w:val="00E0377B"/>
    <w:rsid w:val="00E04030"/>
    <w:rsid w:val="00E04214"/>
    <w:rsid w:val="00E05061"/>
    <w:rsid w:val="00E05416"/>
    <w:rsid w:val="00E07006"/>
    <w:rsid w:val="00E0702D"/>
    <w:rsid w:val="00E0759F"/>
    <w:rsid w:val="00E07F14"/>
    <w:rsid w:val="00E1038B"/>
    <w:rsid w:val="00E11835"/>
    <w:rsid w:val="00E1299F"/>
    <w:rsid w:val="00E14745"/>
    <w:rsid w:val="00E147E2"/>
    <w:rsid w:val="00E15E1D"/>
    <w:rsid w:val="00E16395"/>
    <w:rsid w:val="00E1796B"/>
    <w:rsid w:val="00E205F6"/>
    <w:rsid w:val="00E2218D"/>
    <w:rsid w:val="00E22427"/>
    <w:rsid w:val="00E22A65"/>
    <w:rsid w:val="00E22BA7"/>
    <w:rsid w:val="00E25D66"/>
    <w:rsid w:val="00E25FBC"/>
    <w:rsid w:val="00E26A0A"/>
    <w:rsid w:val="00E27264"/>
    <w:rsid w:val="00E3211B"/>
    <w:rsid w:val="00E35217"/>
    <w:rsid w:val="00E35F18"/>
    <w:rsid w:val="00E368D2"/>
    <w:rsid w:val="00E36951"/>
    <w:rsid w:val="00E36DAE"/>
    <w:rsid w:val="00E41F5E"/>
    <w:rsid w:val="00E426FE"/>
    <w:rsid w:val="00E42C38"/>
    <w:rsid w:val="00E43759"/>
    <w:rsid w:val="00E4499E"/>
    <w:rsid w:val="00E44D1B"/>
    <w:rsid w:val="00E45C77"/>
    <w:rsid w:val="00E4709C"/>
    <w:rsid w:val="00E47229"/>
    <w:rsid w:val="00E474E8"/>
    <w:rsid w:val="00E505C7"/>
    <w:rsid w:val="00E50922"/>
    <w:rsid w:val="00E51D0A"/>
    <w:rsid w:val="00E528B0"/>
    <w:rsid w:val="00E52C31"/>
    <w:rsid w:val="00E53E0F"/>
    <w:rsid w:val="00E54056"/>
    <w:rsid w:val="00E54941"/>
    <w:rsid w:val="00E54976"/>
    <w:rsid w:val="00E54A4A"/>
    <w:rsid w:val="00E55C20"/>
    <w:rsid w:val="00E56D1A"/>
    <w:rsid w:val="00E57225"/>
    <w:rsid w:val="00E57A3F"/>
    <w:rsid w:val="00E57E41"/>
    <w:rsid w:val="00E60547"/>
    <w:rsid w:val="00E611FF"/>
    <w:rsid w:val="00E634FF"/>
    <w:rsid w:val="00E639A7"/>
    <w:rsid w:val="00E63ED7"/>
    <w:rsid w:val="00E640D8"/>
    <w:rsid w:val="00E65162"/>
    <w:rsid w:val="00E65B1A"/>
    <w:rsid w:val="00E6639D"/>
    <w:rsid w:val="00E667E0"/>
    <w:rsid w:val="00E66D97"/>
    <w:rsid w:val="00E672DD"/>
    <w:rsid w:val="00E70755"/>
    <w:rsid w:val="00E71523"/>
    <w:rsid w:val="00E71FB3"/>
    <w:rsid w:val="00E7271F"/>
    <w:rsid w:val="00E7328D"/>
    <w:rsid w:val="00E73799"/>
    <w:rsid w:val="00E73AD5"/>
    <w:rsid w:val="00E741E9"/>
    <w:rsid w:val="00E7438B"/>
    <w:rsid w:val="00E74712"/>
    <w:rsid w:val="00E74930"/>
    <w:rsid w:val="00E74ADA"/>
    <w:rsid w:val="00E7575E"/>
    <w:rsid w:val="00E75F30"/>
    <w:rsid w:val="00E76947"/>
    <w:rsid w:val="00E76FE7"/>
    <w:rsid w:val="00E773BE"/>
    <w:rsid w:val="00E77842"/>
    <w:rsid w:val="00E80394"/>
    <w:rsid w:val="00E8057E"/>
    <w:rsid w:val="00E80AD0"/>
    <w:rsid w:val="00E812EE"/>
    <w:rsid w:val="00E814AD"/>
    <w:rsid w:val="00E8176E"/>
    <w:rsid w:val="00E82632"/>
    <w:rsid w:val="00E82CAD"/>
    <w:rsid w:val="00E83CCB"/>
    <w:rsid w:val="00E841A9"/>
    <w:rsid w:val="00E859ED"/>
    <w:rsid w:val="00E8626D"/>
    <w:rsid w:val="00E863A9"/>
    <w:rsid w:val="00E86998"/>
    <w:rsid w:val="00E92376"/>
    <w:rsid w:val="00E92A11"/>
    <w:rsid w:val="00E930E1"/>
    <w:rsid w:val="00E93A72"/>
    <w:rsid w:val="00E94776"/>
    <w:rsid w:val="00E94CA3"/>
    <w:rsid w:val="00E96103"/>
    <w:rsid w:val="00E96755"/>
    <w:rsid w:val="00E96889"/>
    <w:rsid w:val="00E97180"/>
    <w:rsid w:val="00E977F4"/>
    <w:rsid w:val="00E97A27"/>
    <w:rsid w:val="00EA4101"/>
    <w:rsid w:val="00EA42F1"/>
    <w:rsid w:val="00EA48E0"/>
    <w:rsid w:val="00EA58C7"/>
    <w:rsid w:val="00EA5D6C"/>
    <w:rsid w:val="00EA7A93"/>
    <w:rsid w:val="00EB0C94"/>
    <w:rsid w:val="00EB2A51"/>
    <w:rsid w:val="00EB334A"/>
    <w:rsid w:val="00EB57D7"/>
    <w:rsid w:val="00EB5BB0"/>
    <w:rsid w:val="00EC44FE"/>
    <w:rsid w:val="00EC6461"/>
    <w:rsid w:val="00EC6751"/>
    <w:rsid w:val="00EC72C3"/>
    <w:rsid w:val="00EC7983"/>
    <w:rsid w:val="00ED016B"/>
    <w:rsid w:val="00ED042E"/>
    <w:rsid w:val="00ED186A"/>
    <w:rsid w:val="00ED3989"/>
    <w:rsid w:val="00ED3C48"/>
    <w:rsid w:val="00ED5709"/>
    <w:rsid w:val="00ED585B"/>
    <w:rsid w:val="00ED7407"/>
    <w:rsid w:val="00ED78F5"/>
    <w:rsid w:val="00EE02DE"/>
    <w:rsid w:val="00EE3D5A"/>
    <w:rsid w:val="00EE4DA1"/>
    <w:rsid w:val="00EE535A"/>
    <w:rsid w:val="00EE607D"/>
    <w:rsid w:val="00EE68FF"/>
    <w:rsid w:val="00EF2C5E"/>
    <w:rsid w:val="00EF313A"/>
    <w:rsid w:val="00EF39D8"/>
    <w:rsid w:val="00EF3B4B"/>
    <w:rsid w:val="00EF3CAE"/>
    <w:rsid w:val="00EF464D"/>
    <w:rsid w:val="00EF5060"/>
    <w:rsid w:val="00F00C69"/>
    <w:rsid w:val="00F01753"/>
    <w:rsid w:val="00F02BDE"/>
    <w:rsid w:val="00F03819"/>
    <w:rsid w:val="00F03F3E"/>
    <w:rsid w:val="00F05CDB"/>
    <w:rsid w:val="00F0653E"/>
    <w:rsid w:val="00F066C8"/>
    <w:rsid w:val="00F0700C"/>
    <w:rsid w:val="00F07B32"/>
    <w:rsid w:val="00F10771"/>
    <w:rsid w:val="00F10829"/>
    <w:rsid w:val="00F1141A"/>
    <w:rsid w:val="00F1150F"/>
    <w:rsid w:val="00F12473"/>
    <w:rsid w:val="00F12FA7"/>
    <w:rsid w:val="00F142E6"/>
    <w:rsid w:val="00F16250"/>
    <w:rsid w:val="00F17464"/>
    <w:rsid w:val="00F17976"/>
    <w:rsid w:val="00F2053D"/>
    <w:rsid w:val="00F21E1B"/>
    <w:rsid w:val="00F2205C"/>
    <w:rsid w:val="00F2285A"/>
    <w:rsid w:val="00F228C6"/>
    <w:rsid w:val="00F22A28"/>
    <w:rsid w:val="00F231B7"/>
    <w:rsid w:val="00F23C19"/>
    <w:rsid w:val="00F262A5"/>
    <w:rsid w:val="00F27940"/>
    <w:rsid w:val="00F30D43"/>
    <w:rsid w:val="00F3188F"/>
    <w:rsid w:val="00F32255"/>
    <w:rsid w:val="00F328F8"/>
    <w:rsid w:val="00F33994"/>
    <w:rsid w:val="00F33A15"/>
    <w:rsid w:val="00F3499F"/>
    <w:rsid w:val="00F350BF"/>
    <w:rsid w:val="00F35305"/>
    <w:rsid w:val="00F35778"/>
    <w:rsid w:val="00F3632A"/>
    <w:rsid w:val="00F379BA"/>
    <w:rsid w:val="00F4073B"/>
    <w:rsid w:val="00F40B8F"/>
    <w:rsid w:val="00F41698"/>
    <w:rsid w:val="00F41E7C"/>
    <w:rsid w:val="00F429A0"/>
    <w:rsid w:val="00F4500A"/>
    <w:rsid w:val="00F46458"/>
    <w:rsid w:val="00F47E1E"/>
    <w:rsid w:val="00F5030F"/>
    <w:rsid w:val="00F506E8"/>
    <w:rsid w:val="00F50705"/>
    <w:rsid w:val="00F51E79"/>
    <w:rsid w:val="00F522C6"/>
    <w:rsid w:val="00F523A3"/>
    <w:rsid w:val="00F544F4"/>
    <w:rsid w:val="00F5484A"/>
    <w:rsid w:val="00F54C2D"/>
    <w:rsid w:val="00F5639B"/>
    <w:rsid w:val="00F56BDB"/>
    <w:rsid w:val="00F57ABD"/>
    <w:rsid w:val="00F57CE0"/>
    <w:rsid w:val="00F61A05"/>
    <w:rsid w:val="00F630A8"/>
    <w:rsid w:val="00F64CE8"/>
    <w:rsid w:val="00F66189"/>
    <w:rsid w:val="00F66CE3"/>
    <w:rsid w:val="00F66FED"/>
    <w:rsid w:val="00F67D9D"/>
    <w:rsid w:val="00F70C21"/>
    <w:rsid w:val="00F71572"/>
    <w:rsid w:val="00F71F0C"/>
    <w:rsid w:val="00F733EB"/>
    <w:rsid w:val="00F737CD"/>
    <w:rsid w:val="00F73D71"/>
    <w:rsid w:val="00F75E2E"/>
    <w:rsid w:val="00F765D4"/>
    <w:rsid w:val="00F767B1"/>
    <w:rsid w:val="00F768AA"/>
    <w:rsid w:val="00F7745F"/>
    <w:rsid w:val="00F80274"/>
    <w:rsid w:val="00F80AA2"/>
    <w:rsid w:val="00F8303F"/>
    <w:rsid w:val="00F85179"/>
    <w:rsid w:val="00F85341"/>
    <w:rsid w:val="00F8581D"/>
    <w:rsid w:val="00F85BC8"/>
    <w:rsid w:val="00F85CAE"/>
    <w:rsid w:val="00F85FCB"/>
    <w:rsid w:val="00F864EE"/>
    <w:rsid w:val="00F901FA"/>
    <w:rsid w:val="00F9113D"/>
    <w:rsid w:val="00F91472"/>
    <w:rsid w:val="00F919E4"/>
    <w:rsid w:val="00F91EE9"/>
    <w:rsid w:val="00F92214"/>
    <w:rsid w:val="00F93074"/>
    <w:rsid w:val="00F93B57"/>
    <w:rsid w:val="00F94C2E"/>
    <w:rsid w:val="00F96530"/>
    <w:rsid w:val="00F96AAE"/>
    <w:rsid w:val="00F96C24"/>
    <w:rsid w:val="00F96C5F"/>
    <w:rsid w:val="00F97E79"/>
    <w:rsid w:val="00FA10E7"/>
    <w:rsid w:val="00FA2A65"/>
    <w:rsid w:val="00FA3144"/>
    <w:rsid w:val="00FA3BE7"/>
    <w:rsid w:val="00FA4387"/>
    <w:rsid w:val="00FA454D"/>
    <w:rsid w:val="00FA4AC5"/>
    <w:rsid w:val="00FA5049"/>
    <w:rsid w:val="00FA5420"/>
    <w:rsid w:val="00FA73D3"/>
    <w:rsid w:val="00FA7E87"/>
    <w:rsid w:val="00FB0860"/>
    <w:rsid w:val="00FB10BB"/>
    <w:rsid w:val="00FB1155"/>
    <w:rsid w:val="00FB16F3"/>
    <w:rsid w:val="00FB1861"/>
    <w:rsid w:val="00FB20B2"/>
    <w:rsid w:val="00FB3124"/>
    <w:rsid w:val="00FB474D"/>
    <w:rsid w:val="00FB4F6D"/>
    <w:rsid w:val="00FB511B"/>
    <w:rsid w:val="00FB54D0"/>
    <w:rsid w:val="00FB69C7"/>
    <w:rsid w:val="00FB6ECB"/>
    <w:rsid w:val="00FB747A"/>
    <w:rsid w:val="00FC28FB"/>
    <w:rsid w:val="00FC2BF0"/>
    <w:rsid w:val="00FC3403"/>
    <w:rsid w:val="00FC372A"/>
    <w:rsid w:val="00FC570F"/>
    <w:rsid w:val="00FC6DCE"/>
    <w:rsid w:val="00FC77A2"/>
    <w:rsid w:val="00FC7C3B"/>
    <w:rsid w:val="00FD09F0"/>
    <w:rsid w:val="00FD1A8C"/>
    <w:rsid w:val="00FD2102"/>
    <w:rsid w:val="00FD30FB"/>
    <w:rsid w:val="00FD4AE8"/>
    <w:rsid w:val="00FD5263"/>
    <w:rsid w:val="00FD609A"/>
    <w:rsid w:val="00FE0415"/>
    <w:rsid w:val="00FE04A7"/>
    <w:rsid w:val="00FE0A6E"/>
    <w:rsid w:val="00FE25E0"/>
    <w:rsid w:val="00FE3BA7"/>
    <w:rsid w:val="00FE5540"/>
    <w:rsid w:val="00FE5B9A"/>
    <w:rsid w:val="00FE5F10"/>
    <w:rsid w:val="00FE6586"/>
    <w:rsid w:val="00FE72D6"/>
    <w:rsid w:val="00FF18BF"/>
    <w:rsid w:val="00FF19C3"/>
    <w:rsid w:val="00FF3AE6"/>
    <w:rsid w:val="00FF3CD5"/>
    <w:rsid w:val="00FF4EC6"/>
    <w:rsid w:val="00FF5C06"/>
    <w:rsid w:val="00FF5E30"/>
    <w:rsid w:val="00FF657B"/>
    <w:rsid w:val="00FF7090"/>
    <w:rsid w:val="028158DE"/>
    <w:rsid w:val="0308670B"/>
    <w:rsid w:val="044F297D"/>
    <w:rsid w:val="066CDFBC"/>
    <w:rsid w:val="08A25B9A"/>
    <w:rsid w:val="0B43A099"/>
    <w:rsid w:val="0D69B573"/>
    <w:rsid w:val="14B65E1B"/>
    <w:rsid w:val="16D59C0C"/>
    <w:rsid w:val="16E6F36B"/>
    <w:rsid w:val="2024B0BE"/>
    <w:rsid w:val="204A0DD9"/>
    <w:rsid w:val="211BB77D"/>
    <w:rsid w:val="2282EE6E"/>
    <w:rsid w:val="239BBC8E"/>
    <w:rsid w:val="24744277"/>
    <w:rsid w:val="283DAD3E"/>
    <w:rsid w:val="2B7F797E"/>
    <w:rsid w:val="3A390972"/>
    <w:rsid w:val="3C90C8C2"/>
    <w:rsid w:val="41F7050C"/>
    <w:rsid w:val="4299046B"/>
    <w:rsid w:val="47703A0E"/>
    <w:rsid w:val="48FEDEBE"/>
    <w:rsid w:val="497E31AD"/>
    <w:rsid w:val="4A7215E7"/>
    <w:rsid w:val="4E248170"/>
    <w:rsid w:val="51302412"/>
    <w:rsid w:val="56930D99"/>
    <w:rsid w:val="57A9259F"/>
    <w:rsid w:val="5FAD2804"/>
    <w:rsid w:val="68E19AF7"/>
    <w:rsid w:val="6D85886E"/>
    <w:rsid w:val="6F80BF6E"/>
    <w:rsid w:val="736D6698"/>
    <w:rsid w:val="7394DD63"/>
    <w:rsid w:val="75835831"/>
    <w:rsid w:val="773FB8DA"/>
    <w:rsid w:val="7AC6E788"/>
    <w:rsid w:val="7BDBD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909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0EB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rPr>
      <w:rFonts w:ascii="Helvetica 45 Light" w:hAnsi="Helvetica 45 Light"/>
      <w:lang w:eastAsia="en-GB"/>
    </w:rPr>
  </w:style>
  <w:style w:type="paragraph" w:styleId="Nagwek1">
    <w:name w:val="heading 1"/>
    <w:aliases w:val="DON'T USE 1"/>
    <w:next w:val="Normalny"/>
    <w:qFormat/>
    <w:rsid w:val="00247C34"/>
    <w:pPr>
      <w:keepNext/>
      <w:spacing w:before="240" w:after="60"/>
      <w:outlineLvl w:val="0"/>
    </w:pPr>
    <w:rPr>
      <w:rFonts w:ascii="Helvetica" w:hAnsi="Helvetica"/>
      <w:b/>
      <w:noProof/>
      <w:kern w:val="32"/>
      <w:sz w:val="32"/>
      <w:lang w:val="en-GB" w:eastAsia="en-GB"/>
    </w:rPr>
  </w:style>
  <w:style w:type="paragraph" w:styleId="Nagwek2">
    <w:name w:val="heading 2"/>
    <w:aliases w:val="DON'T USE 2"/>
    <w:next w:val="Normalny"/>
    <w:qFormat/>
    <w:rsid w:val="00247C34"/>
    <w:pPr>
      <w:keepNext/>
      <w:spacing w:before="240" w:after="60"/>
      <w:outlineLvl w:val="1"/>
    </w:pPr>
    <w:rPr>
      <w:rFonts w:ascii="Helvetica" w:hAnsi="Helvetica"/>
      <w:b/>
      <w:i/>
      <w:noProof/>
      <w:sz w:val="28"/>
      <w:lang w:val="en-GB" w:eastAsia="en-GB"/>
    </w:rPr>
  </w:style>
  <w:style w:type="paragraph" w:styleId="Nagwek3">
    <w:name w:val="heading 3"/>
    <w:aliases w:val="DON'T USE 3"/>
    <w:next w:val="Normalny"/>
    <w:qFormat/>
    <w:rsid w:val="00247C34"/>
    <w:pPr>
      <w:keepNext/>
      <w:spacing w:before="240" w:after="60"/>
      <w:outlineLvl w:val="2"/>
    </w:pPr>
    <w:rPr>
      <w:rFonts w:ascii="Helvetica" w:hAnsi="Helvetica"/>
      <w:b/>
      <w:noProof/>
      <w:sz w:val="26"/>
      <w:lang w:val="en-GB" w:eastAsia="en-GB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Text">
    <w:name w:val="C Text"/>
    <w:basedOn w:val="Normalny"/>
    <w:rsid w:val="00247C34"/>
    <w:pPr>
      <w:tabs>
        <w:tab w:val="left" w:pos="5954"/>
      </w:tabs>
    </w:pPr>
  </w:style>
  <w:style w:type="paragraph" w:customStyle="1" w:styleId="ATitle2lines">
    <w:name w:val="A Title 2 lines"/>
    <w:basedOn w:val="Normalny"/>
    <w:next w:val="Blargetext"/>
    <w:rsid w:val="00247C34"/>
    <w:pPr>
      <w:tabs>
        <w:tab w:val="clear" w:pos="284"/>
        <w:tab w:val="clear" w:pos="567"/>
        <w:tab w:val="clear" w:pos="851"/>
        <w:tab w:val="clear" w:pos="7655"/>
      </w:tabs>
      <w:spacing w:after="1400" w:line="1000" w:lineRule="exact"/>
      <w:ind w:hanging="1985"/>
    </w:pPr>
    <w:rPr>
      <w:rFonts w:ascii="Helvetica ExtraCompressed" w:hAnsi="Helvetica ExtraCompressed"/>
      <w:sz w:val="100"/>
    </w:rPr>
  </w:style>
  <w:style w:type="paragraph" w:customStyle="1" w:styleId="Dbulletpoint">
    <w:name w:val="D bullet point"/>
    <w:basedOn w:val="CText"/>
    <w:rsid w:val="00247C34"/>
    <w:pPr>
      <w:numPr>
        <w:numId w:val="2"/>
      </w:numPr>
      <w:tabs>
        <w:tab w:val="clear" w:pos="360"/>
      </w:tabs>
      <w:ind w:left="0" w:firstLine="0"/>
    </w:pPr>
  </w:style>
  <w:style w:type="paragraph" w:customStyle="1" w:styleId="EBoldheading">
    <w:name w:val="E Bold heading"/>
    <w:basedOn w:val="CText"/>
    <w:next w:val="CText"/>
    <w:rsid w:val="00247C34"/>
    <w:rPr>
      <w:b/>
    </w:rPr>
  </w:style>
  <w:style w:type="paragraph" w:customStyle="1" w:styleId="FItalicsubheading">
    <w:name w:val="F Italic subheading"/>
    <w:basedOn w:val="CText"/>
    <w:next w:val="CText"/>
    <w:rsid w:val="00247C34"/>
    <w:rPr>
      <w:rFonts w:ascii="Helvetica 46 LightItalic" w:hAnsi="Helvetica 46 LightItalic"/>
    </w:rPr>
  </w:style>
  <w:style w:type="paragraph" w:customStyle="1" w:styleId="Blargetext">
    <w:name w:val="B large text"/>
    <w:basedOn w:val="CText"/>
    <w:next w:val="CText"/>
    <w:rsid w:val="00247C34"/>
    <w:pPr>
      <w:tabs>
        <w:tab w:val="clear" w:pos="567"/>
        <w:tab w:val="clear" w:pos="851"/>
      </w:tabs>
      <w:spacing w:line="360" w:lineRule="exact"/>
    </w:pPr>
    <w:rPr>
      <w:rFonts w:ascii="HelveticaNeue LightCond" w:hAnsi="HelveticaNeue LightCond"/>
      <w:sz w:val="32"/>
    </w:rPr>
  </w:style>
  <w:style w:type="paragraph" w:customStyle="1" w:styleId="ATitle3lines">
    <w:name w:val="A Title 3 lines"/>
    <w:basedOn w:val="ATitle1line"/>
    <w:next w:val="Blargetext"/>
    <w:rsid w:val="00247C34"/>
    <w:pPr>
      <w:spacing w:after="400"/>
    </w:pPr>
  </w:style>
  <w:style w:type="paragraph" w:customStyle="1" w:styleId="Gfooter">
    <w:name w:val="G footer"/>
    <w:basedOn w:val="Stopka"/>
    <w:rsid w:val="00247C34"/>
  </w:style>
  <w:style w:type="paragraph" w:styleId="Stopka">
    <w:name w:val="footer"/>
    <w:basedOn w:val="Normalny"/>
    <w:link w:val="StopkaZnak"/>
    <w:semiHidden/>
    <w:rsid w:val="00247C34"/>
    <w:pPr>
      <w:tabs>
        <w:tab w:val="clear" w:pos="284"/>
        <w:tab w:val="clear" w:pos="567"/>
        <w:tab w:val="clear" w:pos="851"/>
        <w:tab w:val="clear" w:pos="7655"/>
      </w:tabs>
      <w:spacing w:line="160" w:lineRule="exact"/>
    </w:pPr>
    <w:rPr>
      <w:sz w:val="12"/>
    </w:rPr>
  </w:style>
  <w:style w:type="paragraph" w:customStyle="1" w:styleId="Hcharttext">
    <w:name w:val="H chart text"/>
    <w:basedOn w:val="Dbulletpoint"/>
    <w:rsid w:val="00247C34"/>
    <w:pPr>
      <w:tabs>
        <w:tab w:val="clear" w:pos="284"/>
        <w:tab w:val="clear" w:pos="567"/>
        <w:tab w:val="clear" w:pos="851"/>
        <w:tab w:val="clear" w:pos="5954"/>
        <w:tab w:val="clear" w:pos="7655"/>
        <w:tab w:val="left" w:pos="142"/>
      </w:tabs>
      <w:spacing w:line="200" w:lineRule="exact"/>
      <w:ind w:left="142" w:hanging="142"/>
    </w:pPr>
    <w:rPr>
      <w:sz w:val="15"/>
    </w:rPr>
  </w:style>
  <w:style w:type="paragraph" w:customStyle="1" w:styleId="IChartheading">
    <w:name w:val="I Chart heading"/>
    <w:basedOn w:val="EBoldheading"/>
    <w:rsid w:val="00247C34"/>
    <w:pPr>
      <w:spacing w:line="200" w:lineRule="exact"/>
    </w:pPr>
    <w:rPr>
      <w:sz w:val="15"/>
    </w:rPr>
  </w:style>
  <w:style w:type="paragraph" w:customStyle="1" w:styleId="Jsmalltitle">
    <w:name w:val="J small title"/>
    <w:next w:val="Ksmalltext"/>
    <w:rsid w:val="00247C34"/>
    <w:pPr>
      <w:spacing w:line="480" w:lineRule="exact"/>
    </w:pPr>
    <w:rPr>
      <w:rFonts w:ascii="Helvetica ExtraCompressed" w:hAnsi="Helvetica ExtraCompressed"/>
      <w:noProof/>
      <w:sz w:val="44"/>
      <w:lang w:val="en-GB" w:eastAsia="en-GB"/>
    </w:rPr>
  </w:style>
  <w:style w:type="paragraph" w:customStyle="1" w:styleId="Ksmalltext">
    <w:name w:val="K small text"/>
    <w:basedOn w:val="Blargetext"/>
    <w:rsid w:val="00247C34"/>
    <w:pPr>
      <w:tabs>
        <w:tab w:val="clear" w:pos="5954"/>
      </w:tabs>
      <w:spacing w:after="200" w:line="280" w:lineRule="exact"/>
    </w:pPr>
    <w:rPr>
      <w:sz w:val="24"/>
    </w:rPr>
  </w:style>
  <w:style w:type="paragraph" w:customStyle="1" w:styleId="Mtctext">
    <w:name w:val="M t&amp;c text"/>
    <w:rsid w:val="00247C34"/>
    <w:pPr>
      <w:numPr>
        <w:numId w:val="4"/>
      </w:numPr>
      <w:spacing w:line="200" w:lineRule="exact"/>
    </w:pPr>
    <w:rPr>
      <w:rFonts w:ascii="Helvetica 45 Light" w:hAnsi="Helvetica 45 Light"/>
      <w:noProof/>
      <w:sz w:val="13"/>
      <w:lang w:val="en-GB" w:eastAsia="en-GB"/>
    </w:rPr>
  </w:style>
  <w:style w:type="paragraph" w:customStyle="1" w:styleId="Ntcheading">
    <w:name w:val="N t&amp;c heading"/>
    <w:basedOn w:val="Normalny"/>
    <w:next w:val="Mtctext"/>
    <w:rsid w:val="00247C34"/>
    <w:pPr>
      <w:numPr>
        <w:numId w:val="3"/>
      </w:numPr>
      <w:tabs>
        <w:tab w:val="clear" w:pos="360"/>
        <w:tab w:val="clear" w:pos="567"/>
        <w:tab w:val="clear" w:pos="851"/>
        <w:tab w:val="clear" w:pos="7655"/>
      </w:tabs>
    </w:pPr>
    <w:rPr>
      <w:rFonts w:ascii="Helvetica 65 Medium" w:hAnsi="Helvetica 65 Medium"/>
      <w:sz w:val="13"/>
    </w:rPr>
  </w:style>
  <w:style w:type="paragraph" w:customStyle="1" w:styleId="ATitle1line">
    <w:name w:val="A Title 1 line"/>
    <w:next w:val="Blargetext"/>
    <w:rsid w:val="00247C34"/>
    <w:pPr>
      <w:spacing w:after="2400" w:line="1000" w:lineRule="exact"/>
      <w:ind w:hanging="1985"/>
    </w:pPr>
    <w:rPr>
      <w:rFonts w:ascii="Helvetica ExtraCompressed" w:hAnsi="Helvetica ExtraCompressed"/>
      <w:sz w:val="100"/>
      <w:lang w:val="en-GB" w:eastAsia="en-GB"/>
    </w:rPr>
  </w:style>
  <w:style w:type="paragraph" w:styleId="Nagwek">
    <w:name w:val="header"/>
    <w:basedOn w:val="Normalny"/>
    <w:link w:val="NagwekZnak"/>
    <w:rsid w:val="00247C3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center" w:pos="4320"/>
        <w:tab w:val="right" w:pos="8640"/>
      </w:tabs>
    </w:pPr>
  </w:style>
  <w:style w:type="paragraph" w:customStyle="1" w:styleId="Legalentity">
    <w:name w:val="Legal entit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after="90" w:line="180" w:lineRule="atLeast"/>
      <w:textAlignment w:val="center"/>
    </w:pPr>
    <w:rPr>
      <w:rFonts w:ascii="ArialMT" w:eastAsia="Times New Roman" w:hAnsi="ArialMT"/>
      <w:color w:val="000000"/>
      <w:sz w:val="15"/>
    </w:rPr>
  </w:style>
  <w:style w:type="character" w:styleId="Hipercze">
    <w:name w:val="Hyperlink"/>
    <w:rsid w:val="00247C34"/>
    <w:rPr>
      <w:color w:val="0000FF"/>
      <w:u w:val="single"/>
    </w:rPr>
  </w:style>
  <w:style w:type="paragraph" w:customStyle="1" w:styleId="Fax">
    <w:name w:val="Fax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Garamond3LTStd" w:eastAsia="Times New Roman" w:hAnsi="Garamond3LTStd"/>
      <w:color w:val="000000"/>
      <w:sz w:val="56"/>
    </w:rPr>
  </w:style>
  <w:style w:type="paragraph" w:customStyle="1" w:styleId="Boldhead">
    <w:name w:val="Bold head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  <w:tab w:val="left" w:pos="1134"/>
      </w:tabs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/>
      <w:b/>
      <w:color w:val="000000"/>
      <w:sz w:val="16"/>
    </w:rPr>
  </w:style>
  <w:style w:type="character" w:customStyle="1" w:styleId="Timestabtext">
    <w:name w:val="Times tab text"/>
    <w:rsid w:val="00C030EB"/>
    <w:rPr>
      <w:rFonts w:ascii="Times New Roman" w:hAnsi="Times New Roman"/>
      <w:noProof w:val="0"/>
      <w:color w:val="000000"/>
      <w:spacing w:val="0"/>
      <w:w w:val="100"/>
      <w:position w:val="0"/>
      <w:sz w:val="16"/>
      <w:u w:val="none"/>
      <w:vertAlign w:val="baseline"/>
      <w:lang w:val="en-GB"/>
    </w:rPr>
  </w:style>
  <w:style w:type="paragraph" w:customStyle="1" w:styleId="Maintext">
    <w:name w:val="Main text"/>
    <w:basedOn w:val="Normalny"/>
    <w:rsid w:val="00C030EB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Times New Roman" w:eastAsia="Times New Roman" w:hAnsi="Times New Roman"/>
      <w:color w:val="000000"/>
    </w:rPr>
  </w:style>
  <w:style w:type="paragraph" w:customStyle="1" w:styleId="Legalcopy">
    <w:name w:val="Legal copy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40" w:lineRule="atLeast"/>
      <w:textAlignment w:val="center"/>
    </w:pPr>
    <w:rPr>
      <w:rFonts w:ascii="ArialMT" w:eastAsia="Times New Roman" w:hAnsi="ArialMT"/>
      <w:color w:val="000000"/>
      <w:sz w:val="13"/>
    </w:rPr>
  </w:style>
  <w:style w:type="paragraph" w:customStyle="1" w:styleId="Amember">
    <w:name w:val="A member"/>
    <w:basedOn w:val="Normalny"/>
    <w:rsid w:val="00247C34"/>
    <w:pPr>
      <w:widowControl w:val="0"/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uppressAutoHyphens/>
      <w:autoSpaceDE w:val="0"/>
      <w:autoSpaceDN w:val="0"/>
      <w:adjustRightInd w:val="0"/>
      <w:spacing w:line="160" w:lineRule="atLeast"/>
      <w:textAlignment w:val="center"/>
    </w:pPr>
    <w:rPr>
      <w:rFonts w:ascii="FrutigerNextPro-Light" w:eastAsia="Times New Roman" w:hAnsi="FrutigerNextPro-Light"/>
      <w:color w:val="000000"/>
      <w:sz w:val="14"/>
    </w:rPr>
  </w:style>
  <w:style w:type="paragraph" w:customStyle="1" w:styleId="Headline">
    <w:name w:val="Headline"/>
    <w:link w:val="HeadlineChar"/>
    <w:qFormat/>
    <w:rsid w:val="00605B52"/>
    <w:pPr>
      <w:jc w:val="center"/>
    </w:pPr>
    <w:rPr>
      <w:rFonts w:ascii="Times New Roman" w:eastAsia="Times New Roman" w:hAnsi="Times New Roman"/>
      <w:b/>
      <w:color w:val="000000"/>
      <w:sz w:val="40"/>
      <w:lang w:val="en-GB" w:eastAsia="en-GB"/>
    </w:rPr>
  </w:style>
  <w:style w:type="paragraph" w:customStyle="1" w:styleId="Sub-heading">
    <w:name w:val="Sub-heading"/>
    <w:link w:val="Sub-headingChar"/>
    <w:qFormat/>
    <w:rsid w:val="00605B52"/>
    <w:pPr>
      <w:jc w:val="center"/>
    </w:pPr>
    <w:rPr>
      <w:rFonts w:ascii="Times New Roman" w:eastAsia="Times New Roman" w:hAnsi="Times New Roman"/>
      <w:color w:val="000000"/>
      <w:sz w:val="40"/>
      <w:lang w:val="en-GB" w:eastAsia="en-GB"/>
    </w:rPr>
  </w:style>
  <w:style w:type="character" w:customStyle="1" w:styleId="HeadlineChar">
    <w:name w:val="Headline Char"/>
    <w:link w:val="Headline"/>
    <w:rsid w:val="00605B52"/>
    <w:rPr>
      <w:rFonts w:ascii="Times New Roman" w:eastAsia="Times New Roman" w:hAnsi="Times New Roman"/>
      <w:b/>
      <w:color w:val="000000"/>
      <w:sz w:val="40"/>
      <w:lang w:val="en-GB" w:eastAsia="en-GB" w:bidi="ar-SA"/>
    </w:rPr>
  </w:style>
  <w:style w:type="character" w:customStyle="1" w:styleId="Sub-headingChar">
    <w:name w:val="Sub-heading Char"/>
    <w:link w:val="Sub-heading"/>
    <w:rsid w:val="00605B52"/>
    <w:rPr>
      <w:rFonts w:ascii="Times New Roman" w:eastAsia="Times New Roman" w:hAnsi="Times New Roman"/>
      <w:color w:val="000000"/>
      <w:sz w:val="40"/>
      <w:lang w:val="en-GB" w:eastAsia="en-GB" w:bidi="ar-SA"/>
    </w:rPr>
  </w:style>
  <w:style w:type="character" w:styleId="UyteHipercze">
    <w:name w:val="FollowedHyperlink"/>
    <w:rsid w:val="0003684C"/>
    <w:rPr>
      <w:color w:val="800080"/>
      <w:u w:val="single"/>
    </w:rPr>
  </w:style>
  <w:style w:type="paragraph" w:styleId="Tekstdymka">
    <w:name w:val="Balloon Text"/>
    <w:basedOn w:val="Normalny"/>
    <w:semiHidden/>
    <w:rsid w:val="00690A2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7E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D9A"/>
  </w:style>
  <w:style w:type="character" w:customStyle="1" w:styleId="TekstkomentarzaZnak">
    <w:name w:val="Tekst komentarza Znak"/>
    <w:link w:val="Tekstkomentarza"/>
    <w:uiPriority w:val="99"/>
    <w:rsid w:val="007E3D9A"/>
    <w:rPr>
      <w:rFonts w:ascii="Helvetica 45 Light" w:hAnsi="Helvetica 45 Light"/>
      <w:lang w:val="en-GB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D9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3D9A"/>
    <w:rPr>
      <w:rFonts w:ascii="Helvetica 45 Light" w:hAnsi="Helvetica 45 Light"/>
      <w:b/>
      <w:bCs/>
      <w:lang w:val="en-GB" w:eastAsia="en-GB"/>
    </w:rPr>
  </w:style>
  <w:style w:type="table" w:styleId="Tabela-Siatka">
    <w:name w:val="Table Grid"/>
    <w:basedOn w:val="Standardowy"/>
    <w:rsid w:val="00536088"/>
    <w:pPr>
      <w:tabs>
        <w:tab w:val="left" w:pos="284"/>
        <w:tab w:val="left" w:pos="567"/>
        <w:tab w:val="left" w:pos="851"/>
        <w:tab w:val="left" w:pos="1985"/>
        <w:tab w:val="left" w:pos="3119"/>
        <w:tab w:val="left" w:pos="4253"/>
        <w:tab w:val="right" w:pos="7655"/>
      </w:tabs>
      <w:spacing w:line="280" w:lineRule="exact"/>
    </w:pPr>
    <w:tblPr/>
  </w:style>
  <w:style w:type="paragraph" w:styleId="Poprawka">
    <w:name w:val="Revision"/>
    <w:hidden/>
    <w:uiPriority w:val="99"/>
    <w:semiHidden/>
    <w:rsid w:val="00035FBC"/>
    <w:rPr>
      <w:rFonts w:ascii="Helvetica 45 Light" w:hAnsi="Helvetica 45 Light"/>
      <w:lang w:val="en-GB" w:eastAsia="en-GB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342"/>
  </w:style>
  <w:style w:type="character" w:customStyle="1" w:styleId="TekstprzypisukocowegoZnak">
    <w:name w:val="Tekst przypisu końcowego Znak"/>
    <w:link w:val="Tekstprzypisukocowego"/>
    <w:uiPriority w:val="99"/>
    <w:semiHidden/>
    <w:rsid w:val="003D0342"/>
    <w:rPr>
      <w:rFonts w:ascii="Helvetica 45 Light" w:hAnsi="Helvetica 45 Light"/>
      <w:lang w:val="en-GB" w:eastAsia="en-GB"/>
    </w:rPr>
  </w:style>
  <w:style w:type="character" w:styleId="Odwoanieprzypisukocowego">
    <w:name w:val="endnote reference"/>
    <w:uiPriority w:val="99"/>
    <w:semiHidden/>
    <w:unhideWhenUsed/>
    <w:rsid w:val="003D0342"/>
    <w:rPr>
      <w:vertAlign w:val="superscript"/>
    </w:rPr>
  </w:style>
  <w:style w:type="character" w:customStyle="1" w:styleId="StopkaZnak">
    <w:name w:val="Stopka Znak"/>
    <w:link w:val="Stopka"/>
    <w:semiHidden/>
    <w:locked/>
    <w:rsid w:val="00510518"/>
    <w:rPr>
      <w:rFonts w:ascii="Helvetica 45 Light" w:hAnsi="Helvetica 45 Light"/>
      <w:sz w:val="12"/>
      <w:lang w:val="en-GB" w:eastAsia="en-GB"/>
    </w:rPr>
  </w:style>
  <w:style w:type="character" w:customStyle="1" w:styleId="NagwekZnak">
    <w:name w:val="Nagłówek Znak"/>
    <w:link w:val="Nagwek"/>
    <w:locked/>
    <w:rsid w:val="004E1CE3"/>
    <w:rPr>
      <w:rFonts w:ascii="Helvetica 45 Light" w:hAnsi="Helvetica 45 Light"/>
      <w:lang w:val="en-GB" w:eastAsia="en-GB"/>
    </w:rPr>
  </w:style>
  <w:style w:type="paragraph" w:styleId="Zwykytekst">
    <w:name w:val="Plain Text"/>
    <w:basedOn w:val="Normalny"/>
    <w:link w:val="ZwykytekstZnak"/>
    <w:uiPriority w:val="99"/>
    <w:unhideWhenUsed/>
    <w:rsid w:val="000A52CC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0A52CC"/>
    <w:rPr>
      <w:rFonts w:ascii="Calibri" w:eastAsia="Calibri" w:hAnsi="Calibri"/>
      <w:sz w:val="22"/>
      <w:szCs w:val="21"/>
      <w:lang w:eastAsia="en-US"/>
    </w:rPr>
  </w:style>
  <w:style w:type="character" w:customStyle="1" w:styleId="A6">
    <w:name w:val="A6"/>
    <w:uiPriority w:val="99"/>
    <w:rsid w:val="002054EA"/>
    <w:rPr>
      <w:rFonts w:cs="Frutiger Next Pro Light"/>
      <w:color w:val="000000"/>
      <w:sz w:val="17"/>
      <w:szCs w:val="17"/>
    </w:rPr>
  </w:style>
  <w:style w:type="paragraph" w:styleId="NormalnyWeb">
    <w:name w:val="Normal (Web)"/>
    <w:basedOn w:val="Normalny"/>
    <w:uiPriority w:val="99"/>
    <w:semiHidden/>
    <w:unhideWhenUsed/>
    <w:rsid w:val="00B12EB4"/>
    <w:pPr>
      <w:tabs>
        <w:tab w:val="clear" w:pos="284"/>
        <w:tab w:val="clear" w:pos="567"/>
        <w:tab w:val="clear" w:pos="851"/>
        <w:tab w:val="clear" w:pos="1985"/>
        <w:tab w:val="clear" w:pos="3119"/>
        <w:tab w:val="clear" w:pos="4253"/>
        <w:tab w:val="clear" w:pos="7655"/>
      </w:tabs>
      <w:spacing w:after="100" w:afterAutospacing="1" w:line="240" w:lineRule="auto"/>
    </w:pPr>
    <w:rPr>
      <w:rFonts w:ascii="Arial" w:eastAsia="Times New Roman" w:hAnsi="Arial" w:cs="Arial"/>
      <w:color w:val="333333"/>
      <w:sz w:val="24"/>
      <w:szCs w:val="24"/>
      <w:lang w:eastAsia="pl-PL"/>
    </w:rPr>
  </w:style>
  <w:style w:type="character" w:styleId="Pogrubienie">
    <w:name w:val="Strong"/>
    <w:uiPriority w:val="22"/>
    <w:qFormat/>
    <w:rsid w:val="00B12EB4"/>
    <w:rPr>
      <w:b/>
      <w:bCs/>
    </w:rPr>
  </w:style>
  <w:style w:type="character" w:customStyle="1" w:styleId="Hipercze1">
    <w:name w:val="Hiperłącze1"/>
    <w:rsid w:val="00592A07"/>
    <w:rPr>
      <w:color w:val="0023F1"/>
      <w:sz w:val="2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1CE"/>
  </w:style>
  <w:style w:type="character" w:customStyle="1" w:styleId="TekstprzypisudolnegoZnak">
    <w:name w:val="Tekst przypisu dolnego Znak"/>
    <w:link w:val="Tekstprzypisudolnego"/>
    <w:uiPriority w:val="99"/>
    <w:semiHidden/>
    <w:rsid w:val="00A351CE"/>
    <w:rPr>
      <w:rFonts w:ascii="Helvetica 45 Light" w:hAnsi="Helvetica 45 Light"/>
      <w:lang w:val="en-GB" w:eastAsia="en-GB"/>
    </w:rPr>
  </w:style>
  <w:style w:type="character" w:styleId="Odwoanieprzypisudolnego">
    <w:name w:val="footnote reference"/>
    <w:uiPriority w:val="99"/>
    <w:semiHidden/>
    <w:unhideWhenUsed/>
    <w:rsid w:val="00A351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212B8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BD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23D2"/>
    <w:rPr>
      <w:color w:val="605E5C"/>
      <w:shd w:val="clear" w:color="auto" w:fill="E1DFDD"/>
    </w:rPr>
  </w:style>
  <w:style w:type="character" w:customStyle="1" w:styleId="A7">
    <w:name w:val="A7"/>
    <w:uiPriority w:val="99"/>
    <w:rsid w:val="00831AA1"/>
    <w:rPr>
      <w:rFonts w:cs="Open Sans Light"/>
      <w:color w:val="000000"/>
      <w:sz w:val="22"/>
      <w:szCs w:val="22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07C88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479"/>
    <w:rPr>
      <w:rFonts w:asciiTheme="majorHAnsi" w:eastAsiaTheme="majorEastAsia" w:hAnsiTheme="majorHAnsi" w:cstheme="majorBidi"/>
      <w:color w:val="365F91" w:themeColor="accent1" w:themeShade="BF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6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1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5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624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92964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24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72777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97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5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8550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8529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8233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68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3109">
              <w:marLeft w:val="-7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732">
                  <w:marLeft w:val="0"/>
                  <w:marRight w:val="0"/>
                  <w:marTop w:val="4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0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906089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eloitte.com/pl/subskrypcj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oitte.com/us/en/what-we-do/capabilities/finance-transformation/articles/cfo-survey-finance-trends-report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deloitte.com/us/en/what-we-do/capabilities/finance-transformation/articles/cfo-survey-finance-trends-report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deloittece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loitte.com/pl/on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EDE88-9C5C-49BD-BDA2-6255AAED9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Links>
    <vt:vector size="24" baseType="variant">
      <vt:variant>
        <vt:i4>3735668</vt:i4>
      </vt:variant>
      <vt:variant>
        <vt:i4>6</vt:i4>
      </vt:variant>
      <vt:variant>
        <vt:i4>0</vt:i4>
      </vt:variant>
      <vt:variant>
        <vt:i4>5</vt:i4>
      </vt:variant>
      <vt:variant>
        <vt:lpwstr>http://www.deloitte.com/pl/subskrypcje</vt:lpwstr>
      </vt:variant>
      <vt:variant>
        <vt:lpwstr/>
      </vt:variant>
      <vt:variant>
        <vt:i4>3997723</vt:i4>
      </vt:variant>
      <vt:variant>
        <vt:i4>3</vt:i4>
      </vt:variant>
      <vt:variant>
        <vt:i4>0</vt:i4>
      </vt:variant>
      <vt:variant>
        <vt:i4>5</vt:i4>
      </vt:variant>
      <vt:variant>
        <vt:lpwstr>mailto:media@deloittece.com</vt:lpwstr>
      </vt:variant>
      <vt:variant>
        <vt:lpwstr/>
      </vt:variant>
      <vt:variant>
        <vt:i4>3932213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</vt:lpwstr>
      </vt:variant>
      <vt:variant>
        <vt:lpwstr/>
      </vt:variant>
      <vt:variant>
        <vt:i4>3276916</vt:i4>
      </vt:variant>
      <vt:variant>
        <vt:i4>0</vt:i4>
      </vt:variant>
      <vt:variant>
        <vt:i4>0</vt:i4>
      </vt:variant>
      <vt:variant>
        <vt:i4>5</vt:i4>
      </vt:variant>
      <vt:variant>
        <vt:lpwstr>http://www.deloitte.com/pl/onas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2025-12-01T11:12:00Z</dcterms:created>
  <dcterms:modified xsi:type="dcterms:W3CDTF">2025-12-01T11:12:00Z</dcterms:modified>
</cp:coreProperties>
</file>