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page" w:horzAnchor="margin" w:tblpY="2949"/>
        <w:tblW w:w="2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</w:tblGrid>
      <w:tr w:rsidR="00132B37" w:rsidRPr="00030E86" w14:paraId="4A30271C" w14:textId="77777777" w:rsidTr="0D68A10D">
        <w:trPr>
          <w:trHeight w:hRule="exact" w:val="238"/>
        </w:trPr>
        <w:tc>
          <w:tcPr>
            <w:tcW w:w="2835" w:type="dxa"/>
          </w:tcPr>
          <w:p w14:paraId="45A44677" w14:textId="2A6075CF" w:rsidR="00132B37" w:rsidRPr="00030E86" w:rsidRDefault="00C36276" w:rsidP="00A3354A">
            <w:pPr>
              <w:pStyle w:val="Intitul"/>
              <w:framePr w:wrap="auto" w:vAnchor="margin" w:hAnchor="text" w:yAlign="inline"/>
            </w:pPr>
            <w:r>
              <w:t>Informacja prasowa</w:t>
            </w:r>
          </w:p>
        </w:tc>
      </w:tr>
      <w:tr w:rsidR="00132B37" w:rsidRPr="00030E86" w14:paraId="5E5B175B" w14:textId="77777777" w:rsidTr="0D68A10D">
        <w:trPr>
          <w:trHeight w:hRule="exact" w:val="34"/>
        </w:trPr>
        <w:tc>
          <w:tcPr>
            <w:tcW w:w="2835" w:type="dxa"/>
          </w:tcPr>
          <w:p w14:paraId="34593BE2" w14:textId="77777777" w:rsidR="00132B37" w:rsidRPr="00030E86" w:rsidRDefault="00132B37" w:rsidP="0D68A10D">
            <w:pPr>
              <w:rPr>
                <w:highlight w:val="yellow"/>
              </w:rPr>
            </w:pPr>
          </w:p>
        </w:tc>
      </w:tr>
      <w:tr w:rsidR="00132B37" w:rsidRPr="00030E86" w14:paraId="60BF03D6" w14:textId="77777777" w:rsidTr="0D68A10D">
        <w:trPr>
          <w:trHeight w:hRule="exact" w:val="160"/>
        </w:trPr>
        <w:tc>
          <w:tcPr>
            <w:tcW w:w="2835" w:type="dxa"/>
          </w:tcPr>
          <w:p w14:paraId="679BD81F" w14:textId="67E069FA" w:rsidR="00132B37" w:rsidRPr="00030E86" w:rsidRDefault="2DAB6BAE" w:rsidP="0D68A10D">
            <w:pPr>
              <w:pStyle w:val="Date"/>
              <w:framePr w:wrap="auto" w:vAnchor="margin" w:hAnchor="text" w:yAlign="inline"/>
              <w:rPr>
                <w:highlight w:val="yellow"/>
                <w:lang w:val="en-US"/>
              </w:rPr>
            </w:pPr>
            <w:r w:rsidRPr="00503CCA">
              <w:rPr>
                <w:lang w:val="en-US"/>
              </w:rPr>
              <w:t>2</w:t>
            </w:r>
            <w:r w:rsidR="0097579C" w:rsidRPr="00503CCA">
              <w:rPr>
                <w:lang w:val="en-US"/>
              </w:rPr>
              <w:t xml:space="preserve"> </w:t>
            </w:r>
            <w:r w:rsidR="00C36276">
              <w:rPr>
                <w:lang w:val="en-US"/>
              </w:rPr>
              <w:t>grudnia</w:t>
            </w:r>
            <w:r w:rsidR="0097579C" w:rsidRPr="00503CCA">
              <w:rPr>
                <w:lang w:val="en-US"/>
              </w:rPr>
              <w:t xml:space="preserve"> </w:t>
            </w:r>
            <w:r w:rsidR="00730221" w:rsidRPr="00503CCA">
              <w:rPr>
                <w:lang w:val="en-US"/>
              </w:rPr>
              <w:t>2025</w:t>
            </w:r>
          </w:p>
        </w:tc>
      </w:tr>
    </w:tbl>
    <w:p w14:paraId="6B444A5C" w14:textId="415EF9B2" w:rsidR="00D47B7F" w:rsidRPr="00C36276" w:rsidRDefault="00997369" w:rsidP="00D47B7F">
      <w:pPr>
        <w:pStyle w:val="Subtitle"/>
        <w:rPr>
          <w:rFonts w:asciiTheme="majorHAnsi" w:hAnsiTheme="majorHAnsi" w:cstheme="majorHAnsi"/>
          <w:i/>
          <w:iCs/>
          <w:caps w:val="0"/>
          <w:sz w:val="54"/>
          <w:szCs w:val="54"/>
          <w:lang w:val="pl-PL"/>
        </w:rPr>
      </w:pPr>
      <w:r w:rsidRPr="00C36276">
        <w:rPr>
          <w:rFonts w:asciiTheme="majorHAnsi" w:hAnsiTheme="majorHAnsi" w:cstheme="majorHAnsi"/>
          <w:i/>
          <w:iCs/>
          <w:caps w:val="0"/>
          <w:sz w:val="54"/>
          <w:szCs w:val="54"/>
          <w:lang w:val="pl-PL"/>
        </w:rPr>
        <w:t>Accor</w:t>
      </w:r>
      <w:r w:rsidR="00C36276" w:rsidRPr="00C36276">
        <w:rPr>
          <w:rFonts w:asciiTheme="majorHAnsi" w:hAnsiTheme="majorHAnsi" w:cstheme="majorHAnsi"/>
          <w:i/>
          <w:iCs/>
          <w:caps w:val="0"/>
          <w:sz w:val="54"/>
          <w:szCs w:val="54"/>
          <w:lang w:val="pl-PL"/>
        </w:rPr>
        <w:t xml:space="preserve"> powołuje Karelle Lamouche na stanowisko CEO na Europę i Afrykę Północną</w:t>
      </w:r>
    </w:p>
    <w:p w14:paraId="26F36024" w14:textId="77777777" w:rsidR="00C32C8F" w:rsidRPr="00C36276" w:rsidRDefault="00C32C8F" w:rsidP="00C32C8F">
      <w:pPr>
        <w:rPr>
          <w:lang w:val="pl-PL"/>
        </w:rPr>
      </w:pPr>
    </w:p>
    <w:p w14:paraId="06EA06D8" w14:textId="0A5581FF" w:rsidR="00C32C8F" w:rsidRPr="00C36276" w:rsidRDefault="00C32C8F" w:rsidP="00C32C8F">
      <w:pPr>
        <w:rPr>
          <w:lang w:val="pl-PL"/>
        </w:rPr>
      </w:pPr>
    </w:p>
    <w:p w14:paraId="6E1096DA" w14:textId="2D964F5E" w:rsidR="00594874" w:rsidRDefault="002C181E" w:rsidP="00887DFD">
      <w:pPr>
        <w:jc w:val="both"/>
        <w:rPr>
          <w:color w:val="74758C" w:themeColor="accent2"/>
          <w:lang w:val="pl-PL"/>
        </w:rPr>
      </w:pPr>
      <w:r w:rsidRPr="002C181E">
        <w:rPr>
          <w:color w:val="74758C" w:themeColor="accent2"/>
          <w:lang w:val="pl-PL"/>
        </w:rPr>
        <w:t>Accor, jedna z wiodących</w:t>
      </w:r>
      <w:r w:rsidR="006620DD">
        <w:rPr>
          <w:color w:val="74758C" w:themeColor="accent2"/>
          <w:lang w:val="pl-PL"/>
        </w:rPr>
        <w:t xml:space="preserve"> </w:t>
      </w:r>
      <w:r w:rsidRPr="002C181E">
        <w:rPr>
          <w:color w:val="74758C" w:themeColor="accent2"/>
          <w:lang w:val="pl-PL"/>
        </w:rPr>
        <w:t>grup hotelowych</w:t>
      </w:r>
      <w:r w:rsidR="006620DD">
        <w:rPr>
          <w:color w:val="74758C" w:themeColor="accent2"/>
          <w:lang w:val="pl-PL"/>
        </w:rPr>
        <w:t xml:space="preserve"> na świecie</w:t>
      </w:r>
      <w:r w:rsidRPr="002C181E">
        <w:rPr>
          <w:color w:val="74758C" w:themeColor="accent2"/>
          <w:lang w:val="pl-PL"/>
        </w:rPr>
        <w:t>, mianuje Karelle Lamouche CEO dywizji Premium, Midscale i Economy na region Europy i Afryki Północnej. W nowej roli Karelle będzie odpowiadać za działalność grupy w ponad 3000 hoteli w 40 krajach, co stanowi około 40% globalnej sieci Accor.</w:t>
      </w:r>
    </w:p>
    <w:p w14:paraId="01C3BE7D" w14:textId="77777777" w:rsidR="002C181E" w:rsidRPr="002C181E" w:rsidRDefault="002C181E" w:rsidP="00887DFD">
      <w:pPr>
        <w:jc w:val="both"/>
        <w:rPr>
          <w:b/>
          <w:bCs/>
          <w:color w:val="74758C" w:themeColor="accent2"/>
          <w:lang w:val="pl-PL"/>
        </w:rPr>
      </w:pPr>
    </w:p>
    <w:p w14:paraId="3B3E2064" w14:textId="51E9DB63" w:rsidR="00134D7D" w:rsidRDefault="00CE7E13" w:rsidP="00134D7D">
      <w:pPr>
        <w:jc w:val="both"/>
        <w:rPr>
          <w:color w:val="74758C" w:themeColor="accent2"/>
          <w:lang w:val="pl-PL"/>
        </w:rPr>
      </w:pPr>
      <w:r>
        <w:rPr>
          <w:color w:val="74758C" w:themeColor="accent2"/>
          <w:lang w:val="pl-PL"/>
        </w:rPr>
        <w:t>Awans</w:t>
      </w:r>
      <w:r w:rsidR="00BE419F" w:rsidRPr="00BE419F">
        <w:rPr>
          <w:color w:val="74758C" w:themeColor="accent2"/>
          <w:lang w:val="pl-PL"/>
        </w:rPr>
        <w:t xml:space="preserve"> Karelle Lamouche to kolejny etap jej blisko 30-letniej kariery w Accor. Przed objęciem obecnej funkcji pełniła rolę Chief Operating Officer na Europę i Afrykę Północną, a wcześniej Chief Commercial Officer dla marek z segmentów Premium, Midscale i Economy. Od momentu dołączenia do Accor w 1998 roku przeszła drogę od stanowisk operacyjnych w hotelach po kluczowe role krajowe i globalne</w:t>
      </w:r>
      <w:r w:rsidR="00822201">
        <w:rPr>
          <w:color w:val="74758C" w:themeColor="accent2"/>
          <w:lang w:val="pl-PL"/>
        </w:rPr>
        <w:t xml:space="preserve"> m.in.</w:t>
      </w:r>
      <w:r w:rsidR="00BE419F" w:rsidRPr="00BE419F">
        <w:rPr>
          <w:color w:val="74758C" w:themeColor="accent2"/>
          <w:lang w:val="pl-PL"/>
        </w:rPr>
        <w:t xml:space="preserve"> w obszarze marketingu, komunikacji i sprzedaży.</w:t>
      </w:r>
    </w:p>
    <w:p w14:paraId="6249600E" w14:textId="77777777" w:rsidR="00BE419F" w:rsidRPr="00BE419F" w:rsidRDefault="00BE419F" w:rsidP="00134D7D">
      <w:pPr>
        <w:jc w:val="both"/>
        <w:rPr>
          <w:color w:val="74748C"/>
          <w:lang w:val="pl-PL"/>
        </w:rPr>
      </w:pPr>
    </w:p>
    <w:p w14:paraId="661DD5EF" w14:textId="0324F8BD" w:rsidR="005F13A1" w:rsidRPr="006D6E92" w:rsidRDefault="00134D7D" w:rsidP="003B3A62">
      <w:pPr>
        <w:jc w:val="both"/>
        <w:rPr>
          <w:i/>
          <w:iCs/>
          <w:color w:val="74758C" w:themeColor="accent2"/>
          <w:lang w:val="pl-PL"/>
        </w:rPr>
      </w:pPr>
      <w:r w:rsidRPr="006D6E92">
        <w:rPr>
          <w:b/>
          <w:bCs/>
          <w:color w:val="74758C" w:themeColor="accent2"/>
          <w:lang w:val="pl-PL"/>
        </w:rPr>
        <w:t>Karelle Lamouche</w:t>
      </w:r>
      <w:r w:rsidR="001C633C" w:rsidRPr="006D6E92">
        <w:rPr>
          <w:b/>
          <w:bCs/>
          <w:color w:val="74758C" w:themeColor="accent2"/>
          <w:lang w:val="pl-PL"/>
        </w:rPr>
        <w:t xml:space="preserve">, </w:t>
      </w:r>
      <w:r w:rsidRPr="006D6E92">
        <w:rPr>
          <w:b/>
          <w:bCs/>
          <w:color w:val="74758C" w:themeColor="accent2"/>
          <w:lang w:val="pl-PL"/>
        </w:rPr>
        <w:t>CEO, Europe &amp; North Africa</w:t>
      </w:r>
      <w:r w:rsidR="006D6E92">
        <w:rPr>
          <w:b/>
          <w:bCs/>
          <w:color w:val="74758C" w:themeColor="accent2"/>
          <w:lang w:val="pl-PL"/>
        </w:rPr>
        <w:t xml:space="preserve">, </w:t>
      </w:r>
      <w:r w:rsidR="00AE1C2F" w:rsidRPr="006D6E92">
        <w:rPr>
          <w:b/>
          <w:bCs/>
          <w:color w:val="74758C" w:themeColor="accent2"/>
          <w:lang w:val="pl-PL"/>
        </w:rPr>
        <w:t>Accor Premium, Midscale &amp; Economy</w:t>
      </w:r>
      <w:r w:rsidR="003F300A" w:rsidRPr="006D6E92">
        <w:rPr>
          <w:b/>
          <w:bCs/>
          <w:color w:val="74758C" w:themeColor="accent2"/>
          <w:lang w:val="pl-PL"/>
        </w:rPr>
        <w:t>,</w:t>
      </w:r>
      <w:r w:rsidRPr="006D6E92">
        <w:rPr>
          <w:b/>
          <w:bCs/>
          <w:color w:val="74758C" w:themeColor="accent2"/>
          <w:lang w:val="pl-PL"/>
        </w:rPr>
        <w:t xml:space="preserve"> </w:t>
      </w:r>
      <w:r w:rsidR="003F300A" w:rsidRPr="006D6E92">
        <w:rPr>
          <w:color w:val="74758C" w:themeColor="accent2"/>
          <w:lang w:val="pl-PL"/>
        </w:rPr>
        <w:t>podkreśla</w:t>
      </w:r>
      <w:r w:rsidR="001C633C" w:rsidRPr="006D6E92">
        <w:rPr>
          <w:color w:val="74758C" w:themeColor="accent2"/>
          <w:lang w:val="pl-PL"/>
        </w:rPr>
        <w:t>:</w:t>
      </w:r>
      <w:r w:rsidR="001C633C" w:rsidRPr="006D6E92">
        <w:rPr>
          <w:i/>
          <w:iCs/>
          <w:color w:val="74758C" w:themeColor="accent2"/>
          <w:lang w:val="pl-PL"/>
        </w:rPr>
        <w:t xml:space="preserve"> </w:t>
      </w:r>
      <w:r w:rsidR="00BE419F" w:rsidRPr="00BE419F">
        <w:rPr>
          <w:i/>
          <w:iCs/>
          <w:color w:val="74758C" w:themeColor="accent2"/>
          <w:lang w:val="pl-PL"/>
        </w:rPr>
        <w:t xml:space="preserve">Europa i Afryka Północna to najpopularniejsze kierunki turystyczne na świecie, ale jednocześnie jedne z najbardziej zróżnicowanych pod względem kulturowym i językowym. Dzięki naszemu globalnemu doświadczeniu doskonale rozumiemy, jak skutecznie działać na tak złożonym rynku. Dysponujemy wiedzą, silnym portfolio marek, szeroką dystrybucją i wysokimi standardami operacyjnymi, co pozwala nam dostarczać partnerom świetne wyniki, a gościom doświadczenia dopasowane do ich potrzeb. </w:t>
      </w:r>
      <w:r w:rsidR="009D5C22">
        <w:rPr>
          <w:i/>
          <w:iCs/>
          <w:color w:val="74758C" w:themeColor="accent2"/>
          <w:lang w:val="pl-PL"/>
        </w:rPr>
        <w:t xml:space="preserve">Cieszę się, </w:t>
      </w:r>
      <w:r w:rsidR="0CEF22B6" w:rsidRPr="0CEF22B6">
        <w:rPr>
          <w:i/>
          <w:iCs/>
          <w:color w:val="74758C" w:themeColor="accent2"/>
          <w:lang w:val="pl-PL"/>
        </w:rPr>
        <w:t>że</w:t>
      </w:r>
      <w:r w:rsidR="009D5C22">
        <w:rPr>
          <w:i/>
          <w:iCs/>
          <w:color w:val="74758C" w:themeColor="accent2"/>
          <w:lang w:val="pl-PL"/>
        </w:rPr>
        <w:t xml:space="preserve"> będę mogła kierować </w:t>
      </w:r>
      <w:r w:rsidR="00BE419F" w:rsidRPr="00BE419F">
        <w:rPr>
          <w:i/>
          <w:iCs/>
          <w:color w:val="74758C" w:themeColor="accent2"/>
          <w:lang w:val="pl-PL"/>
        </w:rPr>
        <w:t>działalnością Accor w tym regionie, wzmacni</w:t>
      </w:r>
      <w:r w:rsidR="009D5C22">
        <w:rPr>
          <w:i/>
          <w:iCs/>
          <w:color w:val="74758C" w:themeColor="accent2"/>
          <w:lang w:val="pl-PL"/>
        </w:rPr>
        <w:t>ać</w:t>
      </w:r>
      <w:r w:rsidR="00BE419F" w:rsidRPr="00BE419F">
        <w:rPr>
          <w:i/>
          <w:iCs/>
          <w:color w:val="74758C" w:themeColor="accent2"/>
          <w:lang w:val="pl-PL"/>
        </w:rPr>
        <w:t xml:space="preserve"> nas</w:t>
      </w:r>
      <w:r w:rsidR="009D5C22">
        <w:rPr>
          <w:i/>
          <w:iCs/>
          <w:color w:val="74758C" w:themeColor="accent2"/>
          <w:lang w:val="pl-PL"/>
        </w:rPr>
        <w:t>zą</w:t>
      </w:r>
      <w:r w:rsidR="00BE419F" w:rsidRPr="00BE419F">
        <w:rPr>
          <w:i/>
          <w:iCs/>
          <w:color w:val="74758C" w:themeColor="accent2"/>
          <w:lang w:val="pl-PL"/>
        </w:rPr>
        <w:t xml:space="preserve"> obecnoś</w:t>
      </w:r>
      <w:r w:rsidR="009D5C22">
        <w:rPr>
          <w:i/>
          <w:iCs/>
          <w:color w:val="74758C" w:themeColor="accent2"/>
          <w:lang w:val="pl-PL"/>
        </w:rPr>
        <w:t>ć</w:t>
      </w:r>
      <w:r w:rsidR="00BE419F" w:rsidRPr="00BE419F">
        <w:rPr>
          <w:i/>
          <w:iCs/>
          <w:color w:val="74758C" w:themeColor="accent2"/>
          <w:lang w:val="pl-PL"/>
        </w:rPr>
        <w:t xml:space="preserve"> w nowych, szybko rozwijających się destynacjach oraz wprowadza</w:t>
      </w:r>
      <w:r w:rsidR="009D5C22">
        <w:rPr>
          <w:i/>
          <w:iCs/>
          <w:color w:val="74758C" w:themeColor="accent2"/>
          <w:lang w:val="pl-PL"/>
        </w:rPr>
        <w:t>ć</w:t>
      </w:r>
      <w:r w:rsidR="00BE419F" w:rsidRPr="00BE419F">
        <w:rPr>
          <w:i/>
          <w:iCs/>
          <w:color w:val="74758C" w:themeColor="accent2"/>
          <w:lang w:val="pl-PL"/>
        </w:rPr>
        <w:t xml:space="preserve"> śwież</w:t>
      </w:r>
      <w:r w:rsidR="009D5C22">
        <w:rPr>
          <w:i/>
          <w:iCs/>
          <w:color w:val="74758C" w:themeColor="accent2"/>
          <w:lang w:val="pl-PL"/>
        </w:rPr>
        <w:t>ą</w:t>
      </w:r>
      <w:r w:rsidR="00BE419F" w:rsidRPr="00BE419F">
        <w:rPr>
          <w:i/>
          <w:iCs/>
          <w:color w:val="74758C" w:themeColor="accent2"/>
          <w:lang w:val="pl-PL"/>
        </w:rPr>
        <w:t xml:space="preserve"> energi</w:t>
      </w:r>
      <w:r w:rsidR="009D5C22">
        <w:rPr>
          <w:i/>
          <w:iCs/>
          <w:color w:val="74758C" w:themeColor="accent2"/>
          <w:lang w:val="pl-PL"/>
        </w:rPr>
        <w:t>ę</w:t>
      </w:r>
      <w:r w:rsidR="00BE419F" w:rsidRPr="00BE419F">
        <w:rPr>
          <w:i/>
          <w:iCs/>
          <w:color w:val="74758C" w:themeColor="accent2"/>
          <w:lang w:val="pl-PL"/>
        </w:rPr>
        <w:t xml:space="preserve"> na rynki już dobrze ugruntowane.</w:t>
      </w:r>
    </w:p>
    <w:p w14:paraId="3992EF43" w14:textId="77777777" w:rsidR="00DF5395" w:rsidRPr="006D6E92" w:rsidRDefault="00DF5395" w:rsidP="00405776">
      <w:pPr>
        <w:jc w:val="both"/>
        <w:rPr>
          <w:i/>
          <w:iCs/>
          <w:color w:val="74758C" w:themeColor="accent2"/>
          <w:lang w:val="pl-PL"/>
        </w:rPr>
      </w:pPr>
    </w:p>
    <w:p w14:paraId="1579C716" w14:textId="4B9171FA" w:rsidR="007D067F" w:rsidRPr="00F2023E" w:rsidRDefault="00134D7D" w:rsidP="00405776">
      <w:pPr>
        <w:jc w:val="both"/>
        <w:rPr>
          <w:i/>
          <w:iCs/>
          <w:color w:val="74758C" w:themeColor="accent2"/>
          <w:lang w:val="pl-PL"/>
        </w:rPr>
      </w:pPr>
      <w:r w:rsidRPr="00F2023E">
        <w:rPr>
          <w:b/>
          <w:bCs/>
          <w:color w:val="74758C" w:themeColor="accent2"/>
          <w:lang w:val="pl-PL"/>
        </w:rPr>
        <w:t>Jean-Jacques Morin</w:t>
      </w:r>
      <w:r w:rsidR="001C633C" w:rsidRPr="00F2023E">
        <w:rPr>
          <w:b/>
          <w:bCs/>
          <w:color w:val="74758C" w:themeColor="accent2"/>
          <w:lang w:val="pl-PL"/>
        </w:rPr>
        <w:t xml:space="preserve">, </w:t>
      </w:r>
      <w:r w:rsidR="00503F92" w:rsidRPr="00F2023E">
        <w:rPr>
          <w:b/>
          <w:bCs/>
          <w:color w:val="74758C" w:themeColor="accent2"/>
          <w:lang w:val="pl-PL"/>
        </w:rPr>
        <w:t>Group Deputy CEO </w:t>
      </w:r>
      <w:r w:rsidR="001C633C" w:rsidRPr="00F2023E">
        <w:rPr>
          <w:b/>
          <w:bCs/>
          <w:color w:val="74758C" w:themeColor="accent2"/>
          <w:lang w:val="pl-PL"/>
        </w:rPr>
        <w:t>Acco</w:t>
      </w:r>
      <w:r w:rsidRPr="00F2023E">
        <w:rPr>
          <w:b/>
          <w:bCs/>
          <w:color w:val="74758C" w:themeColor="accent2"/>
          <w:lang w:val="pl-PL"/>
        </w:rPr>
        <w:t>r</w:t>
      </w:r>
      <w:r w:rsidR="001C633C" w:rsidRPr="00F2023E">
        <w:rPr>
          <w:color w:val="74758C" w:themeColor="accent2"/>
          <w:lang w:val="pl-PL"/>
        </w:rPr>
        <w:t>,</w:t>
      </w:r>
      <w:r w:rsidR="001C633C" w:rsidRPr="00F2023E">
        <w:rPr>
          <w:b/>
          <w:bCs/>
          <w:color w:val="74758C" w:themeColor="accent2"/>
          <w:lang w:val="pl-PL"/>
        </w:rPr>
        <w:t xml:space="preserve"> </w:t>
      </w:r>
      <w:r w:rsidR="006D6E92" w:rsidRPr="00F2023E">
        <w:rPr>
          <w:color w:val="74758C" w:themeColor="accent2"/>
          <w:lang w:val="pl-PL"/>
        </w:rPr>
        <w:t>dodaje</w:t>
      </w:r>
      <w:r w:rsidR="001C633C" w:rsidRPr="00F2023E">
        <w:rPr>
          <w:color w:val="74758C" w:themeColor="accent2"/>
          <w:lang w:val="pl-PL"/>
        </w:rPr>
        <w:t>:</w:t>
      </w:r>
      <w:r w:rsidR="005F348C" w:rsidRPr="00F2023E">
        <w:rPr>
          <w:b/>
          <w:bCs/>
          <w:color w:val="74758C" w:themeColor="accent2"/>
          <w:lang w:val="pl-PL"/>
        </w:rPr>
        <w:t xml:space="preserve"> </w:t>
      </w:r>
      <w:r w:rsidR="00C8183E" w:rsidRPr="00C8183E">
        <w:rPr>
          <w:i/>
          <w:iCs/>
          <w:color w:val="74758C" w:themeColor="accent2"/>
          <w:lang w:val="pl-PL"/>
        </w:rPr>
        <w:t>Karelle wnosi szerokie doświadczenie przywódcze obejmujące wszystkie obszary naszej działalności</w:t>
      </w:r>
      <w:r w:rsidR="00375D3F">
        <w:rPr>
          <w:i/>
          <w:iCs/>
          <w:color w:val="74758C" w:themeColor="accent2"/>
          <w:lang w:val="pl-PL"/>
        </w:rPr>
        <w:t>, takie jak</w:t>
      </w:r>
      <w:r w:rsidR="008725E3">
        <w:rPr>
          <w:i/>
          <w:iCs/>
          <w:color w:val="74758C" w:themeColor="accent2"/>
          <w:lang w:val="pl-PL"/>
        </w:rPr>
        <w:t xml:space="preserve"> m.in. strategia,</w:t>
      </w:r>
      <w:r w:rsidR="00375D3F">
        <w:rPr>
          <w:i/>
          <w:iCs/>
          <w:color w:val="74758C" w:themeColor="accent2"/>
          <w:lang w:val="pl-PL"/>
        </w:rPr>
        <w:t xml:space="preserve"> </w:t>
      </w:r>
      <w:r w:rsidR="008725E3">
        <w:rPr>
          <w:i/>
          <w:iCs/>
          <w:color w:val="74758C" w:themeColor="accent2"/>
          <w:lang w:val="pl-PL"/>
        </w:rPr>
        <w:t>sprzedaż</w:t>
      </w:r>
      <w:r w:rsidR="00375D3F">
        <w:rPr>
          <w:i/>
          <w:iCs/>
          <w:color w:val="74758C" w:themeColor="accent2"/>
          <w:lang w:val="pl-PL"/>
        </w:rPr>
        <w:t xml:space="preserve">, marketing czy </w:t>
      </w:r>
      <w:r w:rsidR="008725E3">
        <w:rPr>
          <w:i/>
          <w:iCs/>
          <w:color w:val="74758C" w:themeColor="accent2"/>
          <w:lang w:val="pl-PL"/>
        </w:rPr>
        <w:t>dystrybucja</w:t>
      </w:r>
      <w:r w:rsidR="00C8183E" w:rsidRPr="00C8183E">
        <w:rPr>
          <w:i/>
          <w:iCs/>
          <w:color w:val="74758C" w:themeColor="accent2"/>
          <w:lang w:val="pl-PL"/>
        </w:rPr>
        <w:t xml:space="preserve">. Jej umiejętność wspierania właścicieli w maksymalizowaniu zwrotu z inwestycji, przy jednoczesnym dbaniu o najwyższą jakość doświadczeń gości, sprawia, że jest idealną kandydatką </w:t>
      </w:r>
      <w:r w:rsidR="001710A3">
        <w:rPr>
          <w:i/>
          <w:iCs/>
          <w:color w:val="74758C" w:themeColor="accent2"/>
          <w:lang w:val="pl-PL"/>
        </w:rPr>
        <w:t>do tej roli.</w:t>
      </w:r>
      <w:r w:rsidR="00EE6679">
        <w:rPr>
          <w:i/>
          <w:iCs/>
          <w:color w:val="74758C" w:themeColor="accent2"/>
          <w:lang w:val="pl-PL"/>
        </w:rPr>
        <w:t xml:space="preserve"> </w:t>
      </w:r>
    </w:p>
    <w:p w14:paraId="180BCD0C" w14:textId="77777777" w:rsidR="0097579C" w:rsidRPr="00F2023E" w:rsidRDefault="0097579C" w:rsidP="00405776">
      <w:pPr>
        <w:jc w:val="both"/>
        <w:rPr>
          <w:i/>
          <w:iCs/>
          <w:color w:val="74758C" w:themeColor="accent2"/>
          <w:lang w:val="pl-PL"/>
        </w:rPr>
      </w:pPr>
    </w:p>
    <w:p w14:paraId="01BA45E1" w14:textId="07E6913B" w:rsidR="00F2023E" w:rsidRPr="00BA5A9B" w:rsidRDefault="00BA5A9B" w:rsidP="00F2023E">
      <w:pPr>
        <w:pStyle w:val="Textedesaisie"/>
        <w:rPr>
          <w:color w:val="74748C"/>
        </w:rPr>
      </w:pPr>
      <w:r w:rsidRPr="00BA5A9B">
        <w:rPr>
          <w:color w:val="74748C"/>
          <w:lang w:val="pl-PL"/>
        </w:rPr>
        <w:t>Dywizja Premium, Midscale &amp; Economy,</w:t>
      </w:r>
      <w:r w:rsidR="001666C3">
        <w:rPr>
          <w:color w:val="74748C"/>
          <w:lang w:val="pl-PL"/>
        </w:rPr>
        <w:t xml:space="preserve"> jako</w:t>
      </w:r>
      <w:r w:rsidRPr="00BA5A9B">
        <w:rPr>
          <w:color w:val="74748C"/>
          <w:lang w:val="pl-PL"/>
        </w:rPr>
        <w:t xml:space="preserve"> jeden z filarów działalności Accor, obejmuje zróżnicowane portfolio wiodących marek oferujących szeroką gamę doświadczeń hotelowych. </w:t>
      </w:r>
      <w:r w:rsidRPr="00BA5A9B">
        <w:rPr>
          <w:color w:val="74748C"/>
        </w:rPr>
        <w:t>W jej skład wchodzą m.in. Pullman, Mövenpick, Swissôtel, Novotel, Mercure, Handwritten Collection, TRIBE, ibis oraz greet</w:t>
      </w:r>
      <w:r w:rsidR="00F2023E" w:rsidRPr="00BA5A9B">
        <w:rPr>
          <w:color w:val="74748C"/>
        </w:rPr>
        <w:t>.</w:t>
      </w:r>
    </w:p>
    <w:p w14:paraId="3A75369D" w14:textId="77777777" w:rsidR="00F2023E" w:rsidRPr="00BA5A9B" w:rsidRDefault="00F2023E" w:rsidP="008F6BF8">
      <w:pPr>
        <w:pStyle w:val="Textedesaisie"/>
        <w:jc w:val="center"/>
        <w:rPr>
          <w:color w:val="74748C"/>
        </w:rPr>
      </w:pPr>
    </w:p>
    <w:p w14:paraId="3CAED3DC" w14:textId="250F9592" w:rsidR="00EC2E52" w:rsidRPr="0027603D" w:rsidRDefault="00D47B7F" w:rsidP="00F2023E">
      <w:pPr>
        <w:pStyle w:val="Textedesaisie"/>
        <w:jc w:val="center"/>
        <w:rPr>
          <w:lang w:val="pl-PL"/>
        </w:rPr>
      </w:pPr>
      <w:r w:rsidRPr="0027603D">
        <w:rPr>
          <w:lang w:val="pl-PL"/>
        </w:rPr>
        <w:t># # #</w:t>
      </w:r>
    </w:p>
    <w:p w14:paraId="07714634" w14:textId="77777777" w:rsidR="006745AF" w:rsidRPr="0027603D" w:rsidRDefault="006745AF" w:rsidP="00F632C8">
      <w:pPr>
        <w:pStyle w:val="Textedesaisie"/>
        <w:rPr>
          <w:lang w:val="pl-PL"/>
        </w:rPr>
      </w:pPr>
    </w:p>
    <w:p w14:paraId="25A7E81F" w14:textId="55A02117" w:rsidR="00D47B7F" w:rsidRPr="00F62B36" w:rsidRDefault="00F42D72" w:rsidP="00F42D72">
      <w:pPr>
        <w:pStyle w:val="Textedesaisie"/>
        <w:jc w:val="center"/>
        <w:rPr>
          <w:b/>
          <w:bCs/>
          <w:sz w:val="18"/>
          <w:szCs w:val="18"/>
          <w:lang w:val="pl-PL"/>
        </w:rPr>
      </w:pPr>
      <w:r w:rsidRPr="00F62B36">
        <w:rPr>
          <w:b/>
          <w:bCs/>
          <w:sz w:val="18"/>
          <w:szCs w:val="18"/>
          <w:lang w:val="pl-PL"/>
        </w:rPr>
        <w:t>ACCOR</w:t>
      </w:r>
    </w:p>
    <w:p w14:paraId="075D015B" w14:textId="77777777" w:rsidR="00F42D72" w:rsidRPr="00F62B36" w:rsidRDefault="00F42D72" w:rsidP="00F42D72">
      <w:pPr>
        <w:spacing w:line="240" w:lineRule="auto"/>
        <w:jc w:val="both"/>
        <w:textAlignment w:val="baseline"/>
        <w:rPr>
          <w:rFonts w:ascii="Verdana" w:eastAsia="Times New Roman" w:hAnsi="Verdana" w:cs="Segoe UI"/>
          <w:color w:val="000000"/>
          <w:sz w:val="18"/>
          <w:szCs w:val="18"/>
          <w:lang w:val="pl-PL" w:eastAsia="fr-FR"/>
        </w:rPr>
      </w:pPr>
    </w:p>
    <w:p w14:paraId="7D1361B8" w14:textId="77777777" w:rsidR="00F62B36" w:rsidRPr="00080B74" w:rsidRDefault="000D4EBC" w:rsidP="00F62B36">
      <w:pPr>
        <w:spacing w:line="219" w:lineRule="exact"/>
        <w:ind w:right="26"/>
        <w:jc w:val="both"/>
        <w:rPr>
          <w:sz w:val="2"/>
          <w:lang w:val="pl-PL"/>
        </w:rPr>
      </w:pPr>
      <w:hyperlink r:id="rId11">
        <w:r w:rsidR="00F62B36" w:rsidRPr="00EA1EA8">
          <w:rPr>
            <w:color w:val="0000FF"/>
            <w:sz w:val="18"/>
            <w:u w:val="single" w:color="0000FF"/>
            <w:lang w:val="pl-PL"/>
          </w:rPr>
          <w:t>Accor</w:t>
        </w:r>
      </w:hyperlink>
      <w:r w:rsidR="00F62B36" w:rsidRPr="00EA1EA8">
        <w:rPr>
          <w:color w:val="74758B"/>
          <w:sz w:val="18"/>
          <w:lang w:val="pl-PL"/>
        </w:rPr>
        <w:t xml:space="preserve"> </w:t>
      </w:r>
      <w:r w:rsidR="00F62B36">
        <w:rPr>
          <w:color w:val="74758B"/>
          <w:sz w:val="18"/>
          <w:lang w:val="pl-PL"/>
        </w:rPr>
        <w:t xml:space="preserve">to </w:t>
      </w:r>
      <w:r w:rsidR="00F62B36" w:rsidRPr="00EA1EA8">
        <w:rPr>
          <w:color w:val="74758B"/>
          <w:sz w:val="18"/>
          <w:lang w:val="pl-PL"/>
        </w:rPr>
        <w:t xml:space="preserve">wiodąca na świecie grupa hotelarska oferująca usługi w ponad 110 krajach w </w:t>
      </w:r>
      <w:r w:rsidR="00F62B36">
        <w:rPr>
          <w:color w:val="74758B"/>
          <w:sz w:val="18"/>
          <w:lang w:val="pl-PL"/>
        </w:rPr>
        <w:t xml:space="preserve">ponad </w:t>
      </w:r>
      <w:r w:rsidR="00F62B36" w:rsidRPr="00EA1EA8">
        <w:rPr>
          <w:color w:val="74758B"/>
          <w:sz w:val="18"/>
          <w:lang w:val="pl-PL"/>
        </w:rPr>
        <w:t xml:space="preserve">5 </w:t>
      </w:r>
      <w:r w:rsidR="00F62B36">
        <w:rPr>
          <w:color w:val="74758B"/>
          <w:sz w:val="18"/>
          <w:lang w:val="pl-PL"/>
        </w:rPr>
        <w:t>7</w:t>
      </w:r>
      <w:r w:rsidR="00F62B36" w:rsidRPr="00EA1EA8">
        <w:rPr>
          <w:color w:val="74758B"/>
          <w:sz w:val="18"/>
          <w:lang w:val="pl-PL"/>
        </w:rPr>
        <w:t>00 obiektach, 10 000 lokalach gastronomicznych, ośrodkach wellness i elastycznych miejscach pracy. Grupa</w:t>
      </w:r>
      <w:r w:rsidR="00F62B36" w:rsidRPr="001A1003">
        <w:rPr>
          <w:color w:val="74758B"/>
          <w:sz w:val="18"/>
          <w:lang w:val="pl-PL"/>
        </w:rPr>
        <w:t xml:space="preserve"> posiada </w:t>
      </w:r>
      <w:r w:rsidR="00F62B36">
        <w:rPr>
          <w:color w:val="74758B"/>
          <w:sz w:val="18"/>
          <w:lang w:val="pl-PL"/>
        </w:rPr>
        <w:t xml:space="preserve">jeden </w:t>
      </w:r>
      <w:r w:rsidR="00F62B36" w:rsidRPr="00EA1EA8">
        <w:rPr>
          <w:color w:val="74758B"/>
          <w:sz w:val="18"/>
          <w:lang w:val="pl-PL"/>
        </w:rPr>
        <w:t xml:space="preserve">z najbardziej zróżnicowanych ekosystemów hotelarskich w branży, obejmujący ponad 45 marek hotelowych, od luksusowych po ekonomiczne, a także Lifestyle wraz z Ennismore. </w:t>
      </w:r>
      <w:r w:rsidR="00F62B36" w:rsidRPr="007B24BB">
        <w:rPr>
          <w:color w:val="74758B"/>
          <w:sz w:val="18"/>
          <w:lang w:val="pl-PL"/>
        </w:rPr>
        <w:t xml:space="preserve">Accor jest zaangażowany w podejmowanie pozytywnych działań w zakresie etyki i uczciwości biznesowej, odpowiedzialnej turystyki, zrównoważonego rozwoju, działań na rzecz społeczności lokalnej oraz różnorodności i integracji.  </w:t>
      </w:r>
      <w:r w:rsidR="00F62B36" w:rsidRPr="002D65AA">
        <w:rPr>
          <w:color w:val="74758B"/>
          <w:sz w:val="18"/>
          <w:lang w:val="pl-PL"/>
        </w:rPr>
        <w:t>Misja Accor znajduje odzwierciedlenie w celu Grupy: Bycie pionierem w dziedzinie odpowiedzialnej gościnności, łączenie kultur poprzez serdeczną troskę.</w:t>
      </w:r>
      <w:r w:rsidR="00F62B36">
        <w:rPr>
          <w:color w:val="74758B"/>
          <w:sz w:val="18"/>
          <w:lang w:val="pl-PL"/>
        </w:rPr>
        <w:t xml:space="preserve"> </w:t>
      </w:r>
      <w:r w:rsidR="00F62B36" w:rsidRPr="007B24BB">
        <w:rPr>
          <w:color w:val="74758B"/>
          <w:sz w:val="18"/>
          <w:lang w:val="pl-PL"/>
        </w:rPr>
        <w:t xml:space="preserve">Założona w 1967 roku spółka Accor SA ma siedzibę we Francji i jest notowana na giełdzie Euronext w Paryżu (kod ISIN: FR0000120404) oraz na rynku pozagiełdowym (Ticker: ACCYY) w Stanach Zjednoczonych. </w:t>
      </w:r>
      <w:r w:rsidR="00F62B36" w:rsidRPr="00EA1EA8">
        <w:rPr>
          <w:color w:val="74758B"/>
          <w:sz w:val="18"/>
          <w:lang w:val="pl-PL"/>
        </w:rPr>
        <w:t>Więcej informacji można znaleźć na stronie www.group.accor.com lub śledząc na Twitter, Facebook, LinkedIn, Instagram i TikTok.</w:t>
      </w:r>
      <w:r w:rsidR="00F62B36" w:rsidRPr="00EA1EA8">
        <w:rPr>
          <w:rFonts w:ascii="Arial" w:hAnsi="Arial" w:cs="Arial"/>
          <w:lang w:val="pl-PL"/>
        </w:rPr>
        <w:t> </w:t>
      </w:r>
      <w:r w:rsidR="00F62B36" w:rsidRPr="00EA1EA8">
        <w:rPr>
          <w:lang w:val="pl-PL"/>
        </w:rPr>
        <w:t>  </w:t>
      </w:r>
    </w:p>
    <w:p w14:paraId="6B98D630" w14:textId="77777777" w:rsidR="00F62B36" w:rsidRDefault="00F62B36" w:rsidP="00F62B36">
      <w:pPr>
        <w:widowControl w:val="0"/>
        <w:autoSpaceDE w:val="0"/>
        <w:autoSpaceDN w:val="0"/>
        <w:spacing w:line="240" w:lineRule="auto"/>
        <w:ind w:right="26"/>
        <w:jc w:val="both"/>
        <w:rPr>
          <w:rFonts w:ascii="Times New Roman" w:eastAsia="Verdana" w:hAnsi="Times New Roman" w:cs="Times New Roman"/>
          <w:b/>
          <w:bCs/>
          <w:i/>
          <w:iCs/>
          <w:color w:val="050033"/>
          <w:sz w:val="26"/>
          <w:szCs w:val="26"/>
          <w:u w:val="single"/>
          <w:lang w:val="pl-PL"/>
        </w:rPr>
      </w:pPr>
    </w:p>
    <w:p w14:paraId="615DE380" w14:textId="77777777" w:rsidR="00F62B36" w:rsidRPr="00A55F2E" w:rsidRDefault="00F62B36" w:rsidP="00F62B36">
      <w:pPr>
        <w:widowControl w:val="0"/>
        <w:autoSpaceDE w:val="0"/>
        <w:autoSpaceDN w:val="0"/>
        <w:spacing w:line="240" w:lineRule="auto"/>
        <w:ind w:right="26"/>
        <w:jc w:val="both"/>
        <w:rPr>
          <w:rFonts w:ascii="Times New Roman" w:eastAsia="Verdana" w:hAnsi="Times New Roman" w:cs="Times New Roman"/>
          <w:b/>
          <w:bCs/>
          <w:i/>
          <w:iCs/>
          <w:color w:val="050033"/>
          <w:sz w:val="26"/>
          <w:szCs w:val="26"/>
          <w:u w:val="single"/>
          <w:lang w:val="pl-PL"/>
        </w:rPr>
      </w:pPr>
    </w:p>
    <w:p w14:paraId="69ED8D46" w14:textId="77777777" w:rsidR="00F62B36" w:rsidRPr="00997507" w:rsidRDefault="00F62B36" w:rsidP="00F62B36">
      <w:pPr>
        <w:widowControl w:val="0"/>
        <w:autoSpaceDE w:val="0"/>
        <w:autoSpaceDN w:val="0"/>
        <w:spacing w:line="240" w:lineRule="auto"/>
        <w:ind w:right="26"/>
        <w:jc w:val="both"/>
        <w:rPr>
          <w:rFonts w:ascii="Verdana" w:eastAsia="Verdana" w:hAnsi="Verdana" w:cs="Verdana"/>
          <w:color w:val="74758C"/>
          <w:sz w:val="18"/>
          <w:szCs w:val="18"/>
          <w:lang w:val="pl-PL"/>
        </w:rPr>
      </w:pPr>
      <w:r w:rsidRPr="00B0077C">
        <w:rPr>
          <w:rFonts w:ascii="Times New Roman" w:eastAsia="Verdana" w:hAnsi="Times New Roman" w:cs="Times New Roman"/>
          <w:b/>
          <w:bCs/>
          <w:i/>
          <w:iCs/>
          <w:color w:val="050033"/>
          <w:sz w:val="26"/>
          <w:szCs w:val="26"/>
          <w:u w:val="single"/>
          <w:lang w:val="pl-PL"/>
        </w:rPr>
        <w:t xml:space="preserve">Kontakt dla prasy </w:t>
      </w:r>
    </w:p>
    <w:p w14:paraId="5951A639" w14:textId="77777777" w:rsidR="00F62B36" w:rsidRPr="00A55F2E" w:rsidRDefault="00F62B36" w:rsidP="00F62B36">
      <w:pPr>
        <w:widowControl w:val="0"/>
        <w:autoSpaceDE w:val="0"/>
        <w:autoSpaceDN w:val="0"/>
        <w:spacing w:before="2" w:line="240" w:lineRule="auto"/>
        <w:ind w:right="20"/>
        <w:jc w:val="both"/>
        <w:rPr>
          <w:rFonts w:ascii="Verdana" w:eastAsia="Verdana" w:hAnsi="Verdana" w:cs="Times New Roman"/>
          <w:b/>
          <w:bCs/>
          <w:color w:val="050033"/>
          <w:lang w:val="pl-PL"/>
        </w:rPr>
      </w:pPr>
      <w:r w:rsidRPr="00A55F2E">
        <w:rPr>
          <w:rFonts w:ascii="Verdana" w:eastAsia="Verdana" w:hAnsi="Verdana" w:cs="Times New Roman"/>
          <w:b/>
          <w:bCs/>
          <w:color w:val="050033"/>
          <w:lang w:val="pl-PL"/>
        </w:rPr>
        <w:t>Agnieszka Kalinowska</w:t>
      </w:r>
    </w:p>
    <w:p w14:paraId="2C62B2D9" w14:textId="77777777" w:rsidR="00F62B36" w:rsidRPr="00A55F2E" w:rsidRDefault="00F62B36" w:rsidP="00F62B36">
      <w:pPr>
        <w:widowControl w:val="0"/>
        <w:autoSpaceDE w:val="0"/>
        <w:autoSpaceDN w:val="0"/>
        <w:spacing w:before="2" w:line="240" w:lineRule="auto"/>
        <w:ind w:right="20"/>
        <w:jc w:val="both"/>
        <w:rPr>
          <w:rFonts w:ascii="Verdana" w:eastAsia="Verdana" w:hAnsi="Verdana" w:cs="Times New Roman"/>
          <w:color w:val="050033"/>
          <w:lang w:val="pl-PL"/>
        </w:rPr>
      </w:pPr>
      <w:r w:rsidRPr="00A55F2E">
        <w:rPr>
          <w:rFonts w:ascii="Verdana" w:eastAsia="Verdana" w:hAnsi="Verdana" w:cs="Times New Roman"/>
          <w:color w:val="050033"/>
          <w:lang w:val="pl-PL"/>
        </w:rPr>
        <w:t>Senior Manager Media Relations &amp; PR Poland &amp; Eastern Europe</w:t>
      </w:r>
    </w:p>
    <w:p w14:paraId="6173F603" w14:textId="77777777" w:rsidR="00F62B36" w:rsidRPr="00A55F2E" w:rsidRDefault="000D4EBC" w:rsidP="00F62B36">
      <w:pPr>
        <w:widowControl w:val="0"/>
        <w:autoSpaceDE w:val="0"/>
        <w:autoSpaceDN w:val="0"/>
        <w:spacing w:before="2" w:line="240" w:lineRule="auto"/>
        <w:ind w:right="20"/>
        <w:jc w:val="both"/>
        <w:rPr>
          <w:rFonts w:ascii="Verdana" w:eastAsia="Verdana" w:hAnsi="Verdana" w:cs="Times New Roman"/>
          <w:color w:val="050033"/>
          <w:lang w:val="pl-PL"/>
        </w:rPr>
      </w:pPr>
      <w:hyperlink r:id="rId12" w:history="1">
        <w:r w:rsidR="00F62B36" w:rsidRPr="00A55F2E">
          <w:rPr>
            <w:rStyle w:val="Hyperlink"/>
            <w:rFonts w:ascii="Verdana" w:eastAsia="Verdana" w:hAnsi="Verdana" w:cs="Times New Roman"/>
            <w:lang w:val="pl-PL"/>
          </w:rPr>
          <w:t>Agnieszka.Kalinowska@accor.com</w:t>
        </w:r>
      </w:hyperlink>
    </w:p>
    <w:p w14:paraId="5D00F816" w14:textId="528FB636" w:rsidR="007A66B4" w:rsidRPr="0027603D" w:rsidRDefault="007A66B4" w:rsidP="00292451">
      <w:pPr>
        <w:spacing w:after="240"/>
        <w:jc w:val="both"/>
        <w:rPr>
          <w:rFonts w:ascii="Verdana" w:hAnsi="Verdana" w:cs="Arial"/>
          <w:color w:val="002B41"/>
          <w:sz w:val="18"/>
          <w:szCs w:val="18"/>
          <w:lang w:val="pl-PL"/>
        </w:rPr>
      </w:pPr>
    </w:p>
    <w:sectPr w:rsidR="007A66B4" w:rsidRPr="0027603D" w:rsidSect="00BF3621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2381" w:right="1758" w:bottom="567" w:left="175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64466" w14:textId="77777777" w:rsidR="000D4EBC" w:rsidRDefault="000D4EBC" w:rsidP="00A3354A">
      <w:r>
        <w:separator/>
      </w:r>
    </w:p>
  </w:endnote>
  <w:endnote w:type="continuationSeparator" w:id="0">
    <w:p w14:paraId="03FD1CE0" w14:textId="77777777" w:rsidR="000D4EBC" w:rsidRDefault="000D4EBC" w:rsidP="00A3354A">
      <w:r>
        <w:continuationSeparator/>
      </w:r>
    </w:p>
  </w:endnote>
  <w:endnote w:type="continuationNotice" w:id="1">
    <w:p w14:paraId="3B840EFC" w14:textId="77777777" w:rsidR="000D4EBC" w:rsidRDefault="000D4EB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88F4E" w14:textId="60BDA5AD" w:rsidR="00BF3621" w:rsidRPr="00030E86" w:rsidRDefault="00F42D72">
    <w:pPr>
      <w:pStyle w:val="Footer"/>
      <w:rPr>
        <w:lang w:val="en-GB"/>
      </w:rPr>
    </w:pPr>
    <w:r w:rsidRPr="003308CA">
      <w:rPr>
        <w:noProof/>
      </w:rPr>
      <w:drawing>
        <wp:anchor distT="0" distB="0" distL="114300" distR="114300" simplePos="0" relativeHeight="251658242" behindDoc="0" locked="0" layoutInCell="1" allowOverlap="1" wp14:anchorId="706CAA09" wp14:editId="6689CAF1">
          <wp:simplePos x="0" y="0"/>
          <wp:positionH relativeFrom="margin">
            <wp:align>left</wp:align>
          </wp:positionH>
          <wp:positionV relativeFrom="paragraph">
            <wp:posOffset>-11435</wp:posOffset>
          </wp:positionV>
          <wp:extent cx="5649520" cy="1069975"/>
          <wp:effectExtent l="0" t="0" r="8890" b="0"/>
          <wp:wrapNone/>
          <wp:docPr id="16945442" name="Image 1" descr="Une image contenant texte, reçu, algèbr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45442" name="Image 1" descr="Une image contenant texte, reçu, algèbre&#10;&#10;Description générée automatiquemen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9520" cy="1069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4E4E93" w14:textId="77777777" w:rsidR="00BF3621" w:rsidRPr="00030E86" w:rsidRDefault="00BF3621">
    <w:pPr>
      <w:pStyle w:val="Footer"/>
      <w:rPr>
        <w:lang w:val="en-GB"/>
      </w:rPr>
    </w:pPr>
  </w:p>
  <w:p w14:paraId="57290976" w14:textId="77777777" w:rsidR="00BF3621" w:rsidRPr="00030E86" w:rsidRDefault="00BF3621">
    <w:pPr>
      <w:pStyle w:val="Footer"/>
      <w:rPr>
        <w:lang w:val="en-GB"/>
      </w:rPr>
    </w:pPr>
  </w:p>
  <w:p w14:paraId="5C5CDD36" w14:textId="21374779" w:rsidR="00BF3621" w:rsidRPr="00030E86" w:rsidRDefault="00BF3621">
    <w:pPr>
      <w:pStyle w:val="Footer"/>
      <w:rPr>
        <w:lang w:val="en-GB"/>
      </w:rPr>
    </w:pPr>
  </w:p>
  <w:p w14:paraId="719F3908" w14:textId="77777777" w:rsidR="00BF3621" w:rsidRPr="00030E86" w:rsidRDefault="00BF3621">
    <w:pPr>
      <w:pStyle w:val="Footer"/>
      <w:rPr>
        <w:lang w:val="en-GB"/>
      </w:rPr>
    </w:pPr>
  </w:p>
  <w:p w14:paraId="045BCEA3" w14:textId="77777777" w:rsidR="00BF3621" w:rsidRPr="00030E86" w:rsidRDefault="00BF3621">
    <w:pPr>
      <w:pStyle w:val="Footer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C2EA8" w14:textId="77777777" w:rsidR="00BF3621" w:rsidRPr="00030E86" w:rsidRDefault="00BF3621">
    <w:pPr>
      <w:pStyle w:val="Footer"/>
      <w:rPr>
        <w:lang w:val="en-GB"/>
      </w:rPr>
    </w:pPr>
  </w:p>
  <w:p w14:paraId="7536A4D1" w14:textId="77777777" w:rsidR="00BF3621" w:rsidRPr="00030E86" w:rsidRDefault="00BF3621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D48A9" w14:textId="77777777" w:rsidR="000D4EBC" w:rsidRDefault="000D4EBC" w:rsidP="00A3354A">
      <w:r>
        <w:separator/>
      </w:r>
    </w:p>
  </w:footnote>
  <w:footnote w:type="continuationSeparator" w:id="0">
    <w:p w14:paraId="03795B86" w14:textId="77777777" w:rsidR="000D4EBC" w:rsidRDefault="000D4EBC" w:rsidP="00A3354A">
      <w:r>
        <w:continuationSeparator/>
      </w:r>
    </w:p>
  </w:footnote>
  <w:footnote w:type="continuationNotice" w:id="1">
    <w:p w14:paraId="08C186A0" w14:textId="77777777" w:rsidR="000D4EBC" w:rsidRDefault="000D4EB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81752" w14:textId="77777777" w:rsidR="00BF3621" w:rsidRPr="00030E86" w:rsidRDefault="00BF3621">
    <w:pPr>
      <w:pStyle w:val="Header"/>
      <w:rPr>
        <w:lang w:val="en-GB"/>
      </w:rPr>
    </w:pPr>
  </w:p>
  <w:p w14:paraId="47C37F4D" w14:textId="77777777" w:rsidR="00BF3621" w:rsidRPr="00030E86" w:rsidRDefault="00BF3621">
    <w:pPr>
      <w:pStyle w:val="Header"/>
      <w:rPr>
        <w:lang w:val="en-GB"/>
      </w:rPr>
    </w:pPr>
    <w:r w:rsidRPr="00030E86"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60EC72BD" wp14:editId="69FA9632">
          <wp:simplePos x="0" y="0"/>
          <wp:positionH relativeFrom="page">
            <wp:posOffset>3477070</wp:posOffset>
          </wp:positionH>
          <wp:positionV relativeFrom="page">
            <wp:posOffset>426085</wp:posOffset>
          </wp:positionV>
          <wp:extent cx="617027" cy="540000"/>
          <wp:effectExtent l="0" t="0" r="0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027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CB3E7" w14:textId="0421369A" w:rsidR="00BF3621" w:rsidRPr="00030E86" w:rsidRDefault="00BF3621">
    <w:pPr>
      <w:pStyle w:val="Header"/>
      <w:rPr>
        <w:lang w:val="en-GB"/>
      </w:rPr>
    </w:pPr>
  </w:p>
  <w:p w14:paraId="654E8918" w14:textId="69B732FF" w:rsidR="00BF3621" w:rsidRPr="00030E86" w:rsidRDefault="007E3196">
    <w:pPr>
      <w:pStyle w:val="Header"/>
      <w:rPr>
        <w:lang w:val="en-GB"/>
      </w:rPr>
    </w:pPr>
    <w:r w:rsidRPr="00030E86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4D60FEB0" wp14:editId="30CB1A0A">
          <wp:simplePos x="0" y="0"/>
          <wp:positionH relativeFrom="page">
            <wp:posOffset>2816860</wp:posOffset>
          </wp:positionH>
          <wp:positionV relativeFrom="page">
            <wp:posOffset>382270</wp:posOffset>
          </wp:positionV>
          <wp:extent cx="1439545" cy="1259840"/>
          <wp:effectExtent l="0" t="0" r="8255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4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EE584E" w14:textId="19DA7222" w:rsidR="00BF3621" w:rsidRPr="00030E86" w:rsidRDefault="00BF3621">
    <w:pPr>
      <w:pStyle w:val="Header"/>
      <w:rPr>
        <w:lang w:val="en-GB"/>
      </w:rPr>
    </w:pPr>
  </w:p>
  <w:p w14:paraId="22BE621C" w14:textId="6FF742B0" w:rsidR="00BF3621" w:rsidRPr="00030E86" w:rsidRDefault="00BF3621">
    <w:pPr>
      <w:pStyle w:val="Header"/>
      <w:rPr>
        <w:lang w:val="en-GB"/>
      </w:rPr>
    </w:pPr>
  </w:p>
  <w:p w14:paraId="7CC6815E" w14:textId="2F59112A" w:rsidR="00BF3621" w:rsidRPr="00030E86" w:rsidRDefault="00BF3621">
    <w:pPr>
      <w:pStyle w:val="Header"/>
      <w:rPr>
        <w:lang w:val="en-GB"/>
      </w:rPr>
    </w:pPr>
  </w:p>
  <w:p w14:paraId="665DF200" w14:textId="77777777" w:rsidR="00BF3621" w:rsidRPr="00030E86" w:rsidRDefault="00BF3621">
    <w:pPr>
      <w:pStyle w:val="Header"/>
      <w:rPr>
        <w:lang w:val="en-GB"/>
      </w:rPr>
    </w:pPr>
  </w:p>
  <w:p w14:paraId="3D19D7C5" w14:textId="77777777" w:rsidR="00BF3621" w:rsidRPr="00030E86" w:rsidRDefault="00BF3621">
    <w:pPr>
      <w:pStyle w:val="Header"/>
      <w:rPr>
        <w:lang w:val="en-GB"/>
      </w:rPr>
    </w:pPr>
  </w:p>
  <w:p w14:paraId="23777E61" w14:textId="77777777" w:rsidR="00BF3621" w:rsidRPr="00030E86" w:rsidRDefault="00BF3621">
    <w:pPr>
      <w:pStyle w:val="Header"/>
      <w:rPr>
        <w:lang w:val="en-GB"/>
      </w:rPr>
    </w:pPr>
  </w:p>
  <w:p w14:paraId="3A381299" w14:textId="0A8C9D5D" w:rsidR="00BF3621" w:rsidRPr="00030E86" w:rsidRDefault="007E3196" w:rsidP="007E3196">
    <w:pPr>
      <w:pStyle w:val="Header"/>
      <w:tabs>
        <w:tab w:val="left" w:pos="4515"/>
      </w:tabs>
      <w:rPr>
        <w:lang w:val="en-GB"/>
      </w:rPr>
    </w:pPr>
    <w:r>
      <w:rPr>
        <w:lang w:val="en-GB"/>
      </w:rPr>
      <w:tab/>
    </w:r>
  </w:p>
  <w:p w14:paraId="142E5CBD" w14:textId="77777777" w:rsidR="00BF3621" w:rsidRPr="00030E86" w:rsidRDefault="00BF3621">
    <w:pPr>
      <w:pStyle w:val="Header"/>
      <w:rPr>
        <w:lang w:val="en-GB"/>
      </w:rPr>
    </w:pPr>
  </w:p>
  <w:p w14:paraId="51A87A61" w14:textId="77777777" w:rsidR="00BF3621" w:rsidRPr="00030E86" w:rsidRDefault="00BF3621">
    <w:pPr>
      <w:pStyle w:val="Header"/>
      <w:rPr>
        <w:lang w:val="en-GB"/>
      </w:rPr>
    </w:pPr>
  </w:p>
  <w:p w14:paraId="476BAC29" w14:textId="77777777" w:rsidR="00BF3621" w:rsidRPr="00030E86" w:rsidRDefault="00BF3621">
    <w:pPr>
      <w:pStyle w:val="Header"/>
      <w:rPr>
        <w:lang w:val="en-GB"/>
      </w:rPr>
    </w:pPr>
  </w:p>
  <w:p w14:paraId="08B88155" w14:textId="77777777" w:rsidR="00BF3621" w:rsidRPr="00030E86" w:rsidRDefault="00BF3621">
    <w:pPr>
      <w:pStyle w:val="Header"/>
      <w:rPr>
        <w:lang w:val="en-GB"/>
      </w:rPr>
    </w:pPr>
  </w:p>
  <w:p w14:paraId="29464497" w14:textId="77777777" w:rsidR="00BF3621" w:rsidRPr="00030E86" w:rsidRDefault="00BF3621">
    <w:pPr>
      <w:pStyle w:val="Header"/>
      <w:rPr>
        <w:lang w:val="en-GB"/>
      </w:rPr>
    </w:pPr>
  </w:p>
  <w:p w14:paraId="07C21CDE" w14:textId="77777777" w:rsidR="00BF3621" w:rsidRPr="00030E86" w:rsidRDefault="00BF3621" w:rsidP="00132B37">
    <w:pPr>
      <w:pStyle w:val="Header"/>
      <w:spacing w:line="320" w:lineRule="exac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7A477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202D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9054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E434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06B9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E48E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18E8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BA9D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2A6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2060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83B34"/>
    <w:multiLevelType w:val="hybridMultilevel"/>
    <w:tmpl w:val="38D247C4"/>
    <w:lvl w:ilvl="0" w:tplc="B2A01450">
      <w:start w:val="1"/>
      <w:numFmt w:val="bullet"/>
      <w:pStyle w:val="Textepuce1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BF4F4A"/>
    <w:multiLevelType w:val="multilevel"/>
    <w:tmpl w:val="4014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18B3D19"/>
    <w:multiLevelType w:val="multilevel"/>
    <w:tmpl w:val="3FEEF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E61BB0"/>
    <w:multiLevelType w:val="hybridMultilevel"/>
    <w:tmpl w:val="BF0E0564"/>
    <w:lvl w:ilvl="0" w:tplc="26084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07743"/>
    <w:multiLevelType w:val="multilevel"/>
    <w:tmpl w:val="12828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C2701B1"/>
    <w:multiLevelType w:val="multilevel"/>
    <w:tmpl w:val="1884D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1644CD"/>
    <w:multiLevelType w:val="multilevel"/>
    <w:tmpl w:val="5D064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4324693"/>
    <w:multiLevelType w:val="hybridMultilevel"/>
    <w:tmpl w:val="ADF89A2C"/>
    <w:lvl w:ilvl="0" w:tplc="92B6B490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556FF1"/>
    <w:multiLevelType w:val="multilevel"/>
    <w:tmpl w:val="96640B32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55F25AA3"/>
    <w:multiLevelType w:val="hybridMultilevel"/>
    <w:tmpl w:val="E1C8768C"/>
    <w:lvl w:ilvl="0" w:tplc="38F0C7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B5C11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8B248B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92A411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5380AAA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9FA7D9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0266520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489E525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350A0F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0" w15:restartNumberingAfterBreak="0">
    <w:nsid w:val="5CA74E19"/>
    <w:multiLevelType w:val="multilevel"/>
    <w:tmpl w:val="C952C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4B53B9C"/>
    <w:multiLevelType w:val="hybridMultilevel"/>
    <w:tmpl w:val="09F0A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E4131F"/>
    <w:multiLevelType w:val="hybridMultilevel"/>
    <w:tmpl w:val="19507B18"/>
    <w:lvl w:ilvl="0" w:tplc="099AB2E8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0E02E6"/>
    <w:multiLevelType w:val="multilevel"/>
    <w:tmpl w:val="22322D5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4" w15:restartNumberingAfterBreak="0">
    <w:nsid w:val="7F301758"/>
    <w:multiLevelType w:val="multilevel"/>
    <w:tmpl w:val="7716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4801872">
    <w:abstractNumId w:val="8"/>
  </w:num>
  <w:num w:numId="2" w16cid:durableId="242645869">
    <w:abstractNumId w:val="3"/>
  </w:num>
  <w:num w:numId="3" w16cid:durableId="1194149491">
    <w:abstractNumId w:val="2"/>
  </w:num>
  <w:num w:numId="4" w16cid:durableId="292446195">
    <w:abstractNumId w:val="1"/>
  </w:num>
  <w:num w:numId="5" w16cid:durableId="576214385">
    <w:abstractNumId w:val="0"/>
  </w:num>
  <w:num w:numId="6" w16cid:durableId="333656611">
    <w:abstractNumId w:val="9"/>
  </w:num>
  <w:num w:numId="7" w16cid:durableId="2050185270">
    <w:abstractNumId w:val="7"/>
  </w:num>
  <w:num w:numId="8" w16cid:durableId="649989571">
    <w:abstractNumId w:val="6"/>
  </w:num>
  <w:num w:numId="9" w16cid:durableId="1075862473">
    <w:abstractNumId w:val="5"/>
  </w:num>
  <w:num w:numId="10" w16cid:durableId="658072687">
    <w:abstractNumId w:val="4"/>
  </w:num>
  <w:num w:numId="11" w16cid:durableId="147131441">
    <w:abstractNumId w:val="10"/>
  </w:num>
  <w:num w:numId="12" w16cid:durableId="43412037">
    <w:abstractNumId w:val="18"/>
  </w:num>
  <w:num w:numId="13" w16cid:durableId="908812217">
    <w:abstractNumId w:val="23"/>
  </w:num>
  <w:num w:numId="14" w16cid:durableId="371081915">
    <w:abstractNumId w:val="13"/>
  </w:num>
  <w:num w:numId="15" w16cid:durableId="1496872713">
    <w:abstractNumId w:val="19"/>
  </w:num>
  <w:num w:numId="16" w16cid:durableId="1874225903">
    <w:abstractNumId w:val="22"/>
  </w:num>
  <w:num w:numId="17" w16cid:durableId="929852515">
    <w:abstractNumId w:val="17"/>
  </w:num>
  <w:num w:numId="18" w16cid:durableId="1559172301">
    <w:abstractNumId w:val="12"/>
  </w:num>
  <w:num w:numId="19" w16cid:durableId="1329478075">
    <w:abstractNumId w:val="15"/>
  </w:num>
  <w:num w:numId="20" w16cid:durableId="1819031680">
    <w:abstractNumId w:val="21"/>
  </w:num>
  <w:num w:numId="21" w16cid:durableId="1109591349">
    <w:abstractNumId w:val="14"/>
  </w:num>
  <w:num w:numId="22" w16cid:durableId="1575354511">
    <w:abstractNumId w:val="16"/>
  </w:num>
  <w:num w:numId="23" w16cid:durableId="447432098">
    <w:abstractNumId w:val="20"/>
  </w:num>
  <w:num w:numId="24" w16cid:durableId="393744819">
    <w:abstractNumId w:val="11"/>
  </w:num>
  <w:num w:numId="25" w16cid:durableId="66205216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en-GB" w:vendorID="64" w:dllVersion="0" w:nlCheck="1" w:checkStyle="0"/>
  <w:activeWritingStyle w:appName="MSWord" w:lang="en-US" w:vendorID="64" w:dllVersion="0" w:nlCheck="1" w:checkStyle="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9AA"/>
    <w:rsid w:val="0000063C"/>
    <w:rsid w:val="0000576D"/>
    <w:rsid w:val="00015B8A"/>
    <w:rsid w:val="000162B6"/>
    <w:rsid w:val="00020237"/>
    <w:rsid w:val="0002538B"/>
    <w:rsid w:val="000254E5"/>
    <w:rsid w:val="00027868"/>
    <w:rsid w:val="00030E86"/>
    <w:rsid w:val="000451C8"/>
    <w:rsid w:val="000467B2"/>
    <w:rsid w:val="0005432D"/>
    <w:rsid w:val="00062099"/>
    <w:rsid w:val="000628F9"/>
    <w:rsid w:val="00074B45"/>
    <w:rsid w:val="0008068F"/>
    <w:rsid w:val="00091B4B"/>
    <w:rsid w:val="00091B86"/>
    <w:rsid w:val="000A1377"/>
    <w:rsid w:val="000A1C9E"/>
    <w:rsid w:val="000A7570"/>
    <w:rsid w:val="000A7E9A"/>
    <w:rsid w:val="000B1756"/>
    <w:rsid w:val="000B2637"/>
    <w:rsid w:val="000B450D"/>
    <w:rsid w:val="000C29CE"/>
    <w:rsid w:val="000C711B"/>
    <w:rsid w:val="000D4EBC"/>
    <w:rsid w:val="000F516B"/>
    <w:rsid w:val="00105B4A"/>
    <w:rsid w:val="00110612"/>
    <w:rsid w:val="00111294"/>
    <w:rsid w:val="00112762"/>
    <w:rsid w:val="00117724"/>
    <w:rsid w:val="001209AC"/>
    <w:rsid w:val="00121B29"/>
    <w:rsid w:val="00121B75"/>
    <w:rsid w:val="001249D8"/>
    <w:rsid w:val="00125260"/>
    <w:rsid w:val="0012705D"/>
    <w:rsid w:val="00132B37"/>
    <w:rsid w:val="001346FF"/>
    <w:rsid w:val="00134D7D"/>
    <w:rsid w:val="00140D71"/>
    <w:rsid w:val="00141FD6"/>
    <w:rsid w:val="001531C7"/>
    <w:rsid w:val="001571B9"/>
    <w:rsid w:val="00157A65"/>
    <w:rsid w:val="00160FAB"/>
    <w:rsid w:val="001666C3"/>
    <w:rsid w:val="001669D8"/>
    <w:rsid w:val="00170287"/>
    <w:rsid w:val="001710A3"/>
    <w:rsid w:val="001817C5"/>
    <w:rsid w:val="00192F0C"/>
    <w:rsid w:val="001962F1"/>
    <w:rsid w:val="0019635F"/>
    <w:rsid w:val="001A4BC7"/>
    <w:rsid w:val="001B0E19"/>
    <w:rsid w:val="001B5E38"/>
    <w:rsid w:val="001C1DED"/>
    <w:rsid w:val="001C3855"/>
    <w:rsid w:val="001C633C"/>
    <w:rsid w:val="001D0D1A"/>
    <w:rsid w:val="001E4C13"/>
    <w:rsid w:val="001E6CB0"/>
    <w:rsid w:val="001F00B5"/>
    <w:rsid w:val="001F33CC"/>
    <w:rsid w:val="001F6210"/>
    <w:rsid w:val="001F6CFA"/>
    <w:rsid w:val="001F7A19"/>
    <w:rsid w:val="002019AB"/>
    <w:rsid w:val="0020632D"/>
    <w:rsid w:val="00215911"/>
    <w:rsid w:val="00220A7F"/>
    <w:rsid w:val="0022180D"/>
    <w:rsid w:val="00223635"/>
    <w:rsid w:val="002263E4"/>
    <w:rsid w:val="002332E0"/>
    <w:rsid w:val="00240264"/>
    <w:rsid w:val="00244678"/>
    <w:rsid w:val="0024499D"/>
    <w:rsid w:val="00244FBB"/>
    <w:rsid w:val="002551A2"/>
    <w:rsid w:val="002552B2"/>
    <w:rsid w:val="00264507"/>
    <w:rsid w:val="002668E0"/>
    <w:rsid w:val="00273B4F"/>
    <w:rsid w:val="00274099"/>
    <w:rsid w:val="00275AE0"/>
    <w:rsid w:val="0027603D"/>
    <w:rsid w:val="002840BA"/>
    <w:rsid w:val="002850C8"/>
    <w:rsid w:val="00286BBA"/>
    <w:rsid w:val="00286F9A"/>
    <w:rsid w:val="00292451"/>
    <w:rsid w:val="00293420"/>
    <w:rsid w:val="002976A3"/>
    <w:rsid w:val="002A1B46"/>
    <w:rsid w:val="002B388A"/>
    <w:rsid w:val="002B4E17"/>
    <w:rsid w:val="002B5993"/>
    <w:rsid w:val="002C07DA"/>
    <w:rsid w:val="002C181E"/>
    <w:rsid w:val="002C3DD5"/>
    <w:rsid w:val="002C6E2C"/>
    <w:rsid w:val="002D66B8"/>
    <w:rsid w:val="002E2116"/>
    <w:rsid w:val="002E45A0"/>
    <w:rsid w:val="002E53EE"/>
    <w:rsid w:val="0030722E"/>
    <w:rsid w:val="00312008"/>
    <w:rsid w:val="00312651"/>
    <w:rsid w:val="00313D76"/>
    <w:rsid w:val="00315733"/>
    <w:rsid w:val="003226DE"/>
    <w:rsid w:val="003233EF"/>
    <w:rsid w:val="00326E02"/>
    <w:rsid w:val="00330890"/>
    <w:rsid w:val="00336241"/>
    <w:rsid w:val="003401A0"/>
    <w:rsid w:val="003401AB"/>
    <w:rsid w:val="00340851"/>
    <w:rsid w:val="00343629"/>
    <w:rsid w:val="00344D8B"/>
    <w:rsid w:val="00345FFD"/>
    <w:rsid w:val="00350483"/>
    <w:rsid w:val="0035179F"/>
    <w:rsid w:val="003579FD"/>
    <w:rsid w:val="003619BF"/>
    <w:rsid w:val="00370CC5"/>
    <w:rsid w:val="00375579"/>
    <w:rsid w:val="00375D3F"/>
    <w:rsid w:val="00380099"/>
    <w:rsid w:val="0038509E"/>
    <w:rsid w:val="003877DE"/>
    <w:rsid w:val="003A3B11"/>
    <w:rsid w:val="003A6601"/>
    <w:rsid w:val="003B0F15"/>
    <w:rsid w:val="003B1DFE"/>
    <w:rsid w:val="003B215F"/>
    <w:rsid w:val="003B2774"/>
    <w:rsid w:val="003B3A62"/>
    <w:rsid w:val="003B43D7"/>
    <w:rsid w:val="003C6FC4"/>
    <w:rsid w:val="003C7C34"/>
    <w:rsid w:val="003D1E64"/>
    <w:rsid w:val="003D413A"/>
    <w:rsid w:val="003D46BB"/>
    <w:rsid w:val="003D633A"/>
    <w:rsid w:val="003D7F41"/>
    <w:rsid w:val="003E1430"/>
    <w:rsid w:val="003E28DD"/>
    <w:rsid w:val="003E2ACB"/>
    <w:rsid w:val="003E5742"/>
    <w:rsid w:val="003E641E"/>
    <w:rsid w:val="003F133C"/>
    <w:rsid w:val="003F2075"/>
    <w:rsid w:val="003F300A"/>
    <w:rsid w:val="0040157A"/>
    <w:rsid w:val="00402F9F"/>
    <w:rsid w:val="00405776"/>
    <w:rsid w:val="00407E75"/>
    <w:rsid w:val="0041092E"/>
    <w:rsid w:val="004141D2"/>
    <w:rsid w:val="00417089"/>
    <w:rsid w:val="00423479"/>
    <w:rsid w:val="0042399B"/>
    <w:rsid w:val="00426448"/>
    <w:rsid w:val="00431CB4"/>
    <w:rsid w:val="00432143"/>
    <w:rsid w:val="00433B3E"/>
    <w:rsid w:val="0043621A"/>
    <w:rsid w:val="00436299"/>
    <w:rsid w:val="00445789"/>
    <w:rsid w:val="00445E7A"/>
    <w:rsid w:val="00452BD9"/>
    <w:rsid w:val="00454CCF"/>
    <w:rsid w:val="00464584"/>
    <w:rsid w:val="0046523F"/>
    <w:rsid w:val="00466B1D"/>
    <w:rsid w:val="00476CAA"/>
    <w:rsid w:val="00476EB1"/>
    <w:rsid w:val="00482478"/>
    <w:rsid w:val="004864F0"/>
    <w:rsid w:val="00490372"/>
    <w:rsid w:val="00490593"/>
    <w:rsid w:val="00497D47"/>
    <w:rsid w:val="004A4983"/>
    <w:rsid w:val="004A6421"/>
    <w:rsid w:val="004B0D1F"/>
    <w:rsid w:val="004B7178"/>
    <w:rsid w:val="004D3734"/>
    <w:rsid w:val="004D665C"/>
    <w:rsid w:val="004D6C9F"/>
    <w:rsid w:val="004D7FDA"/>
    <w:rsid w:val="004E1BC5"/>
    <w:rsid w:val="004E1F0C"/>
    <w:rsid w:val="004E5882"/>
    <w:rsid w:val="004F0C90"/>
    <w:rsid w:val="004F5C3E"/>
    <w:rsid w:val="004F6841"/>
    <w:rsid w:val="004F742D"/>
    <w:rsid w:val="004F7ABF"/>
    <w:rsid w:val="00503CCA"/>
    <w:rsid w:val="00503E5F"/>
    <w:rsid w:val="00503F92"/>
    <w:rsid w:val="005056D2"/>
    <w:rsid w:val="00505FFF"/>
    <w:rsid w:val="00512C03"/>
    <w:rsid w:val="005137BE"/>
    <w:rsid w:val="005163AF"/>
    <w:rsid w:val="0051727F"/>
    <w:rsid w:val="005232F9"/>
    <w:rsid w:val="00523B8E"/>
    <w:rsid w:val="00524583"/>
    <w:rsid w:val="005272D7"/>
    <w:rsid w:val="005332F3"/>
    <w:rsid w:val="0053716E"/>
    <w:rsid w:val="00537F88"/>
    <w:rsid w:val="0054073B"/>
    <w:rsid w:val="00540D8A"/>
    <w:rsid w:val="00541BE8"/>
    <w:rsid w:val="005505B7"/>
    <w:rsid w:val="00550835"/>
    <w:rsid w:val="00550AF2"/>
    <w:rsid w:val="00555410"/>
    <w:rsid w:val="0056193F"/>
    <w:rsid w:val="00571210"/>
    <w:rsid w:val="00571E8A"/>
    <w:rsid w:val="00572144"/>
    <w:rsid w:val="005804EE"/>
    <w:rsid w:val="00580682"/>
    <w:rsid w:val="00582DBB"/>
    <w:rsid w:val="005861D8"/>
    <w:rsid w:val="005914FB"/>
    <w:rsid w:val="00594874"/>
    <w:rsid w:val="0059784A"/>
    <w:rsid w:val="005A1126"/>
    <w:rsid w:val="005A430E"/>
    <w:rsid w:val="005A6E29"/>
    <w:rsid w:val="005B0E92"/>
    <w:rsid w:val="005C495A"/>
    <w:rsid w:val="005C571E"/>
    <w:rsid w:val="005D211D"/>
    <w:rsid w:val="005D240D"/>
    <w:rsid w:val="005D4B01"/>
    <w:rsid w:val="005D724B"/>
    <w:rsid w:val="005F076E"/>
    <w:rsid w:val="005F1115"/>
    <w:rsid w:val="005F13A1"/>
    <w:rsid w:val="005F348C"/>
    <w:rsid w:val="00600CAD"/>
    <w:rsid w:val="0060279C"/>
    <w:rsid w:val="00603F66"/>
    <w:rsid w:val="00604811"/>
    <w:rsid w:val="00605DA1"/>
    <w:rsid w:val="00610011"/>
    <w:rsid w:val="006140FF"/>
    <w:rsid w:val="00616368"/>
    <w:rsid w:val="00616A9B"/>
    <w:rsid w:val="00617E99"/>
    <w:rsid w:val="006200C0"/>
    <w:rsid w:val="00622355"/>
    <w:rsid w:val="006229AA"/>
    <w:rsid w:val="00625412"/>
    <w:rsid w:val="006275AE"/>
    <w:rsid w:val="00627F27"/>
    <w:rsid w:val="0063039E"/>
    <w:rsid w:val="0063303F"/>
    <w:rsid w:val="00641B37"/>
    <w:rsid w:val="0065015A"/>
    <w:rsid w:val="00652B95"/>
    <w:rsid w:val="006567A1"/>
    <w:rsid w:val="00657591"/>
    <w:rsid w:val="006612BF"/>
    <w:rsid w:val="00661510"/>
    <w:rsid w:val="006620DD"/>
    <w:rsid w:val="006661A1"/>
    <w:rsid w:val="00667BA9"/>
    <w:rsid w:val="006745AF"/>
    <w:rsid w:val="00674F1B"/>
    <w:rsid w:val="00675292"/>
    <w:rsid w:val="006762C0"/>
    <w:rsid w:val="00684639"/>
    <w:rsid w:val="00684F4A"/>
    <w:rsid w:val="006924BB"/>
    <w:rsid w:val="006A1265"/>
    <w:rsid w:val="006A19E2"/>
    <w:rsid w:val="006A3D0C"/>
    <w:rsid w:val="006A4839"/>
    <w:rsid w:val="006A6846"/>
    <w:rsid w:val="006B108E"/>
    <w:rsid w:val="006B12C1"/>
    <w:rsid w:val="006B3FD0"/>
    <w:rsid w:val="006B52B3"/>
    <w:rsid w:val="006B5518"/>
    <w:rsid w:val="006C0F00"/>
    <w:rsid w:val="006C296F"/>
    <w:rsid w:val="006C4D88"/>
    <w:rsid w:val="006C5F88"/>
    <w:rsid w:val="006C7EF6"/>
    <w:rsid w:val="006D586B"/>
    <w:rsid w:val="006D6D28"/>
    <w:rsid w:val="006D6E92"/>
    <w:rsid w:val="006F538E"/>
    <w:rsid w:val="00702F10"/>
    <w:rsid w:val="00705DA9"/>
    <w:rsid w:val="00707009"/>
    <w:rsid w:val="007100AB"/>
    <w:rsid w:val="00730221"/>
    <w:rsid w:val="007340AA"/>
    <w:rsid w:val="00737CD2"/>
    <w:rsid w:val="00745107"/>
    <w:rsid w:val="007519E8"/>
    <w:rsid w:val="00753240"/>
    <w:rsid w:val="007555D2"/>
    <w:rsid w:val="00762DD8"/>
    <w:rsid w:val="00766CF8"/>
    <w:rsid w:val="0076709B"/>
    <w:rsid w:val="00771475"/>
    <w:rsid w:val="00776B57"/>
    <w:rsid w:val="00777AF5"/>
    <w:rsid w:val="007848B9"/>
    <w:rsid w:val="00784BBC"/>
    <w:rsid w:val="0079211C"/>
    <w:rsid w:val="0079561B"/>
    <w:rsid w:val="0079626B"/>
    <w:rsid w:val="007A0B82"/>
    <w:rsid w:val="007A200B"/>
    <w:rsid w:val="007A495B"/>
    <w:rsid w:val="007A4E48"/>
    <w:rsid w:val="007A6367"/>
    <w:rsid w:val="007A66B4"/>
    <w:rsid w:val="007B0A8B"/>
    <w:rsid w:val="007B0D23"/>
    <w:rsid w:val="007B1CDC"/>
    <w:rsid w:val="007B3CD7"/>
    <w:rsid w:val="007B58DF"/>
    <w:rsid w:val="007B7CB5"/>
    <w:rsid w:val="007C45D5"/>
    <w:rsid w:val="007C73B3"/>
    <w:rsid w:val="007D067F"/>
    <w:rsid w:val="007D2EE8"/>
    <w:rsid w:val="007D6775"/>
    <w:rsid w:val="007E3196"/>
    <w:rsid w:val="007E31DB"/>
    <w:rsid w:val="007F34C0"/>
    <w:rsid w:val="007F4E8D"/>
    <w:rsid w:val="007F52B5"/>
    <w:rsid w:val="007F5A3E"/>
    <w:rsid w:val="007F6ED1"/>
    <w:rsid w:val="0080030E"/>
    <w:rsid w:val="00801757"/>
    <w:rsid w:val="0080395F"/>
    <w:rsid w:val="008074E4"/>
    <w:rsid w:val="00810A51"/>
    <w:rsid w:val="00815460"/>
    <w:rsid w:val="00820FB2"/>
    <w:rsid w:val="00822201"/>
    <w:rsid w:val="00842DA0"/>
    <w:rsid w:val="0084324A"/>
    <w:rsid w:val="00845CFC"/>
    <w:rsid w:val="00851490"/>
    <w:rsid w:val="0085257B"/>
    <w:rsid w:val="00861CBA"/>
    <w:rsid w:val="00863FDB"/>
    <w:rsid w:val="008708A1"/>
    <w:rsid w:val="008725AB"/>
    <w:rsid w:val="008725E3"/>
    <w:rsid w:val="0087403F"/>
    <w:rsid w:val="008761F0"/>
    <w:rsid w:val="00881F1D"/>
    <w:rsid w:val="008844D9"/>
    <w:rsid w:val="008844ED"/>
    <w:rsid w:val="00887B62"/>
    <w:rsid w:val="00887DFD"/>
    <w:rsid w:val="008931B7"/>
    <w:rsid w:val="008A6611"/>
    <w:rsid w:val="008B312E"/>
    <w:rsid w:val="008C429F"/>
    <w:rsid w:val="008C5180"/>
    <w:rsid w:val="008D0CF5"/>
    <w:rsid w:val="008D1AAE"/>
    <w:rsid w:val="008D3B1F"/>
    <w:rsid w:val="008E343E"/>
    <w:rsid w:val="008F5EA0"/>
    <w:rsid w:val="008F6BF8"/>
    <w:rsid w:val="00900833"/>
    <w:rsid w:val="00905F3A"/>
    <w:rsid w:val="00905FE1"/>
    <w:rsid w:val="00907628"/>
    <w:rsid w:val="0090798D"/>
    <w:rsid w:val="00914BB1"/>
    <w:rsid w:val="0091543D"/>
    <w:rsid w:val="0091631D"/>
    <w:rsid w:val="009164CA"/>
    <w:rsid w:val="00921309"/>
    <w:rsid w:val="00924077"/>
    <w:rsid w:val="009307DE"/>
    <w:rsid w:val="00930B11"/>
    <w:rsid w:val="0094075A"/>
    <w:rsid w:val="00960884"/>
    <w:rsid w:val="00962526"/>
    <w:rsid w:val="00967762"/>
    <w:rsid w:val="00970CEB"/>
    <w:rsid w:val="00971591"/>
    <w:rsid w:val="00973B3A"/>
    <w:rsid w:val="00973E6C"/>
    <w:rsid w:val="0097579C"/>
    <w:rsid w:val="009764FA"/>
    <w:rsid w:val="00977F0D"/>
    <w:rsid w:val="00982796"/>
    <w:rsid w:val="0098413D"/>
    <w:rsid w:val="00997369"/>
    <w:rsid w:val="009A005D"/>
    <w:rsid w:val="009A0503"/>
    <w:rsid w:val="009A0D88"/>
    <w:rsid w:val="009A2597"/>
    <w:rsid w:val="009B07BA"/>
    <w:rsid w:val="009B3A49"/>
    <w:rsid w:val="009B6081"/>
    <w:rsid w:val="009B7022"/>
    <w:rsid w:val="009C36C9"/>
    <w:rsid w:val="009C4ECB"/>
    <w:rsid w:val="009D5C22"/>
    <w:rsid w:val="009D676E"/>
    <w:rsid w:val="009D7857"/>
    <w:rsid w:val="009E177C"/>
    <w:rsid w:val="009E6556"/>
    <w:rsid w:val="009F1691"/>
    <w:rsid w:val="009F33F2"/>
    <w:rsid w:val="009F7FB3"/>
    <w:rsid w:val="00A04D7E"/>
    <w:rsid w:val="00A06E7E"/>
    <w:rsid w:val="00A07881"/>
    <w:rsid w:val="00A11FB7"/>
    <w:rsid w:val="00A13E76"/>
    <w:rsid w:val="00A31A76"/>
    <w:rsid w:val="00A3354A"/>
    <w:rsid w:val="00A42853"/>
    <w:rsid w:val="00A54FA2"/>
    <w:rsid w:val="00A575F3"/>
    <w:rsid w:val="00A61DDB"/>
    <w:rsid w:val="00A70A5D"/>
    <w:rsid w:val="00A73EB5"/>
    <w:rsid w:val="00A74172"/>
    <w:rsid w:val="00A7447D"/>
    <w:rsid w:val="00A82361"/>
    <w:rsid w:val="00A84211"/>
    <w:rsid w:val="00A90E11"/>
    <w:rsid w:val="00A93D0D"/>
    <w:rsid w:val="00AA0A2B"/>
    <w:rsid w:val="00AA7702"/>
    <w:rsid w:val="00AB1FAE"/>
    <w:rsid w:val="00AB5B02"/>
    <w:rsid w:val="00AC71E4"/>
    <w:rsid w:val="00AD1D82"/>
    <w:rsid w:val="00AD716B"/>
    <w:rsid w:val="00AE1C2F"/>
    <w:rsid w:val="00AE1F66"/>
    <w:rsid w:val="00AE2250"/>
    <w:rsid w:val="00AE66DE"/>
    <w:rsid w:val="00AF495A"/>
    <w:rsid w:val="00AF49E5"/>
    <w:rsid w:val="00AF5FDA"/>
    <w:rsid w:val="00B02436"/>
    <w:rsid w:val="00B04574"/>
    <w:rsid w:val="00B05BAF"/>
    <w:rsid w:val="00B144CF"/>
    <w:rsid w:val="00B219EF"/>
    <w:rsid w:val="00B22ADA"/>
    <w:rsid w:val="00B23B1F"/>
    <w:rsid w:val="00B3073B"/>
    <w:rsid w:val="00B31043"/>
    <w:rsid w:val="00B32C0A"/>
    <w:rsid w:val="00B3395D"/>
    <w:rsid w:val="00B33F59"/>
    <w:rsid w:val="00B342C1"/>
    <w:rsid w:val="00B35D8D"/>
    <w:rsid w:val="00B3630C"/>
    <w:rsid w:val="00B42881"/>
    <w:rsid w:val="00B47517"/>
    <w:rsid w:val="00B47B43"/>
    <w:rsid w:val="00B505B4"/>
    <w:rsid w:val="00B521D3"/>
    <w:rsid w:val="00B53CFC"/>
    <w:rsid w:val="00B57222"/>
    <w:rsid w:val="00B63817"/>
    <w:rsid w:val="00B76CE5"/>
    <w:rsid w:val="00B77535"/>
    <w:rsid w:val="00B81D39"/>
    <w:rsid w:val="00BA2D00"/>
    <w:rsid w:val="00BA5A9B"/>
    <w:rsid w:val="00BA7946"/>
    <w:rsid w:val="00BB4364"/>
    <w:rsid w:val="00BB603F"/>
    <w:rsid w:val="00BC0633"/>
    <w:rsid w:val="00BC25BF"/>
    <w:rsid w:val="00BC593A"/>
    <w:rsid w:val="00BC7213"/>
    <w:rsid w:val="00BD6248"/>
    <w:rsid w:val="00BD761E"/>
    <w:rsid w:val="00BE419F"/>
    <w:rsid w:val="00BE7B44"/>
    <w:rsid w:val="00BE7B7D"/>
    <w:rsid w:val="00BE7F53"/>
    <w:rsid w:val="00BF22B7"/>
    <w:rsid w:val="00BF3621"/>
    <w:rsid w:val="00BF7222"/>
    <w:rsid w:val="00C01C62"/>
    <w:rsid w:val="00C01E84"/>
    <w:rsid w:val="00C02894"/>
    <w:rsid w:val="00C1174A"/>
    <w:rsid w:val="00C11F15"/>
    <w:rsid w:val="00C13DDD"/>
    <w:rsid w:val="00C169AE"/>
    <w:rsid w:val="00C174BE"/>
    <w:rsid w:val="00C220E6"/>
    <w:rsid w:val="00C25F4B"/>
    <w:rsid w:val="00C30949"/>
    <w:rsid w:val="00C324B9"/>
    <w:rsid w:val="00C32C8F"/>
    <w:rsid w:val="00C36276"/>
    <w:rsid w:val="00C36C1B"/>
    <w:rsid w:val="00C375D1"/>
    <w:rsid w:val="00C37CE3"/>
    <w:rsid w:val="00C446C8"/>
    <w:rsid w:val="00C52DBB"/>
    <w:rsid w:val="00C60C35"/>
    <w:rsid w:val="00C67178"/>
    <w:rsid w:val="00C7223B"/>
    <w:rsid w:val="00C724B0"/>
    <w:rsid w:val="00C73B44"/>
    <w:rsid w:val="00C814AB"/>
    <w:rsid w:val="00C8183E"/>
    <w:rsid w:val="00C849A7"/>
    <w:rsid w:val="00C84BC8"/>
    <w:rsid w:val="00C86870"/>
    <w:rsid w:val="00C9590A"/>
    <w:rsid w:val="00C95CB2"/>
    <w:rsid w:val="00CA54DB"/>
    <w:rsid w:val="00CB333C"/>
    <w:rsid w:val="00CB3CBC"/>
    <w:rsid w:val="00CB45D7"/>
    <w:rsid w:val="00CC1BAC"/>
    <w:rsid w:val="00CE24C9"/>
    <w:rsid w:val="00CE2B7D"/>
    <w:rsid w:val="00CE61C5"/>
    <w:rsid w:val="00CE6AF0"/>
    <w:rsid w:val="00CE7E13"/>
    <w:rsid w:val="00CF0009"/>
    <w:rsid w:val="00D0253A"/>
    <w:rsid w:val="00D14AB6"/>
    <w:rsid w:val="00D21425"/>
    <w:rsid w:val="00D27C72"/>
    <w:rsid w:val="00D3145A"/>
    <w:rsid w:val="00D36315"/>
    <w:rsid w:val="00D43782"/>
    <w:rsid w:val="00D47B7F"/>
    <w:rsid w:val="00D50868"/>
    <w:rsid w:val="00D53AC8"/>
    <w:rsid w:val="00D554D8"/>
    <w:rsid w:val="00D658E0"/>
    <w:rsid w:val="00D710B8"/>
    <w:rsid w:val="00D74A9C"/>
    <w:rsid w:val="00D76B1E"/>
    <w:rsid w:val="00D776EE"/>
    <w:rsid w:val="00D808F1"/>
    <w:rsid w:val="00D82503"/>
    <w:rsid w:val="00D841F8"/>
    <w:rsid w:val="00D90B22"/>
    <w:rsid w:val="00D97832"/>
    <w:rsid w:val="00DA02EA"/>
    <w:rsid w:val="00DA0C6F"/>
    <w:rsid w:val="00DA1251"/>
    <w:rsid w:val="00DA1E41"/>
    <w:rsid w:val="00DA2DC4"/>
    <w:rsid w:val="00DB1CEB"/>
    <w:rsid w:val="00DB2103"/>
    <w:rsid w:val="00DB3D15"/>
    <w:rsid w:val="00DB653E"/>
    <w:rsid w:val="00DC1D7F"/>
    <w:rsid w:val="00DD4DBF"/>
    <w:rsid w:val="00DD7246"/>
    <w:rsid w:val="00DD7EC6"/>
    <w:rsid w:val="00DE36E0"/>
    <w:rsid w:val="00DF3449"/>
    <w:rsid w:val="00DF5395"/>
    <w:rsid w:val="00DF66AA"/>
    <w:rsid w:val="00DF6C43"/>
    <w:rsid w:val="00E04201"/>
    <w:rsid w:val="00E10E60"/>
    <w:rsid w:val="00E11C7F"/>
    <w:rsid w:val="00E143DB"/>
    <w:rsid w:val="00E21B03"/>
    <w:rsid w:val="00E22494"/>
    <w:rsid w:val="00E26F8F"/>
    <w:rsid w:val="00E34CFC"/>
    <w:rsid w:val="00E41837"/>
    <w:rsid w:val="00E43A27"/>
    <w:rsid w:val="00E44B35"/>
    <w:rsid w:val="00E472E0"/>
    <w:rsid w:val="00E47398"/>
    <w:rsid w:val="00E624BE"/>
    <w:rsid w:val="00E66D6A"/>
    <w:rsid w:val="00E7387F"/>
    <w:rsid w:val="00E746BE"/>
    <w:rsid w:val="00E8341E"/>
    <w:rsid w:val="00E972DE"/>
    <w:rsid w:val="00EA4E83"/>
    <w:rsid w:val="00EA5AA3"/>
    <w:rsid w:val="00EB372E"/>
    <w:rsid w:val="00EC2E52"/>
    <w:rsid w:val="00EC4148"/>
    <w:rsid w:val="00EC441C"/>
    <w:rsid w:val="00EC65A6"/>
    <w:rsid w:val="00ED3E75"/>
    <w:rsid w:val="00ED45CB"/>
    <w:rsid w:val="00ED48FA"/>
    <w:rsid w:val="00ED56C6"/>
    <w:rsid w:val="00EE6679"/>
    <w:rsid w:val="00EF0184"/>
    <w:rsid w:val="00EF1774"/>
    <w:rsid w:val="00EF23CE"/>
    <w:rsid w:val="00EF3E9A"/>
    <w:rsid w:val="00EF58CB"/>
    <w:rsid w:val="00F05340"/>
    <w:rsid w:val="00F05539"/>
    <w:rsid w:val="00F07752"/>
    <w:rsid w:val="00F07B52"/>
    <w:rsid w:val="00F132E6"/>
    <w:rsid w:val="00F15A47"/>
    <w:rsid w:val="00F2023E"/>
    <w:rsid w:val="00F27619"/>
    <w:rsid w:val="00F31FBE"/>
    <w:rsid w:val="00F32BE9"/>
    <w:rsid w:val="00F3404B"/>
    <w:rsid w:val="00F42D72"/>
    <w:rsid w:val="00F460B6"/>
    <w:rsid w:val="00F47A76"/>
    <w:rsid w:val="00F47C46"/>
    <w:rsid w:val="00F51D4C"/>
    <w:rsid w:val="00F52F2C"/>
    <w:rsid w:val="00F54180"/>
    <w:rsid w:val="00F6128B"/>
    <w:rsid w:val="00F617BE"/>
    <w:rsid w:val="00F62B36"/>
    <w:rsid w:val="00F632C8"/>
    <w:rsid w:val="00F65A40"/>
    <w:rsid w:val="00F704C9"/>
    <w:rsid w:val="00F71DA4"/>
    <w:rsid w:val="00F73D4A"/>
    <w:rsid w:val="00F803CA"/>
    <w:rsid w:val="00F81B2E"/>
    <w:rsid w:val="00F82BB5"/>
    <w:rsid w:val="00F82D42"/>
    <w:rsid w:val="00F844BF"/>
    <w:rsid w:val="00F8591C"/>
    <w:rsid w:val="00FA1E79"/>
    <w:rsid w:val="00FA4AD7"/>
    <w:rsid w:val="00FA6AF0"/>
    <w:rsid w:val="00FB0553"/>
    <w:rsid w:val="00FB3CA7"/>
    <w:rsid w:val="00FB3F7B"/>
    <w:rsid w:val="00FB5932"/>
    <w:rsid w:val="00FC3B0C"/>
    <w:rsid w:val="00FD1F1C"/>
    <w:rsid w:val="00FD26BB"/>
    <w:rsid w:val="00FE4BFD"/>
    <w:rsid w:val="00FE51AE"/>
    <w:rsid w:val="00FE637F"/>
    <w:rsid w:val="00FF317F"/>
    <w:rsid w:val="00FF3E95"/>
    <w:rsid w:val="00FF6F6D"/>
    <w:rsid w:val="02B3EFC3"/>
    <w:rsid w:val="09D0BFCB"/>
    <w:rsid w:val="0CEF22B6"/>
    <w:rsid w:val="0D68A10D"/>
    <w:rsid w:val="2485D919"/>
    <w:rsid w:val="2DA14F88"/>
    <w:rsid w:val="2DAB6BAE"/>
    <w:rsid w:val="37EFCEBA"/>
    <w:rsid w:val="466E82B7"/>
    <w:rsid w:val="4FE1C6B5"/>
    <w:rsid w:val="537E9F60"/>
    <w:rsid w:val="57E3F3AB"/>
    <w:rsid w:val="5F0D43C8"/>
    <w:rsid w:val="6AEE8E0F"/>
    <w:rsid w:val="6F332128"/>
    <w:rsid w:val="72AFF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8A783"/>
  <w15:docId w15:val="{5E87F078-3554-4040-8C6F-9F0561C6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9"/>
        <w:szCs w:val="19"/>
        <w:lang w:val="fr-FR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2651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12BF"/>
    <w:pPr>
      <w:spacing w:after="160" w:line="540" w:lineRule="exact"/>
      <w:jc w:val="center"/>
      <w:outlineLvl w:val="0"/>
    </w:pPr>
    <w:rPr>
      <w:rFonts w:asciiTheme="majorHAnsi" w:hAnsiTheme="majorHAnsi" w:cstheme="majorHAnsi"/>
      <w:b/>
      <w:i/>
      <w:color w:val="050033" w:themeColor="accent3"/>
      <w:sz w:val="54"/>
      <w:szCs w:val="54"/>
    </w:rPr>
  </w:style>
  <w:style w:type="paragraph" w:styleId="Heading2">
    <w:name w:val="heading 2"/>
    <w:basedOn w:val="Subtitle"/>
    <w:next w:val="Normal"/>
    <w:link w:val="Heading2Char"/>
    <w:uiPriority w:val="9"/>
    <w:qFormat/>
    <w:rsid w:val="009B3A49"/>
    <w:pPr>
      <w:spacing w:after="160"/>
      <w:outlineLvl w:val="1"/>
    </w:pPr>
    <w:rPr>
      <w:sz w:val="15"/>
      <w:szCs w:val="15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343629"/>
    <w:pPr>
      <w:keepNext/>
      <w:keepLines/>
      <w:spacing w:line="260" w:lineRule="atLeast"/>
      <w:outlineLvl w:val="2"/>
    </w:pPr>
    <w:rPr>
      <w:rFonts w:asciiTheme="majorHAnsi" w:eastAsiaTheme="majorEastAsia" w:hAnsiTheme="majorHAnsi" w:cstheme="majorBidi"/>
      <w:b/>
      <w:bCs/>
      <w:i/>
      <w:sz w:val="26"/>
      <w:szCs w:val="18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FA1E79"/>
    <w:pPr>
      <w:keepNext/>
      <w:keepLines/>
      <w:numPr>
        <w:ilvl w:val="3"/>
        <w:numId w:val="12"/>
      </w:numPr>
      <w:spacing w:before="160" w:after="60" w:line="260" w:lineRule="atLeast"/>
      <w:outlineLvl w:val="3"/>
    </w:pPr>
    <w:rPr>
      <w:rFonts w:asciiTheme="majorHAnsi" w:eastAsiaTheme="majorEastAsia" w:hAnsiTheme="majorHAnsi" w:cstheme="majorBidi"/>
      <w:b/>
      <w:bCs/>
      <w:iCs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FA1E79"/>
    <w:pPr>
      <w:keepNext/>
      <w:keepLines/>
      <w:numPr>
        <w:ilvl w:val="4"/>
        <w:numId w:val="12"/>
      </w:numPr>
      <w:spacing w:before="200" w:line="260" w:lineRule="atLeast"/>
      <w:outlineLvl w:val="4"/>
    </w:pPr>
    <w:rPr>
      <w:rFonts w:asciiTheme="majorHAnsi" w:eastAsiaTheme="majorEastAsia" w:hAnsiTheme="majorHAnsi" w:cstheme="majorBidi"/>
      <w:color w:val="795624" w:themeColor="accent1" w:themeShade="7F"/>
      <w:sz w:val="18"/>
      <w:szCs w:val="18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FA1E79"/>
    <w:pPr>
      <w:keepNext/>
      <w:keepLines/>
      <w:numPr>
        <w:ilvl w:val="5"/>
        <w:numId w:val="12"/>
      </w:numPr>
      <w:spacing w:before="200" w:line="260" w:lineRule="atLeast"/>
      <w:outlineLvl w:val="5"/>
    </w:pPr>
    <w:rPr>
      <w:rFonts w:asciiTheme="majorHAnsi" w:eastAsiaTheme="majorEastAsia" w:hAnsiTheme="majorHAnsi" w:cstheme="majorBidi"/>
      <w:i/>
      <w:iCs/>
      <w:color w:val="795624" w:themeColor="accent1" w:themeShade="7F"/>
      <w:sz w:val="18"/>
      <w:szCs w:val="18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FA1E79"/>
    <w:pPr>
      <w:keepNext/>
      <w:keepLines/>
      <w:numPr>
        <w:ilvl w:val="6"/>
        <w:numId w:val="12"/>
      </w:numPr>
      <w:spacing w:before="200" w:line="260" w:lineRule="atLeas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A1E79"/>
    <w:pPr>
      <w:keepNext/>
      <w:keepLines/>
      <w:numPr>
        <w:ilvl w:val="7"/>
        <w:numId w:val="12"/>
      </w:numPr>
      <w:spacing w:before="200" w:line="260" w:lineRule="atLeast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A1E79"/>
    <w:pPr>
      <w:keepNext/>
      <w:keepLines/>
      <w:numPr>
        <w:ilvl w:val="8"/>
        <w:numId w:val="12"/>
      </w:numPr>
      <w:spacing w:before="200" w:line="260" w:lineRule="atLeas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2019AB"/>
    <w:pPr>
      <w:spacing w:line="240" w:lineRule="exact"/>
    </w:pPr>
  </w:style>
  <w:style w:type="character" w:customStyle="1" w:styleId="HeaderChar">
    <w:name w:val="Header Char"/>
    <w:basedOn w:val="DefaultParagraphFont"/>
    <w:link w:val="Header"/>
    <w:uiPriority w:val="99"/>
    <w:rsid w:val="002019AB"/>
    <w:rPr>
      <w:sz w:val="20"/>
    </w:rPr>
  </w:style>
  <w:style w:type="paragraph" w:styleId="Footer">
    <w:name w:val="footer"/>
    <w:link w:val="FooterChar"/>
    <w:uiPriority w:val="99"/>
    <w:unhideWhenUsed/>
    <w:rsid w:val="003C7C34"/>
    <w:pPr>
      <w:spacing w:line="240" w:lineRule="exact"/>
    </w:pPr>
  </w:style>
  <w:style w:type="character" w:customStyle="1" w:styleId="FooterChar">
    <w:name w:val="Footer Char"/>
    <w:basedOn w:val="DefaultParagraphFont"/>
    <w:link w:val="Footer"/>
    <w:uiPriority w:val="99"/>
    <w:rsid w:val="003C7C34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0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08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74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semiHidden/>
    <w:rsid w:val="00FA1E7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612BF"/>
    <w:rPr>
      <w:rFonts w:asciiTheme="majorHAnsi" w:hAnsiTheme="majorHAnsi" w:cstheme="majorHAnsi"/>
      <w:b/>
      <w:i/>
      <w:color w:val="050033" w:themeColor="accent3"/>
      <w:sz w:val="54"/>
      <w:szCs w:val="54"/>
    </w:rPr>
  </w:style>
  <w:style w:type="character" w:customStyle="1" w:styleId="Heading2Char">
    <w:name w:val="Heading 2 Char"/>
    <w:basedOn w:val="DefaultParagraphFont"/>
    <w:link w:val="Heading2"/>
    <w:uiPriority w:val="9"/>
    <w:rsid w:val="009B3A49"/>
    <w:rPr>
      <w:rFonts w:ascii="Montserrat Medium" w:hAnsi="Montserrat Medium"/>
      <w:caps/>
      <w:color w:val="050033" w:themeColor="accent3"/>
      <w:sz w:val="15"/>
      <w:szCs w:val="15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43629"/>
    <w:rPr>
      <w:rFonts w:asciiTheme="majorHAnsi" w:eastAsiaTheme="majorEastAsia" w:hAnsiTheme="majorHAnsi" w:cstheme="majorBidi"/>
      <w:b/>
      <w:bCs/>
      <w:i/>
      <w:sz w:val="26"/>
      <w:szCs w:val="18"/>
      <w:u w:val="single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526"/>
    <w:rPr>
      <w:rFonts w:asciiTheme="majorHAnsi" w:eastAsiaTheme="majorEastAsia" w:hAnsiTheme="majorHAnsi" w:cstheme="majorBidi"/>
      <w:b/>
      <w:bCs/>
      <w:iCs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E79"/>
    <w:rPr>
      <w:rFonts w:asciiTheme="majorHAnsi" w:eastAsiaTheme="majorEastAsia" w:hAnsiTheme="majorHAnsi" w:cstheme="majorBidi"/>
      <w:color w:val="795624" w:themeColor="accent1" w:themeShade="7F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E79"/>
    <w:rPr>
      <w:rFonts w:asciiTheme="majorHAnsi" w:eastAsiaTheme="majorEastAsia" w:hAnsiTheme="majorHAnsi" w:cstheme="majorBidi"/>
      <w:i/>
      <w:iCs/>
      <w:color w:val="795624" w:themeColor="accent1" w:themeShade="7F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E79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E7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E7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epuce1">
    <w:name w:val="Texte puce 1"/>
    <w:basedOn w:val="ListParagraph"/>
    <w:rsid w:val="00FA1E79"/>
    <w:pPr>
      <w:numPr>
        <w:numId w:val="11"/>
      </w:numPr>
      <w:spacing w:line="260" w:lineRule="atLeast"/>
      <w:ind w:left="142" w:hanging="142"/>
    </w:pPr>
    <w:rPr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7B2"/>
    <w:pPr>
      <w:jc w:val="center"/>
    </w:pPr>
    <w:rPr>
      <w:b/>
      <w:caps/>
      <w:color w:val="050033" w:themeColor="accent3"/>
    </w:rPr>
  </w:style>
  <w:style w:type="character" w:customStyle="1" w:styleId="SubtitleChar">
    <w:name w:val="Subtitle Char"/>
    <w:basedOn w:val="DefaultParagraphFont"/>
    <w:link w:val="Subtitle"/>
    <w:uiPriority w:val="11"/>
    <w:rsid w:val="000467B2"/>
    <w:rPr>
      <w:b/>
      <w:caps/>
      <w:color w:val="050033" w:themeColor="accent3"/>
      <w:lang w:val="en-GB"/>
    </w:rPr>
  </w:style>
  <w:style w:type="paragraph" w:customStyle="1" w:styleId="Textedesaisie">
    <w:name w:val="Texte de saisie"/>
    <w:basedOn w:val="Normal"/>
    <w:qFormat/>
    <w:rsid w:val="007C73B3"/>
    <w:pPr>
      <w:jc w:val="both"/>
    </w:pPr>
    <w:rPr>
      <w:color w:val="74758C" w:themeColor="accent2"/>
    </w:rPr>
  </w:style>
  <w:style w:type="paragraph" w:styleId="Date">
    <w:name w:val="Date"/>
    <w:basedOn w:val="Normal"/>
    <w:next w:val="Normal"/>
    <w:link w:val="DateChar"/>
    <w:uiPriority w:val="99"/>
    <w:qFormat/>
    <w:rsid w:val="00D27C72"/>
    <w:pPr>
      <w:framePr w:wrap="around" w:vAnchor="page" w:hAnchor="margin" w:y="2949"/>
      <w:spacing w:line="140" w:lineRule="atLeast"/>
    </w:pPr>
    <w:rPr>
      <w:b/>
      <w:caps/>
      <w:color w:val="050033" w:themeColor="accent3"/>
      <w:sz w:val="10"/>
      <w:szCs w:val="10"/>
    </w:rPr>
  </w:style>
  <w:style w:type="character" w:customStyle="1" w:styleId="DateChar">
    <w:name w:val="Date Char"/>
    <w:basedOn w:val="DefaultParagraphFont"/>
    <w:link w:val="Date"/>
    <w:uiPriority w:val="99"/>
    <w:rsid w:val="00D27C72"/>
    <w:rPr>
      <w:b/>
      <w:caps/>
      <w:color w:val="050033" w:themeColor="accent3"/>
      <w:sz w:val="10"/>
      <w:szCs w:val="10"/>
      <w:lang w:val="en-GB"/>
    </w:rPr>
  </w:style>
  <w:style w:type="paragraph" w:customStyle="1" w:styleId="Intitul">
    <w:name w:val="Intitulé"/>
    <w:basedOn w:val="Normal"/>
    <w:qFormat/>
    <w:rsid w:val="006612BF"/>
    <w:pPr>
      <w:framePr w:wrap="around" w:vAnchor="page" w:hAnchor="margin" w:y="2949"/>
      <w:spacing w:line="240" w:lineRule="atLeast"/>
    </w:pPr>
    <w:rPr>
      <w:rFonts w:asciiTheme="majorHAnsi" w:hAnsiTheme="majorHAnsi" w:cstheme="majorHAnsi"/>
      <w:b/>
      <w:i/>
      <w:color w:val="050033" w:themeColor="accent3"/>
      <w:sz w:val="21"/>
      <w:szCs w:val="21"/>
    </w:rPr>
  </w:style>
  <w:style w:type="paragraph" w:customStyle="1" w:styleId="Texteencadr">
    <w:name w:val="Texte encadré"/>
    <w:basedOn w:val="Normal"/>
    <w:qFormat/>
    <w:rsid w:val="006612BF"/>
    <w:pPr>
      <w:spacing w:after="120"/>
      <w:jc w:val="center"/>
    </w:pPr>
    <w:rPr>
      <w:rFonts w:asciiTheme="majorHAnsi" w:hAnsiTheme="majorHAnsi" w:cstheme="majorHAnsi"/>
      <w:b/>
      <w:i/>
      <w:color w:val="D3A86A" w:themeColor="accent1"/>
      <w:sz w:val="30"/>
      <w:szCs w:val="30"/>
    </w:rPr>
  </w:style>
  <w:style w:type="table" w:customStyle="1" w:styleId="TableauAccor">
    <w:name w:val="Tableau Accor"/>
    <w:basedOn w:val="TableNormal"/>
    <w:uiPriority w:val="99"/>
    <w:rsid w:val="000467B2"/>
    <w:pPr>
      <w:spacing w:line="240" w:lineRule="atLeast"/>
      <w:jc w:val="center"/>
    </w:pPr>
    <w:rPr>
      <w:b/>
      <w:color w:val="74758C" w:themeColor="accent2"/>
      <w:sz w:val="17"/>
    </w:rPr>
    <w:tblPr>
      <w:tblBorders>
        <w:top w:val="single" w:sz="2" w:space="0" w:color="74758C" w:themeColor="accent2"/>
        <w:bottom w:val="single" w:sz="2" w:space="0" w:color="74758C" w:themeColor="accent2"/>
        <w:insideH w:val="single" w:sz="2" w:space="0" w:color="74758C" w:themeColor="accent2"/>
      </w:tblBorders>
      <w:tblCellMar>
        <w:top w:w="28" w:type="dxa"/>
        <w:left w:w="0" w:type="dxa"/>
        <w:bottom w:w="28" w:type="dxa"/>
        <w:right w:w="0" w:type="dxa"/>
      </w:tblCellMar>
    </w:tblPr>
    <w:tcPr>
      <w:vAlign w:val="center"/>
    </w:tcPr>
    <w:tblStylePr w:type="firstRow">
      <w:pPr>
        <w:jc w:val="center"/>
      </w:pPr>
      <w:rPr>
        <w:caps/>
        <w:smallCaps w:val="0"/>
      </w:rPr>
    </w:tblStylePr>
    <w:tblStylePr w:type="firstCol">
      <w:pPr>
        <w:jc w:val="left"/>
      </w:pPr>
      <w:rPr>
        <w:caps/>
        <w:smallCaps w:val="0"/>
      </w:rPr>
    </w:tblStylePr>
    <w:tblStylePr w:type="nwCell">
      <w:pPr>
        <w:jc w:val="left"/>
      </w:pPr>
      <w:rPr>
        <w:caps/>
        <w:smallCaps w:val="0"/>
      </w:rPr>
    </w:tblStylePr>
  </w:style>
  <w:style w:type="paragraph" w:customStyle="1" w:styleId="Contactname">
    <w:name w:val="Contact name"/>
    <w:basedOn w:val="Normal"/>
    <w:qFormat/>
    <w:rsid w:val="005D211D"/>
    <w:pPr>
      <w:spacing w:after="20" w:line="200" w:lineRule="exact"/>
    </w:pPr>
    <w:rPr>
      <w:rFonts w:cstheme="majorHAnsi"/>
      <w:b/>
      <w:color w:val="050033" w:themeColor="accent3"/>
      <w:sz w:val="18"/>
      <w:szCs w:val="20"/>
      <w:lang w:val="fr-FR"/>
    </w:rPr>
  </w:style>
  <w:style w:type="paragraph" w:customStyle="1" w:styleId="Contactfonction">
    <w:name w:val="Contact fonction"/>
    <w:basedOn w:val="Normal"/>
    <w:rsid w:val="005D211D"/>
    <w:pPr>
      <w:spacing w:line="140" w:lineRule="atLeast"/>
    </w:pPr>
    <w:rPr>
      <w:rFonts w:cstheme="majorHAnsi"/>
      <w:color w:val="050033" w:themeColor="accent3"/>
      <w:sz w:val="18"/>
      <w:szCs w:val="13"/>
      <w:lang w:val="fr-FR"/>
    </w:rPr>
  </w:style>
  <w:style w:type="paragraph" w:customStyle="1" w:styleId="Petittexteencadr">
    <w:name w:val="Petit texte encadré"/>
    <w:basedOn w:val="Normal"/>
    <w:qFormat/>
    <w:rsid w:val="000467B2"/>
    <w:pPr>
      <w:spacing w:line="180" w:lineRule="atLeast"/>
      <w:jc w:val="center"/>
    </w:pPr>
    <w:rPr>
      <w:b/>
      <w:caps/>
      <w:color w:val="D3A86A" w:themeColor="accent1"/>
      <w:sz w:val="11"/>
      <w:szCs w:val="11"/>
    </w:rPr>
  </w:style>
  <w:style w:type="paragraph" w:customStyle="1" w:styleId="TextAbout">
    <w:name w:val="Text About"/>
    <w:basedOn w:val="Textedesaisie"/>
    <w:rsid w:val="00A3354A"/>
    <w:pPr>
      <w:spacing w:after="40" w:line="300" w:lineRule="atLeast"/>
    </w:pPr>
    <w:rPr>
      <w:sz w:val="18"/>
      <w:szCs w:val="18"/>
    </w:rPr>
  </w:style>
  <w:style w:type="paragraph" w:customStyle="1" w:styleId="Visuel">
    <w:name w:val="Visuel"/>
    <w:basedOn w:val="Normal"/>
    <w:rsid w:val="00A3354A"/>
    <w:pPr>
      <w:framePr w:w="9072" w:h="284" w:wrap="notBeside" w:vAnchor="page" w:hAnchor="page" w:xAlign="center" w:yAlign="bottom" w:anchorLock="1"/>
    </w:pPr>
    <w:rPr>
      <w:noProof/>
      <w:lang w:eastAsia="fr-FR"/>
    </w:rPr>
  </w:style>
  <w:style w:type="character" w:styleId="Hyperlink">
    <w:name w:val="Hyperlink"/>
    <w:basedOn w:val="DefaultParagraphFont"/>
    <w:uiPriority w:val="99"/>
    <w:unhideWhenUsed/>
    <w:rsid w:val="007A200B"/>
    <w:rPr>
      <w:color w:val="000000" w:themeColor="hyperlink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B3395D"/>
    <w:pPr>
      <w:widowControl w:val="0"/>
      <w:autoSpaceDE w:val="0"/>
      <w:autoSpaceDN w:val="0"/>
      <w:spacing w:line="240" w:lineRule="auto"/>
    </w:pPr>
    <w:rPr>
      <w:rFonts w:ascii="Verdana" w:eastAsia="Verdana" w:hAnsi="Verdana" w:cs="Verdana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3395D"/>
    <w:rPr>
      <w:rFonts w:ascii="Verdana" w:eastAsia="Verdana" w:hAnsi="Verdana" w:cs="Verdana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76CAA"/>
    <w:rPr>
      <w:color w:val="00000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D47B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7B7F"/>
    <w:rPr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47B7F"/>
    <w:rPr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7B7F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57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576D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705DA9"/>
    <w:pPr>
      <w:spacing w:line="240" w:lineRule="auto"/>
    </w:pPr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B58DF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105B4A"/>
    <w:pPr>
      <w:spacing w:line="240" w:lineRule="auto"/>
    </w:pPr>
    <w:rPr>
      <w:rFonts w:ascii="Calibri" w:hAnsi="Calibri" w:cs="Calibri"/>
      <w:sz w:val="22"/>
      <w:szCs w:val="22"/>
      <w:lang w:eastAsia="en-GB"/>
    </w:rPr>
  </w:style>
  <w:style w:type="paragraph" w:customStyle="1" w:styleId="xmsolistparagraph">
    <w:name w:val="x_msolistparagraph"/>
    <w:basedOn w:val="Normal"/>
    <w:rsid w:val="00105B4A"/>
    <w:pPr>
      <w:spacing w:line="240" w:lineRule="auto"/>
      <w:ind w:left="720"/>
    </w:pPr>
    <w:rPr>
      <w:rFonts w:ascii="Calibri" w:hAnsi="Calibri" w:cs="Calibri"/>
      <w:sz w:val="22"/>
      <w:szCs w:val="22"/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F42D72"/>
    <w:rPr>
      <w:rFonts w:ascii="Verdana" w:eastAsia="Verdana" w:hAnsi="Verdan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gnieszka.Kalinowska@accor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roup.accor.com/fr-F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eron\Documents\31_ALFA\EXE\01_Ex&#233;%20livr&#233;es\COMMUNIQUE%20DE%20PRESSE\DEF%20AU%2019%20juillet\ENG\accor_press_release_eng.dotx" TargetMode="External"/></Relationships>
</file>

<file path=word/theme/theme1.xml><?xml version="1.0" encoding="utf-8"?>
<a:theme xmlns:a="http://schemas.openxmlformats.org/drawingml/2006/main" name="Thème Office">
  <a:themeElements>
    <a:clrScheme name="Accor">
      <a:dk1>
        <a:srgbClr val="000000"/>
      </a:dk1>
      <a:lt1>
        <a:sysClr val="window" lastClr="FFFFFF"/>
      </a:lt1>
      <a:dk2>
        <a:srgbClr val="74758C"/>
      </a:dk2>
      <a:lt2>
        <a:srgbClr val="D3A86A"/>
      </a:lt2>
      <a:accent1>
        <a:srgbClr val="D3A86A"/>
      </a:accent1>
      <a:accent2>
        <a:srgbClr val="74758C"/>
      </a:accent2>
      <a:accent3>
        <a:srgbClr val="050033"/>
      </a:accent3>
      <a:accent4>
        <a:srgbClr val="D8D8D8"/>
      </a:accent4>
      <a:accent5>
        <a:srgbClr val="F2F2F2"/>
      </a:accent5>
      <a:accent6>
        <a:srgbClr val="CFC7C3"/>
      </a:accent6>
      <a:hlink>
        <a:srgbClr val="000000"/>
      </a:hlink>
      <a:folHlink>
        <a:srgbClr val="000000"/>
      </a:folHlink>
    </a:clrScheme>
    <a:fontScheme name="Times New Roman - Verdana">
      <a:majorFont>
        <a:latin typeface="Times New Roman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3010dab-e936-4f97-b90e-c7757c0f751b">2025</Year>
    <lcf76f155ced4ddcb4097134ff3c332f xmlns="03010dab-e936-4f97-b90e-c7757c0f751b">
      <Terms xmlns="http://schemas.microsoft.com/office/infopath/2007/PartnerControls"/>
    </lcf76f155ced4ddcb4097134ff3c332f>
    <Confidentiality xmlns="03010dab-e936-4f97-b90e-c7757c0f751b">Internal</Confidentiality>
    <TaxCatchAll xmlns="998ed170-1812-4980-bffe-f98284314dc7" xsi:nil="true"/>
    <Status xmlns="03010dab-e936-4f97-b90e-c7757c0f751b">Draft</Status>
    <Team xmlns="03010dab-e936-4f97-b90e-c7757c0f751b">All team</Team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140807CC5628459DBE7A7888D5889D" ma:contentTypeVersion="20" ma:contentTypeDescription="Create a new document." ma:contentTypeScope="" ma:versionID="76b60945937bd1df0280e674c9f9c9c3">
  <xsd:schema xmlns:xsd="http://www.w3.org/2001/XMLSchema" xmlns:xs="http://www.w3.org/2001/XMLSchema" xmlns:p="http://schemas.microsoft.com/office/2006/metadata/properties" xmlns:ns2="03010dab-e936-4f97-b90e-c7757c0f751b" xmlns:ns3="998ed170-1812-4980-bffe-f98284314dc7" targetNamespace="http://schemas.microsoft.com/office/2006/metadata/properties" ma:root="true" ma:fieldsID="e639d2a6182238d85fc9da8b9dccc107" ns2:_="" ns3:_="">
    <xsd:import namespace="03010dab-e936-4f97-b90e-c7757c0f751b"/>
    <xsd:import namespace="998ed170-1812-4980-bffe-f98284314d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Confidentiality" minOccurs="0"/>
                <xsd:element ref="ns2:Year" minOccurs="0"/>
                <xsd:element ref="ns2:Status" minOccurs="0"/>
                <xsd:element ref="ns2:T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10dab-e936-4f97-b90e-c7757c0f7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541abfc-b039-4e01-983e-02fa2a010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nfidentiality" ma:index="24" nillable="true" ma:displayName="Confidentiality" ma:default="Internal" ma:format="Dropdown" ma:internalName="Confidentiality">
      <xsd:simpleType>
        <xsd:restriction base="dms:Choice">
          <xsd:enumeration value="Confidential"/>
          <xsd:enumeration value="Internal"/>
          <xsd:enumeration value="Public"/>
        </xsd:restriction>
      </xsd:simpleType>
    </xsd:element>
    <xsd:element name="Year" ma:index="25" nillable="true" ma:displayName="Year" ma:default="2025" ma:format="Dropdown" ma:internalName="Year">
      <xsd:simpleType>
        <xsd:restriction base="dms:Choice">
          <xsd:enumeration value="Before 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Choix 8"/>
        </xsd:restriction>
      </xsd:simpleType>
    </xsd:element>
    <xsd:element name="Status" ma:index="26" nillable="true" ma:displayName="Status" ma:default="Draft" ma:format="Dropdown" ma:internalName="Status">
      <xsd:simpleType>
        <xsd:restriction base="dms:Choice">
          <xsd:enumeration value="Draft"/>
          <xsd:enumeration value="Final"/>
          <xsd:enumeration value="Archived"/>
        </xsd:restriction>
      </xsd:simpleType>
    </xsd:element>
    <xsd:element name="Team" ma:index="27" nillable="true" ma:displayName="Team" ma:default="All team" ma:format="Dropdown" ma:internalName="Team">
      <xsd:simpleType>
        <xsd:restriction base="dms:Choice">
          <xsd:enumeration value="PR"/>
          <xsd:enumeration value="SoMe"/>
          <xsd:enumeration value="Events"/>
          <xsd:enumeration value="Internal"/>
          <xsd:enumeration value="Partners"/>
          <xsd:enumeration value="Content"/>
          <xsd:enumeration value="Leadership"/>
          <xsd:enumeration value="PA"/>
          <xsd:enumeration value="All team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ed170-1812-4980-bffe-f98284314dc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888e76b-06a5-4c4f-9fce-3d122869b166}" ma:internalName="TaxCatchAll" ma:showField="CatchAllData" ma:web="998ed170-1812-4980-bffe-f98284314d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69A207-EF3A-47BC-B2E4-CDD695979F98}">
  <ds:schemaRefs>
    <ds:schemaRef ds:uri="http://schemas.microsoft.com/office/2006/metadata/properties"/>
    <ds:schemaRef ds:uri="http://schemas.microsoft.com/office/infopath/2007/PartnerControls"/>
    <ds:schemaRef ds:uri="03010dab-e936-4f97-b90e-c7757c0f751b"/>
    <ds:schemaRef ds:uri="998ed170-1812-4980-bffe-f98284314dc7"/>
  </ds:schemaRefs>
</ds:datastoreItem>
</file>

<file path=customXml/itemProps2.xml><?xml version="1.0" encoding="utf-8"?>
<ds:datastoreItem xmlns:ds="http://schemas.openxmlformats.org/officeDocument/2006/customXml" ds:itemID="{E4A3B012-CB79-40BE-95F1-DFD0CABDD5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0D0E28-CB76-4608-8297-DFAA82B9E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010dab-e936-4f97-b90e-c7757c0f751b"/>
    <ds:schemaRef ds:uri="998ed170-1812-4980-bffe-f98284314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6D61BC-16AF-40C7-B64B-EB735798EB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accor_press_release_eng.dotx</Template>
  <TotalTime>114</TotalTime>
  <Pages>1</Pages>
  <Words>549</Words>
  <Characters>3135</Characters>
  <Application>Microsoft Office Word</Application>
  <DocSecurity>4</DocSecurity>
  <Lines>26</Lines>
  <Paragraphs>7</Paragraphs>
  <ScaleCrop>false</ScaleCrop>
  <Company>D</Company>
  <LinksUpToDate>false</LinksUpToDate>
  <CharactersWithSpaces>3677</CharactersWithSpaces>
  <SharedDoc>false</SharedDoc>
  <HLinks>
    <vt:vector size="12" baseType="variant">
      <vt:variant>
        <vt:i4>7012372</vt:i4>
      </vt:variant>
      <vt:variant>
        <vt:i4>3</vt:i4>
      </vt:variant>
      <vt:variant>
        <vt:i4>0</vt:i4>
      </vt:variant>
      <vt:variant>
        <vt:i4>5</vt:i4>
      </vt:variant>
      <vt:variant>
        <vt:lpwstr>mailto:Agnieszka.Kalinowska@accor.com</vt:lpwstr>
      </vt:variant>
      <vt:variant>
        <vt:lpwstr/>
      </vt:variant>
      <vt:variant>
        <vt:i4>5111821</vt:i4>
      </vt:variant>
      <vt:variant>
        <vt:i4>0</vt:i4>
      </vt:variant>
      <vt:variant>
        <vt:i4>0</vt:i4>
      </vt:variant>
      <vt:variant>
        <vt:i4>5</vt:i4>
      </vt:variant>
      <vt:variant>
        <vt:lpwstr>https://group.accor.com/fr-FR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WAHL-POZEG Anne</dc:creator>
  <cp:keywords/>
  <cp:lastModifiedBy>Florek, Wojciech</cp:lastModifiedBy>
  <cp:revision>56</cp:revision>
  <dcterms:created xsi:type="dcterms:W3CDTF">2025-12-02T01:01:00Z</dcterms:created>
  <dcterms:modified xsi:type="dcterms:W3CDTF">2025-12-02T12:36:00Z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0x010100BF140807CC5628459DBE7A7888D5889D</vt:lpwstr>
  </property>
  <property fmtid="{D5CDD505-2E9C-101B-9397-08002B2CF9AE}" pid="3" name="GrammarlyDocumentId">
    <vt:lpwstr>51fe0e27fc79054e4b46afb82d66120327849737c18d49e306a812567df1d794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