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91E3" w14:textId="24325BFA" w:rsidR="00776B61" w:rsidRPr="00745070" w:rsidRDefault="00F27B19" w:rsidP="00776B61">
      <w:pPr>
        <w:pStyle w:val="Texte"/>
        <w:ind w:left="2120" w:hanging="2120"/>
        <w:jc w:val="center"/>
        <w:rPr>
          <w:rFonts w:ascii="Helvetica" w:hAnsi="Helvetica" w:cs="Arial"/>
          <w:b/>
          <w:sz w:val="28"/>
          <w:szCs w:val="28"/>
          <w:lang w:val="en-US" w:eastAsia="fr-CH"/>
        </w:rPr>
      </w:pPr>
      <w:r>
        <w:rPr>
          <w:rFonts w:ascii="Helvetica" w:hAnsi="Helvetica" w:cs="Arial"/>
          <w:b/>
          <w:sz w:val="28"/>
          <w:szCs w:val="28"/>
          <w:lang w:val="en-US" w:eastAsia="fr-CH"/>
        </w:rPr>
        <w:t>T</w:t>
      </w:r>
      <w:r w:rsidR="00776B61" w:rsidRPr="00745070">
        <w:rPr>
          <w:rFonts w:ascii="Helvetica" w:hAnsi="Helvetica" w:cs="Arial"/>
          <w:b/>
          <w:sz w:val="28"/>
          <w:szCs w:val="28"/>
          <w:lang w:val="en-US" w:eastAsia="fr-CH"/>
        </w:rPr>
        <w:t>ECHNICAL SPECIFICATIONS</w:t>
      </w:r>
    </w:p>
    <w:p w14:paraId="7CE19976" w14:textId="326A2B87" w:rsidR="00776B61" w:rsidRDefault="005100EE" w:rsidP="00776B61">
      <w:pPr>
        <w:pStyle w:val="Texte"/>
        <w:jc w:val="center"/>
        <w:rPr>
          <w:rFonts w:ascii="Helvetica" w:hAnsi="Helvetica"/>
          <w:b/>
          <w:i/>
          <w:iCs/>
          <w:sz w:val="28"/>
          <w:szCs w:val="28"/>
          <w:lang w:val="en-US"/>
        </w:rPr>
      </w:pPr>
      <w:r w:rsidRPr="005100EE">
        <w:rPr>
          <w:rFonts w:ascii="Helvetica" w:hAnsi="Helvetica"/>
          <w:b/>
          <w:i/>
          <w:iCs/>
          <w:sz w:val="28"/>
          <w:szCs w:val="28"/>
          <w:lang w:val="en-US"/>
        </w:rPr>
        <w:drawing>
          <wp:inline distT="0" distB="0" distL="0" distR="0" wp14:anchorId="2E14B861" wp14:editId="0B52180F">
            <wp:extent cx="2328333" cy="2328333"/>
            <wp:effectExtent l="0" t="0" r="0" b="0"/>
            <wp:docPr id="1491690163" name="Picture 1" descr="A close up of a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90163" name="Picture 1" descr="A close up of a watch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023" cy="233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B087" w14:textId="5F90FD69" w:rsidR="00776B61" w:rsidRPr="005100EE" w:rsidRDefault="002D717A" w:rsidP="00DB1D11">
      <w:pPr>
        <w:spacing w:after="0" w:line="240" w:lineRule="auto"/>
        <w:jc w:val="center"/>
        <w:rPr>
          <w:rFonts w:ascii="Helvetica" w:hAnsi="Helvetica"/>
          <w:b/>
          <w:iCs/>
          <w:color w:val="000000" w:themeColor="text1"/>
          <w:sz w:val="24"/>
          <w:szCs w:val="24"/>
          <w:lang w:val="de-CH"/>
        </w:rPr>
      </w:pPr>
      <w:r w:rsidRPr="005100EE">
        <w:rPr>
          <w:rFonts w:ascii="Helvetica" w:hAnsi="Helvetica"/>
          <w:b/>
          <w:iCs/>
          <w:color w:val="000000" w:themeColor="text1"/>
          <w:sz w:val="24"/>
          <w:szCs w:val="24"/>
          <w:lang w:val="de-CH"/>
        </w:rPr>
        <w:t>Bühlmann Decompression 02</w:t>
      </w:r>
    </w:p>
    <w:p w14:paraId="0B3265A0" w14:textId="2F015288" w:rsidR="002D717A" w:rsidRPr="005100EE" w:rsidRDefault="005100EE" w:rsidP="00DB1D1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  <w:r w:rsidRPr="005100EE"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  <w:t>Druckkammer Limited Edition</w:t>
      </w:r>
    </w:p>
    <w:p w14:paraId="640DFA64" w14:textId="618867BF" w:rsidR="00776B61" w:rsidRPr="005100EE" w:rsidRDefault="00776B61" w:rsidP="00776B61">
      <w:pPr>
        <w:pStyle w:val="Texte"/>
        <w:jc w:val="center"/>
        <w:rPr>
          <w:rFonts w:ascii="Helvetica" w:hAnsi="Helvetica"/>
          <w:bCs/>
          <w:iCs/>
          <w:szCs w:val="24"/>
          <w:lang w:val="en-US"/>
        </w:rPr>
      </w:pPr>
      <w:r w:rsidRPr="005100EE">
        <w:rPr>
          <w:rFonts w:ascii="Helvetica" w:hAnsi="Helvetica"/>
          <w:bCs/>
          <w:iCs/>
          <w:szCs w:val="24"/>
          <w:lang w:val="en-US"/>
        </w:rPr>
        <w:t xml:space="preserve">RRP </w:t>
      </w:r>
      <w:r w:rsidR="00246A1F" w:rsidRPr="005100EE">
        <w:rPr>
          <w:rFonts w:ascii="Helvetica" w:hAnsi="Helvetica"/>
          <w:bCs/>
          <w:iCs/>
          <w:szCs w:val="24"/>
          <w:lang w:val="en-US"/>
        </w:rPr>
        <w:t>4</w:t>
      </w:r>
      <w:r w:rsidRPr="005100EE">
        <w:rPr>
          <w:rFonts w:ascii="Helvetica" w:hAnsi="Helvetica"/>
          <w:bCs/>
          <w:iCs/>
          <w:szCs w:val="24"/>
          <w:lang w:val="en-US"/>
        </w:rPr>
        <w:t>’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300</w:t>
      </w:r>
      <w:r w:rsidRPr="005100EE">
        <w:rPr>
          <w:rFonts w:ascii="Helvetica" w:hAnsi="Helvetica"/>
          <w:bCs/>
          <w:iCs/>
          <w:szCs w:val="24"/>
          <w:lang w:val="en-US"/>
        </w:rPr>
        <w:t>€</w:t>
      </w:r>
      <w:r w:rsidR="001215FA" w:rsidRPr="005100EE">
        <w:rPr>
          <w:rFonts w:ascii="Helvetica" w:hAnsi="Helvetica"/>
          <w:bCs/>
          <w:iCs/>
          <w:szCs w:val="24"/>
          <w:lang w:val="en-US"/>
        </w:rPr>
        <w:t xml:space="preserve"> / 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3’</w:t>
      </w:r>
      <w:r w:rsidR="00C30898">
        <w:rPr>
          <w:rFonts w:ascii="Helvetica" w:hAnsi="Helvetica"/>
          <w:bCs/>
          <w:iCs/>
          <w:szCs w:val="24"/>
          <w:lang w:val="en-US"/>
        </w:rPr>
        <w:t>9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90</w:t>
      </w:r>
      <w:r w:rsidR="001215FA" w:rsidRPr="005100EE">
        <w:rPr>
          <w:rFonts w:ascii="Helvetica" w:hAnsi="Helvetica"/>
          <w:bCs/>
          <w:iCs/>
          <w:szCs w:val="24"/>
          <w:lang w:val="en-US"/>
        </w:rPr>
        <w:t>CHF</w:t>
      </w:r>
    </w:p>
    <w:p w14:paraId="074BB5E2" w14:textId="77777777" w:rsidR="00776B61" w:rsidRPr="005100EE" w:rsidRDefault="00776B61" w:rsidP="00776B6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</w:p>
    <w:p w14:paraId="6044C1FE" w14:textId="77777777" w:rsidR="009F45B5" w:rsidRPr="005100EE" w:rsidRDefault="009F45B5" w:rsidP="00776B6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</w:p>
    <w:p w14:paraId="7E8D539F" w14:textId="0C2621EA" w:rsidR="00776B61" w:rsidRPr="009821C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Reference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BD02.S300.DK.R</w:t>
      </w:r>
    </w:p>
    <w:p w14:paraId="0ECE07A1" w14:textId="77777777" w:rsidR="00776B61" w:rsidRPr="009821C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1107718D" w14:textId="0D338DE8" w:rsidR="00776B61" w:rsidRPr="009821CF" w:rsidRDefault="00776B61" w:rsidP="002D717A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Functions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9821CF">
        <w:rPr>
          <w:rFonts w:ascii="Helvetica" w:hAnsi="Helvetica"/>
          <w:bCs/>
          <w:iCs/>
          <w:szCs w:val="24"/>
          <w:lang w:val="en-US"/>
        </w:rPr>
        <w:t xml:space="preserve">Hours, minutes, seconds, </w:t>
      </w:r>
      <w:r w:rsidR="002D717A" w:rsidRPr="009821CF">
        <w:rPr>
          <w:rFonts w:ascii="Helvetica" w:hAnsi="Helvetica"/>
          <w:bCs/>
          <w:iCs/>
          <w:szCs w:val="24"/>
          <w:lang w:val="en-US"/>
        </w:rPr>
        <w:t xml:space="preserve">decompression stops timing, </w:t>
      </w:r>
      <w:r w:rsidR="009821CF">
        <w:rPr>
          <w:rFonts w:ascii="Helvetica" w:hAnsi="Helvetica"/>
          <w:bCs/>
          <w:iCs/>
          <w:szCs w:val="24"/>
          <w:lang w:val="en-US"/>
        </w:rPr>
        <w:t xml:space="preserve">total dive time timing, </w:t>
      </w:r>
      <w:r w:rsidR="002D717A" w:rsidRPr="009821CF">
        <w:rPr>
          <w:rFonts w:ascii="Helvetica" w:hAnsi="Helvetica"/>
          <w:bCs/>
          <w:iCs/>
          <w:szCs w:val="24"/>
          <w:lang w:val="en-US"/>
        </w:rPr>
        <w:t>fly-no-fly indicator</w:t>
      </w:r>
    </w:p>
    <w:p w14:paraId="659BDB54" w14:textId="77777777" w:rsidR="00776B61" w:rsidRPr="009821C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6CBEDADC" w14:textId="0F23C965" w:rsidR="00776B61" w:rsidRPr="009821CF" w:rsidRDefault="00776B61" w:rsidP="002D717A">
      <w:pPr>
        <w:pStyle w:val="Texte"/>
        <w:ind w:left="2120" w:hanging="2120"/>
        <w:rPr>
          <w:rFonts w:ascii="Helvetica" w:hAnsi="Helvetica"/>
          <w:bCs/>
          <w:iCs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Movement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Sellita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2D717A" w:rsidRPr="009821CF">
        <w:rPr>
          <w:rFonts w:ascii="Helvetica" w:hAnsi="Helvetica"/>
          <w:bCs/>
          <w:iCs/>
          <w:szCs w:val="24"/>
          <w:lang w:val="en-US"/>
        </w:rPr>
        <w:t>SW300</w:t>
      </w:r>
      <w:r w:rsidRPr="009821CF">
        <w:rPr>
          <w:rFonts w:ascii="Helvetica" w:hAnsi="Helvetica"/>
          <w:bCs/>
          <w:iCs/>
          <w:szCs w:val="24"/>
          <w:lang w:val="en-US"/>
        </w:rPr>
        <w:t xml:space="preserve"> </w:t>
      </w:r>
      <w:r w:rsidR="002D717A" w:rsidRPr="009821CF">
        <w:rPr>
          <w:rFonts w:ascii="Helvetica" w:hAnsi="Helvetica"/>
          <w:bCs/>
          <w:iCs/>
          <w:szCs w:val="24"/>
          <w:lang w:val="en-US"/>
        </w:rPr>
        <w:t>Swiss made self-winding mechan</w:t>
      </w:r>
      <w:r w:rsidR="009821CF">
        <w:rPr>
          <w:rFonts w:ascii="Helvetica" w:hAnsi="Helvetica"/>
          <w:bCs/>
          <w:iCs/>
          <w:szCs w:val="24"/>
          <w:lang w:val="en-US"/>
        </w:rPr>
        <w:t>i</w:t>
      </w:r>
      <w:r w:rsidR="002D717A" w:rsidRPr="009821CF">
        <w:rPr>
          <w:rFonts w:ascii="Helvetica" w:hAnsi="Helvetica"/>
          <w:bCs/>
          <w:iCs/>
          <w:szCs w:val="24"/>
          <w:lang w:val="en-US"/>
        </w:rPr>
        <w:t>cal movement, 3.6mm thick, 25 jewels, Beat Rate 28,800 bph</w:t>
      </w:r>
      <w:r w:rsidR="009821CF">
        <w:rPr>
          <w:rFonts w:ascii="Helvetica" w:hAnsi="Helvetica"/>
          <w:bCs/>
          <w:iCs/>
          <w:szCs w:val="24"/>
          <w:lang w:val="en-US"/>
        </w:rPr>
        <w:t>. Frequency</w:t>
      </w:r>
      <w:r w:rsidR="002D717A" w:rsidRPr="009821CF">
        <w:rPr>
          <w:rFonts w:ascii="Helvetica" w:hAnsi="Helvetica"/>
          <w:bCs/>
          <w:iCs/>
          <w:szCs w:val="24"/>
          <w:lang w:val="en-US"/>
        </w:rPr>
        <w:t xml:space="preserve"> 4 Hz</w:t>
      </w:r>
    </w:p>
    <w:p w14:paraId="70DF148B" w14:textId="77777777" w:rsidR="00776B61" w:rsidRPr="009821C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54411D97" w14:textId="0063B17E" w:rsidR="00776B61" w:rsidRPr="009821CF" w:rsidRDefault="00776B61" w:rsidP="009821CF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Case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1215F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Brushed and p</w:t>
      </w:r>
      <w:r w:rsidR="006D2D8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olished stainless steel 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4 part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s,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5° inclined 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case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with a decompression timing safety bezel and a total dive time safety bezel</w:t>
      </w:r>
      <w:r w:rsidR="009F45B5">
        <w:rPr>
          <w:rFonts w:ascii="Helvetica" w:hAnsi="Helvetica"/>
          <w:bCs/>
          <w:iCs/>
          <w:color w:val="000000" w:themeColor="text1"/>
          <w:szCs w:val="24"/>
          <w:lang w:val="en-US"/>
        </w:rPr>
        <w:br/>
        <w:t>Ceramic bezel with Superluminova X1 luminous numerals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br/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Diameter</w:t>
      </w:r>
      <w:r w:rsid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: 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48.5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mm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, 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Height</w:t>
      </w:r>
      <w:r w:rsid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: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1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7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,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20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mm</w:t>
      </w:r>
      <w:r w:rsidR="002D717A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, Lug-to-Lug</w:t>
      </w:r>
      <w:r w:rsid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width: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58.5mm</w:t>
      </w:r>
    </w:p>
    <w:p w14:paraId="611902A5" w14:textId="2B4672A9" w:rsidR="00776B61" w:rsidRPr="009821CF" w:rsidRDefault="00776B61" w:rsidP="00776B61">
      <w:pPr>
        <w:pStyle w:val="Texte"/>
        <w:ind w:left="1418" w:firstLine="709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 w:cs="Helvetica"/>
          <w:color w:val="000000"/>
          <w:szCs w:val="24"/>
          <w:lang w:val="en-US"/>
        </w:rPr>
        <w:t>Anti-reflective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convex sapphire crystal</w:t>
      </w:r>
    </w:p>
    <w:p w14:paraId="17875726" w14:textId="55848DF9" w:rsidR="00776B61" w:rsidRPr="009821CF" w:rsidRDefault="00776B61" w:rsidP="009821CF">
      <w:pPr>
        <w:pStyle w:val="Texte"/>
        <w:ind w:left="2127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Water-resistant up to 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57.7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 ATM/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575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m/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1900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ft</w:t>
      </w:r>
      <w:r w:rsidR="009F45B5">
        <w:rPr>
          <w:rFonts w:ascii="Helvetica" w:hAnsi="Helvetica"/>
          <w:bCs/>
          <w:iCs/>
          <w:color w:val="000000" w:themeColor="text1"/>
          <w:szCs w:val="24"/>
          <w:lang w:val="en-US"/>
        </w:rPr>
        <w:br/>
        <w:t>Helium valve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br/>
        <w:t>Concave engraved screwed case-back</w:t>
      </w:r>
    </w:p>
    <w:p w14:paraId="05FC3EDC" w14:textId="0014E2C4" w:rsidR="00B30E39" w:rsidRPr="009821CF" w:rsidRDefault="00B30E39" w:rsidP="00B30E39">
      <w:pPr>
        <w:pStyle w:val="Footer"/>
        <w:ind w:left="2127" w:hanging="2127"/>
        <w:rPr>
          <w:rFonts w:ascii="Helvetica" w:hAnsi="Helvetica"/>
          <w:sz w:val="24"/>
          <w:szCs w:val="24"/>
          <w:lang w:val="en-US"/>
        </w:rPr>
      </w:pPr>
      <w:r w:rsidRPr="009821CF">
        <w:rPr>
          <w:rFonts w:ascii="Helvetica" w:hAnsi="Helvetica" w:cs="Arial"/>
          <w:sz w:val="24"/>
          <w:szCs w:val="24"/>
          <w:lang w:val="en-GB"/>
        </w:rPr>
        <w:tab/>
        <w:t>Engraved and s</w:t>
      </w:r>
      <w:r w:rsidRPr="009821CF">
        <w:rPr>
          <w:rFonts w:ascii="Helvetica" w:hAnsi="Helvetica"/>
          <w:sz w:val="24"/>
          <w:szCs w:val="24"/>
          <w:lang w:val="en-GB"/>
        </w:rPr>
        <w:t xml:space="preserve">ee-through </w:t>
      </w:r>
      <w:r w:rsidR="001215FA" w:rsidRPr="009821CF">
        <w:rPr>
          <w:rFonts w:ascii="Helvetica" w:hAnsi="Helvetica"/>
          <w:sz w:val="24"/>
          <w:szCs w:val="24"/>
          <w:lang w:val="en-GB"/>
        </w:rPr>
        <w:t>screwed</w:t>
      </w:r>
      <w:r w:rsidRPr="009821CF">
        <w:rPr>
          <w:rFonts w:ascii="Helvetica" w:hAnsi="Helvetica"/>
          <w:sz w:val="24"/>
          <w:szCs w:val="24"/>
          <w:lang w:val="en-GB"/>
        </w:rPr>
        <w:t xml:space="preserve"> case back</w:t>
      </w:r>
    </w:p>
    <w:p w14:paraId="7C16FB3C" w14:textId="77777777" w:rsidR="00776B61" w:rsidRPr="009821C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7D1810C6" w14:textId="18BAAF56" w:rsidR="001215FA" w:rsidRPr="009821CF" w:rsidRDefault="00776B61" w:rsidP="001215FA">
      <w:pPr>
        <w:pStyle w:val="Texte"/>
        <w:ind w:left="2120" w:hanging="2120"/>
        <w:rPr>
          <w:rFonts w:ascii="Helvetica" w:hAnsi="Helvetica" w:cs="Arial"/>
          <w:szCs w:val="24"/>
          <w:lang w:val="en-GB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Dial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9F45B5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Top dial: 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“Druckkamer” </w:t>
      </w:r>
      <w:r w:rsidR="009821CF" w:rsidRPr="009821CF">
        <w:rPr>
          <w:rFonts w:ascii="Helvetica" w:hAnsi="Helvetica"/>
          <w:bCs/>
          <w:iCs/>
          <w:szCs w:val="24"/>
          <w:lang w:val="en-US"/>
        </w:rPr>
        <w:t>b</w:t>
      </w:r>
      <w:r w:rsidR="001215FA" w:rsidRPr="009821CF">
        <w:rPr>
          <w:rFonts w:ascii="Helvetica" w:hAnsi="Helvetica"/>
          <w:bCs/>
          <w:iCs/>
          <w:szCs w:val="24"/>
          <w:lang w:val="en-US"/>
        </w:rPr>
        <w:t>lue</w:t>
      </w:r>
      <w:r w:rsidRPr="009821CF">
        <w:rPr>
          <w:rFonts w:ascii="Helvetica" w:hAnsi="Helvetica"/>
          <w:bCs/>
          <w:iCs/>
          <w:szCs w:val="24"/>
          <w:lang w:val="en-US"/>
        </w:rPr>
        <w:t xml:space="preserve"> </w:t>
      </w:r>
      <w:r w:rsidR="009821CF" w:rsidRPr="009821CF">
        <w:rPr>
          <w:rFonts w:ascii="Helvetica" w:hAnsi="Helvetica"/>
          <w:bCs/>
          <w:iCs/>
          <w:szCs w:val="24"/>
          <w:lang w:val="en-US"/>
        </w:rPr>
        <w:t xml:space="preserve">top </w:t>
      </w:r>
      <w:r w:rsidRPr="009821CF">
        <w:rPr>
          <w:rFonts w:ascii="Helvetica" w:hAnsi="Helvetica"/>
          <w:bCs/>
          <w:iCs/>
          <w:szCs w:val="24"/>
          <w:lang w:val="en-US"/>
        </w:rPr>
        <w:t xml:space="preserve">dial with </w:t>
      </w:r>
      <w:r w:rsidR="001215FA" w:rsidRPr="009821CF">
        <w:rPr>
          <w:rFonts w:ascii="Helvetica" w:hAnsi="Helvetica" w:cs="Arial"/>
          <w:szCs w:val="24"/>
          <w:lang w:val="en-GB"/>
        </w:rPr>
        <w:t>sunburst finishing</w:t>
      </w:r>
      <w:r w:rsidR="00913C09" w:rsidRPr="009821CF">
        <w:rPr>
          <w:rFonts w:ascii="Helvetica" w:hAnsi="Helvetica" w:cs="Arial"/>
          <w:szCs w:val="24"/>
          <w:lang w:val="en-GB"/>
        </w:rPr>
        <w:t xml:space="preserve"> </w:t>
      </w:r>
      <w:r w:rsidR="009821CF" w:rsidRPr="009821CF">
        <w:rPr>
          <w:rFonts w:ascii="Helvetica" w:hAnsi="Helvetica" w:cs="Arial"/>
          <w:szCs w:val="24"/>
          <w:lang w:val="en-GB"/>
        </w:rPr>
        <w:t>and</w:t>
      </w:r>
    </w:p>
    <w:p w14:paraId="5F9F702D" w14:textId="6A226BD2" w:rsidR="00776B61" w:rsidRPr="009821CF" w:rsidRDefault="00913C09" w:rsidP="00776B61">
      <w:pPr>
        <w:pStyle w:val="Texte"/>
        <w:ind w:left="2120"/>
        <w:rPr>
          <w:rFonts w:ascii="Helvetica" w:hAnsi="Helvetica" w:cs="Arial"/>
          <w:szCs w:val="24"/>
          <w:lang w:val="en-GB"/>
        </w:rPr>
      </w:pPr>
      <w:r w:rsidRPr="009821CF">
        <w:rPr>
          <w:rFonts w:ascii="Helvetica" w:hAnsi="Helvetica" w:cs="Arial"/>
          <w:szCs w:val="24"/>
          <w:lang w:val="en-GB"/>
        </w:rPr>
        <w:t>Rhodium</w:t>
      </w:r>
      <w:r w:rsidR="009821CF" w:rsidRPr="009821CF">
        <w:rPr>
          <w:rFonts w:ascii="Helvetica" w:hAnsi="Helvetica" w:cs="Arial"/>
          <w:szCs w:val="24"/>
          <w:lang w:val="en-GB"/>
        </w:rPr>
        <w:t xml:space="preserve"> X1 superluminova coated</w:t>
      </w:r>
      <w:r w:rsidR="00776B61" w:rsidRPr="009821CF">
        <w:rPr>
          <w:rFonts w:ascii="Helvetica" w:hAnsi="Helvetica" w:cs="Arial"/>
          <w:szCs w:val="24"/>
          <w:lang w:val="en-GB"/>
        </w:rPr>
        <w:t xml:space="preserve"> applied indexes</w:t>
      </w:r>
      <w:r w:rsidR="009F45B5">
        <w:rPr>
          <w:rFonts w:ascii="Helvetica" w:hAnsi="Helvetica" w:cs="Arial"/>
          <w:szCs w:val="24"/>
          <w:lang w:val="en-GB"/>
        </w:rPr>
        <w:t xml:space="preserve"> and hands</w:t>
      </w:r>
    </w:p>
    <w:p w14:paraId="1EFE0668" w14:textId="76E8045B" w:rsidR="00776B61" w:rsidRPr="009821CF" w:rsidRDefault="009F45B5" w:rsidP="009F45B5">
      <w:pPr>
        <w:pStyle w:val="Texte"/>
        <w:ind w:left="2120"/>
        <w:rPr>
          <w:rFonts w:ascii="Helvetica" w:hAnsi="Helvetica" w:cs="Arial"/>
          <w:szCs w:val="24"/>
          <w:lang w:val="en-GB"/>
        </w:rPr>
      </w:pPr>
      <w:r>
        <w:rPr>
          <w:rFonts w:ascii="Helvetica" w:hAnsi="Helvetica" w:cs="Arial"/>
          <w:szCs w:val="24"/>
          <w:lang w:val="en-GB"/>
        </w:rPr>
        <w:t xml:space="preserve">Turning Bottom dial: </w:t>
      </w:r>
      <w:r w:rsidR="009821CF" w:rsidRPr="009821CF">
        <w:rPr>
          <w:rFonts w:ascii="Helvetica" w:hAnsi="Helvetica" w:cs="Arial"/>
          <w:szCs w:val="24"/>
          <w:lang w:val="en-GB"/>
        </w:rPr>
        <w:t xml:space="preserve">Black matt printed with the Bühlmann decompression </w:t>
      </w:r>
      <w:r>
        <w:rPr>
          <w:rFonts w:ascii="Helvetica" w:hAnsi="Helvetica" w:cs="Arial"/>
          <w:szCs w:val="24"/>
          <w:lang w:val="en-GB"/>
        </w:rPr>
        <w:t xml:space="preserve">table (17 dive profiles). </w:t>
      </w:r>
      <w:r w:rsidR="009821CF" w:rsidRPr="009821CF">
        <w:rPr>
          <w:rFonts w:ascii="Helvetica" w:hAnsi="Helvetica" w:cs="Arial"/>
          <w:szCs w:val="24"/>
          <w:lang w:val="en-GB"/>
        </w:rPr>
        <w:t>Ovesized minutes hand</w:t>
      </w:r>
    </w:p>
    <w:p w14:paraId="764F3C38" w14:textId="77777777" w:rsidR="00776B61" w:rsidRPr="009821CF" w:rsidRDefault="00776B61" w:rsidP="00913C09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4820F71F" w14:textId="0E65F9DB" w:rsidR="004254C2" w:rsidRPr="009F45B5" w:rsidRDefault="00776B61" w:rsidP="009F45B5">
      <w:pPr>
        <w:pStyle w:val="Texte"/>
        <w:ind w:left="2120" w:hanging="2120"/>
        <w:rPr>
          <w:rFonts w:ascii="Helvetica" w:hAnsi="Helvetica"/>
          <w:bCs/>
          <w:iCs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Strap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913C09" w:rsidRPr="009821CF">
        <w:rPr>
          <w:rFonts w:ascii="Helvetica" w:hAnsi="Helvetica"/>
          <w:bCs/>
          <w:iCs/>
          <w:szCs w:val="24"/>
          <w:lang w:val="en-US"/>
        </w:rPr>
        <w:t>Black</w:t>
      </w:r>
      <w:r w:rsidR="009821CF" w:rsidRPr="009821CF">
        <w:rPr>
          <w:rFonts w:ascii="Helvetica" w:hAnsi="Helvetica"/>
          <w:bCs/>
          <w:iCs/>
          <w:szCs w:val="24"/>
          <w:lang w:val="en-US"/>
        </w:rPr>
        <w:t xml:space="preserve"> rubber fine adjustment strap</w:t>
      </w:r>
      <w:r w:rsidR="00913C09" w:rsidRPr="009821CF">
        <w:rPr>
          <w:rFonts w:ascii="Helvetica" w:hAnsi="Helvetica"/>
          <w:bCs/>
          <w:iCs/>
          <w:szCs w:val="24"/>
          <w:lang w:val="en-US"/>
        </w:rPr>
        <w:t xml:space="preserve"> </w:t>
      </w:r>
      <w:r w:rsidR="009821CF" w:rsidRPr="009821CF">
        <w:rPr>
          <w:rFonts w:ascii="Helvetica" w:hAnsi="Helvetica"/>
          <w:bCs/>
          <w:iCs/>
          <w:szCs w:val="24"/>
          <w:lang w:val="en-US"/>
        </w:rPr>
        <w:t>with flexible joint at the 12 o’clock lug</w:t>
      </w:r>
      <w:r w:rsidR="009F45B5">
        <w:rPr>
          <w:rFonts w:ascii="Helvetica" w:hAnsi="Helvetica"/>
          <w:bCs/>
          <w:iCs/>
          <w:szCs w:val="24"/>
          <w:lang w:val="en-US"/>
        </w:rPr>
        <w:t xml:space="preserve">. 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Additional extension for dive suit fitting</w:t>
      </w:r>
      <w:r w:rsidR="009F45B5">
        <w:rPr>
          <w:rFonts w:ascii="Helvetica" w:hAnsi="Helvetica"/>
          <w:bCs/>
          <w:iCs/>
          <w:szCs w:val="24"/>
          <w:lang w:val="en-US"/>
        </w:rPr>
        <w:t xml:space="preserve">. </w:t>
      </w:r>
      <w:r w:rsidR="009821CF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 xml:space="preserve">Pin </w:t>
      </w:r>
      <w:r w:rsidR="004254C2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>buckle</w:t>
      </w:r>
    </w:p>
    <w:p w14:paraId="4788EDDD" w14:textId="77777777" w:rsidR="00776B61" w:rsidRPr="009821CF" w:rsidRDefault="00776B61" w:rsidP="009F45B5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73F732CF" w14:textId="652D0628" w:rsidR="000C0157" w:rsidRPr="009821CF" w:rsidRDefault="00776B61" w:rsidP="000C0157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9821CF">
        <w:rPr>
          <w:rFonts w:ascii="Helvetica" w:hAnsi="Helvetica"/>
          <w:b/>
          <w:iCs/>
          <w:color w:val="000000" w:themeColor="text1"/>
          <w:szCs w:val="24"/>
          <w:lang w:val="en-US"/>
        </w:rPr>
        <w:t>Limited edition</w:t>
      </w:r>
      <w:r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5100EE">
        <w:rPr>
          <w:rFonts w:ascii="Helvetica" w:hAnsi="Helvetica"/>
          <w:bCs/>
          <w:iCs/>
          <w:color w:val="000000" w:themeColor="text1"/>
          <w:szCs w:val="24"/>
          <w:lang w:val="en-US"/>
        </w:rPr>
        <w:t>Limited edition of 575 pieces</w:t>
      </w:r>
    </w:p>
    <w:sectPr w:rsidR="000C0157" w:rsidRPr="009821CF" w:rsidSect="00E324E3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8D7B" w14:textId="77777777" w:rsidR="004825A4" w:rsidRDefault="004825A4" w:rsidP="00214A6E">
      <w:pPr>
        <w:spacing w:after="0" w:line="240" w:lineRule="auto"/>
      </w:pPr>
      <w:r>
        <w:separator/>
      </w:r>
    </w:p>
  </w:endnote>
  <w:endnote w:type="continuationSeparator" w:id="0">
    <w:p w14:paraId="1C062BE8" w14:textId="77777777" w:rsidR="004825A4" w:rsidRDefault="004825A4" w:rsidP="0021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5C76" w14:textId="224EF771" w:rsidR="00833FCE" w:rsidRPr="00833FCE" w:rsidRDefault="00833FCE" w:rsidP="00833FCE">
    <w:pPr>
      <w:pStyle w:val="Footer"/>
      <w:jc w:val="center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DCA8" w14:textId="77777777" w:rsidR="004825A4" w:rsidRDefault="004825A4" w:rsidP="00214A6E">
      <w:pPr>
        <w:spacing w:after="0" w:line="240" w:lineRule="auto"/>
      </w:pPr>
      <w:r>
        <w:separator/>
      </w:r>
    </w:p>
  </w:footnote>
  <w:footnote w:type="continuationSeparator" w:id="0">
    <w:p w14:paraId="5543D3BF" w14:textId="77777777" w:rsidR="004825A4" w:rsidRDefault="004825A4" w:rsidP="0021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7FAA" w14:textId="0AC7CCDA" w:rsidR="009A4E37" w:rsidRDefault="002D717A" w:rsidP="000D41D8">
    <w:pPr>
      <w:pStyle w:val="Header"/>
      <w:jc w:val="center"/>
    </w:pPr>
    <w:r>
      <w:drawing>
        <wp:inline distT="0" distB="0" distL="0" distR="0" wp14:anchorId="2E0A871C" wp14:editId="002C0D0A">
          <wp:extent cx="1944510" cy="448733"/>
          <wp:effectExtent l="0" t="0" r="0" b="0"/>
          <wp:docPr id="1678450935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50935" name="Picture 2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7854" cy="44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A43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6146"/>
    <w:multiLevelType w:val="hybridMultilevel"/>
    <w:tmpl w:val="17D21EB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72D6E"/>
    <w:multiLevelType w:val="hybridMultilevel"/>
    <w:tmpl w:val="E27093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9C4"/>
    <w:multiLevelType w:val="hybridMultilevel"/>
    <w:tmpl w:val="99CA3F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3BF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CC797C"/>
    <w:multiLevelType w:val="hybridMultilevel"/>
    <w:tmpl w:val="D2E8A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87C74"/>
    <w:multiLevelType w:val="hybridMultilevel"/>
    <w:tmpl w:val="66564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E508E"/>
    <w:multiLevelType w:val="hybridMultilevel"/>
    <w:tmpl w:val="45041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C2B0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1169DA"/>
    <w:multiLevelType w:val="hybridMultilevel"/>
    <w:tmpl w:val="52D675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F2829"/>
    <w:multiLevelType w:val="hybridMultilevel"/>
    <w:tmpl w:val="C46E413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47007"/>
    <w:multiLevelType w:val="hybridMultilevel"/>
    <w:tmpl w:val="84EA6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66CAF"/>
    <w:multiLevelType w:val="hybridMultilevel"/>
    <w:tmpl w:val="9A16C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75CE8"/>
    <w:multiLevelType w:val="hybridMultilevel"/>
    <w:tmpl w:val="F0582A22"/>
    <w:lvl w:ilvl="0" w:tplc="20B6568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289093">
    <w:abstractNumId w:val="5"/>
  </w:num>
  <w:num w:numId="2" w16cid:durableId="2107072650">
    <w:abstractNumId w:val="11"/>
  </w:num>
  <w:num w:numId="3" w16cid:durableId="1382485797">
    <w:abstractNumId w:val="6"/>
  </w:num>
  <w:num w:numId="4" w16cid:durableId="668606197">
    <w:abstractNumId w:val="13"/>
  </w:num>
  <w:num w:numId="5" w16cid:durableId="905335040">
    <w:abstractNumId w:val="4"/>
  </w:num>
  <w:num w:numId="6" w16cid:durableId="2006014145">
    <w:abstractNumId w:val="8"/>
  </w:num>
  <w:num w:numId="7" w16cid:durableId="661545650">
    <w:abstractNumId w:val="9"/>
  </w:num>
  <w:num w:numId="8" w16cid:durableId="2070835427">
    <w:abstractNumId w:val="3"/>
  </w:num>
  <w:num w:numId="9" w16cid:durableId="321086037">
    <w:abstractNumId w:val="1"/>
  </w:num>
  <w:num w:numId="10" w16cid:durableId="1790776187">
    <w:abstractNumId w:val="12"/>
  </w:num>
  <w:num w:numId="11" w16cid:durableId="612329010">
    <w:abstractNumId w:val="10"/>
  </w:num>
  <w:num w:numId="12" w16cid:durableId="1532184770">
    <w:abstractNumId w:val="2"/>
  </w:num>
  <w:num w:numId="13" w16cid:durableId="1156265994">
    <w:abstractNumId w:val="7"/>
  </w:num>
  <w:num w:numId="14" w16cid:durableId="69743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7F"/>
    <w:rsid w:val="00016B8F"/>
    <w:rsid w:val="00031554"/>
    <w:rsid w:val="00041B53"/>
    <w:rsid w:val="0004367D"/>
    <w:rsid w:val="00060D9C"/>
    <w:rsid w:val="0006656D"/>
    <w:rsid w:val="000711B0"/>
    <w:rsid w:val="0007246A"/>
    <w:rsid w:val="00072D87"/>
    <w:rsid w:val="00083E03"/>
    <w:rsid w:val="000A2597"/>
    <w:rsid w:val="000A5494"/>
    <w:rsid w:val="000A7DC6"/>
    <w:rsid w:val="000B37E1"/>
    <w:rsid w:val="000B697F"/>
    <w:rsid w:val="000C0157"/>
    <w:rsid w:val="000D41D8"/>
    <w:rsid w:val="000D6A6A"/>
    <w:rsid w:val="000E134B"/>
    <w:rsid w:val="000E4414"/>
    <w:rsid w:val="000E5A12"/>
    <w:rsid w:val="000F43C7"/>
    <w:rsid w:val="001215FA"/>
    <w:rsid w:val="00131C76"/>
    <w:rsid w:val="00163CCF"/>
    <w:rsid w:val="00174E4C"/>
    <w:rsid w:val="00176AFA"/>
    <w:rsid w:val="001A7939"/>
    <w:rsid w:val="001B1812"/>
    <w:rsid w:val="001D4289"/>
    <w:rsid w:val="001F4E25"/>
    <w:rsid w:val="00212C41"/>
    <w:rsid w:val="00214A6E"/>
    <w:rsid w:val="0024071E"/>
    <w:rsid w:val="00244138"/>
    <w:rsid w:val="00246A1F"/>
    <w:rsid w:val="00250B5E"/>
    <w:rsid w:val="00261D5B"/>
    <w:rsid w:val="002715C5"/>
    <w:rsid w:val="00274A1B"/>
    <w:rsid w:val="00287179"/>
    <w:rsid w:val="002B778F"/>
    <w:rsid w:val="002C0A4A"/>
    <w:rsid w:val="002C3464"/>
    <w:rsid w:val="002D3570"/>
    <w:rsid w:val="002D717A"/>
    <w:rsid w:val="0033378E"/>
    <w:rsid w:val="00337C19"/>
    <w:rsid w:val="00353739"/>
    <w:rsid w:val="00364EB3"/>
    <w:rsid w:val="00367D41"/>
    <w:rsid w:val="003756E9"/>
    <w:rsid w:val="00380607"/>
    <w:rsid w:val="00383D81"/>
    <w:rsid w:val="003877AB"/>
    <w:rsid w:val="00395E94"/>
    <w:rsid w:val="003A473B"/>
    <w:rsid w:val="003B149A"/>
    <w:rsid w:val="003B708F"/>
    <w:rsid w:val="003E14EC"/>
    <w:rsid w:val="003F6705"/>
    <w:rsid w:val="00402183"/>
    <w:rsid w:val="00411263"/>
    <w:rsid w:val="004254C2"/>
    <w:rsid w:val="00434F9D"/>
    <w:rsid w:val="00444F5C"/>
    <w:rsid w:val="004778E8"/>
    <w:rsid w:val="004825A4"/>
    <w:rsid w:val="00482BC7"/>
    <w:rsid w:val="004907FA"/>
    <w:rsid w:val="004B2C7F"/>
    <w:rsid w:val="004C1E8F"/>
    <w:rsid w:val="004E3387"/>
    <w:rsid w:val="004E450B"/>
    <w:rsid w:val="004E7758"/>
    <w:rsid w:val="004F4986"/>
    <w:rsid w:val="0050266F"/>
    <w:rsid w:val="005100EE"/>
    <w:rsid w:val="00535732"/>
    <w:rsid w:val="00545E00"/>
    <w:rsid w:val="005829AB"/>
    <w:rsid w:val="00583A62"/>
    <w:rsid w:val="005B7B71"/>
    <w:rsid w:val="005D6A28"/>
    <w:rsid w:val="005F2FF1"/>
    <w:rsid w:val="005F3766"/>
    <w:rsid w:val="00601494"/>
    <w:rsid w:val="006173EC"/>
    <w:rsid w:val="006373F7"/>
    <w:rsid w:val="00640E81"/>
    <w:rsid w:val="00644866"/>
    <w:rsid w:val="00645CC6"/>
    <w:rsid w:val="00651537"/>
    <w:rsid w:val="00651A9B"/>
    <w:rsid w:val="00651E7C"/>
    <w:rsid w:val="00671522"/>
    <w:rsid w:val="006731AA"/>
    <w:rsid w:val="006740DD"/>
    <w:rsid w:val="00695E62"/>
    <w:rsid w:val="006A28BF"/>
    <w:rsid w:val="006B08AA"/>
    <w:rsid w:val="006D2D8A"/>
    <w:rsid w:val="006D530D"/>
    <w:rsid w:val="006E1F8F"/>
    <w:rsid w:val="00701C89"/>
    <w:rsid w:val="007023C8"/>
    <w:rsid w:val="00717897"/>
    <w:rsid w:val="0073436E"/>
    <w:rsid w:val="00735C84"/>
    <w:rsid w:val="00745070"/>
    <w:rsid w:val="00752A20"/>
    <w:rsid w:val="00771864"/>
    <w:rsid w:val="00776B61"/>
    <w:rsid w:val="007772A0"/>
    <w:rsid w:val="00777746"/>
    <w:rsid w:val="007928E1"/>
    <w:rsid w:val="00792985"/>
    <w:rsid w:val="00794336"/>
    <w:rsid w:val="007B0CE7"/>
    <w:rsid w:val="007B4208"/>
    <w:rsid w:val="007B78A2"/>
    <w:rsid w:val="007C0B31"/>
    <w:rsid w:val="007F11CC"/>
    <w:rsid w:val="00800858"/>
    <w:rsid w:val="008021C5"/>
    <w:rsid w:val="008222D8"/>
    <w:rsid w:val="00830D54"/>
    <w:rsid w:val="00833FCE"/>
    <w:rsid w:val="00872885"/>
    <w:rsid w:val="00881E06"/>
    <w:rsid w:val="008B3A85"/>
    <w:rsid w:val="008B666B"/>
    <w:rsid w:val="008E7C5C"/>
    <w:rsid w:val="00913C09"/>
    <w:rsid w:val="0092196A"/>
    <w:rsid w:val="009242A6"/>
    <w:rsid w:val="0093428D"/>
    <w:rsid w:val="009355AF"/>
    <w:rsid w:val="00947610"/>
    <w:rsid w:val="00956CAD"/>
    <w:rsid w:val="00957F22"/>
    <w:rsid w:val="009720A4"/>
    <w:rsid w:val="009821CF"/>
    <w:rsid w:val="0099130E"/>
    <w:rsid w:val="00994C89"/>
    <w:rsid w:val="009A4E37"/>
    <w:rsid w:val="009B1313"/>
    <w:rsid w:val="009B7338"/>
    <w:rsid w:val="009C4FAC"/>
    <w:rsid w:val="009E6D7D"/>
    <w:rsid w:val="009E722C"/>
    <w:rsid w:val="009F45B5"/>
    <w:rsid w:val="00A17926"/>
    <w:rsid w:val="00A453F9"/>
    <w:rsid w:val="00A548C4"/>
    <w:rsid w:val="00A56DA0"/>
    <w:rsid w:val="00A66B6B"/>
    <w:rsid w:val="00A70AF1"/>
    <w:rsid w:val="00A906DB"/>
    <w:rsid w:val="00A93667"/>
    <w:rsid w:val="00A9624D"/>
    <w:rsid w:val="00A96FF1"/>
    <w:rsid w:val="00AA1579"/>
    <w:rsid w:val="00AB2ECF"/>
    <w:rsid w:val="00AB697B"/>
    <w:rsid w:val="00AD22F4"/>
    <w:rsid w:val="00AD56EB"/>
    <w:rsid w:val="00AF2407"/>
    <w:rsid w:val="00AF2A85"/>
    <w:rsid w:val="00AF421A"/>
    <w:rsid w:val="00B10D68"/>
    <w:rsid w:val="00B163D6"/>
    <w:rsid w:val="00B178ED"/>
    <w:rsid w:val="00B23C67"/>
    <w:rsid w:val="00B264AE"/>
    <w:rsid w:val="00B30E39"/>
    <w:rsid w:val="00B324BE"/>
    <w:rsid w:val="00B56607"/>
    <w:rsid w:val="00B62D46"/>
    <w:rsid w:val="00B6365D"/>
    <w:rsid w:val="00B64749"/>
    <w:rsid w:val="00B6724D"/>
    <w:rsid w:val="00B804A5"/>
    <w:rsid w:val="00B9211F"/>
    <w:rsid w:val="00BA0B32"/>
    <w:rsid w:val="00BD0CDB"/>
    <w:rsid w:val="00BD162A"/>
    <w:rsid w:val="00BD23F8"/>
    <w:rsid w:val="00BE130A"/>
    <w:rsid w:val="00BF2813"/>
    <w:rsid w:val="00C007BE"/>
    <w:rsid w:val="00C14CD8"/>
    <w:rsid w:val="00C30898"/>
    <w:rsid w:val="00C65758"/>
    <w:rsid w:val="00C876AA"/>
    <w:rsid w:val="00C9048C"/>
    <w:rsid w:val="00CD31E2"/>
    <w:rsid w:val="00CD6BBC"/>
    <w:rsid w:val="00D164E9"/>
    <w:rsid w:val="00D4641C"/>
    <w:rsid w:val="00D5519F"/>
    <w:rsid w:val="00D63E3A"/>
    <w:rsid w:val="00D672D4"/>
    <w:rsid w:val="00D83A86"/>
    <w:rsid w:val="00D86DFA"/>
    <w:rsid w:val="00DB1D11"/>
    <w:rsid w:val="00DB72AC"/>
    <w:rsid w:val="00DC1179"/>
    <w:rsid w:val="00DD47EE"/>
    <w:rsid w:val="00E324E3"/>
    <w:rsid w:val="00E7509A"/>
    <w:rsid w:val="00EA5E7A"/>
    <w:rsid w:val="00EB4496"/>
    <w:rsid w:val="00EB484A"/>
    <w:rsid w:val="00EB5A15"/>
    <w:rsid w:val="00ED6168"/>
    <w:rsid w:val="00EE2AD2"/>
    <w:rsid w:val="00EE5BBE"/>
    <w:rsid w:val="00EF4136"/>
    <w:rsid w:val="00F064BD"/>
    <w:rsid w:val="00F06C53"/>
    <w:rsid w:val="00F27B19"/>
    <w:rsid w:val="00F31A5E"/>
    <w:rsid w:val="00F3661D"/>
    <w:rsid w:val="00F40037"/>
    <w:rsid w:val="00F46F02"/>
    <w:rsid w:val="00F557A2"/>
    <w:rsid w:val="00F62678"/>
    <w:rsid w:val="00F6618C"/>
    <w:rsid w:val="00F90F8C"/>
    <w:rsid w:val="00FA4197"/>
    <w:rsid w:val="00FB7A5C"/>
    <w:rsid w:val="00FC5ED1"/>
    <w:rsid w:val="00FE0DD8"/>
    <w:rsid w:val="00FE68A0"/>
    <w:rsid w:val="00FF226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33C681"/>
  <w14:defaultImageDpi w14:val="300"/>
  <w15:docId w15:val="{98FA977E-68AB-4D69-827D-687522B5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Listecouleur-Accent11">
    <w:name w:val="Liste couleur - Accent 11"/>
    <w:basedOn w:val="Normal"/>
    <w:qFormat/>
    <w:pPr>
      <w:ind w:left="720"/>
      <w:contextualSpacing/>
    </w:pPr>
  </w:style>
  <w:style w:type="paragraph" w:customStyle="1" w:styleId="Texte">
    <w:name w:val="Texte"/>
    <w:basedOn w:val="Title"/>
    <w:pPr>
      <w:spacing w:before="0" w:after="0" w:line="240" w:lineRule="auto"/>
      <w:jc w:val="left"/>
      <w:outlineLvl w:val="9"/>
    </w:pPr>
    <w:rPr>
      <w:rFonts w:ascii="Dutch" w:eastAsia="PMingLiU" w:hAnsi="Dutch"/>
      <w:b w:val="0"/>
      <w:bCs w:val="0"/>
      <w:kern w:val="0"/>
      <w:sz w:val="24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depageCar">
    <w:name w:val="Pied de page Car"/>
    <w:uiPriority w:val="99"/>
    <w:rPr>
      <w:rFonts w:ascii="Times New Roman" w:eastAsia="PMingLiU" w:hAnsi="Times New Roman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4A6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14A6E"/>
    <w:rPr>
      <w:noProof/>
      <w:sz w:val="22"/>
      <w:szCs w:val="22"/>
    </w:rPr>
  </w:style>
  <w:style w:type="paragraph" w:customStyle="1" w:styleId="pEn-ttescurit">
    <w:name w:val="p_En-tête_sécurité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paragraph" w:customStyle="1" w:styleId="pEnt-ttedate">
    <w:name w:val="p_Ent-tête_date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paragraph" w:customStyle="1" w:styleId="pEn-ttedocument">
    <w:name w:val="p_En-tête_document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03FF-10F4-47EF-8B86-7FF4BE91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Unicornis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Pedrini</dc:creator>
  <cp:lastModifiedBy>Guido Benedini</cp:lastModifiedBy>
  <cp:revision>4</cp:revision>
  <cp:lastPrinted>2025-11-28T11:08:00Z</cp:lastPrinted>
  <dcterms:created xsi:type="dcterms:W3CDTF">2025-11-28T11:08:00Z</dcterms:created>
  <dcterms:modified xsi:type="dcterms:W3CDTF">2025-11-28T11:23:00Z</dcterms:modified>
</cp:coreProperties>
</file>