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22133382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2F5F22">
        <w:rPr>
          <w:color w:val="000000"/>
        </w:rPr>
        <w:t>27.11</w:t>
      </w:r>
      <w:r w:rsidRPr="00164DBA">
        <w:rPr>
          <w:color w:val="000000"/>
        </w:rPr>
        <w:t>.202</w:t>
      </w:r>
      <w:r w:rsidR="003F07F9" w:rsidRPr="00164DBA">
        <w:rPr>
          <w:color w:val="000000"/>
        </w:rPr>
        <w:t>5</w:t>
      </w:r>
      <w:r w:rsidRPr="00164DBA">
        <w:rPr>
          <w:color w:val="000000"/>
        </w:rPr>
        <w:t xml:space="preserve"> r.</w:t>
      </w:r>
    </w:p>
    <w:p w14:paraId="34C3034F" w14:textId="057A0770" w:rsidR="00584045" w:rsidRDefault="00806B53" w:rsidP="00806B53">
      <w:pPr>
        <w:rPr>
          <w:rFonts w:eastAsia="Times New Roman"/>
          <w:b/>
          <w:bCs/>
          <w:color w:val="auto"/>
          <w:sz w:val="28"/>
          <w:szCs w:val="28"/>
        </w:rPr>
      </w:pPr>
      <w:bookmarkStart w:id="0" w:name="_Hlk152687382"/>
      <w:r>
        <w:rPr>
          <w:sz w:val="24"/>
          <w:szCs w:val="24"/>
        </w:rPr>
        <w:t>KOMUNIKAT PRASOWY</w:t>
      </w:r>
    </w:p>
    <w:p w14:paraId="239A1E5C" w14:textId="77777777" w:rsidR="00667CE0" w:rsidRDefault="00667CE0" w:rsidP="00667CE0">
      <w:pPr>
        <w:jc w:val="both"/>
        <w:rPr>
          <w:rFonts w:eastAsia="Times New Roman"/>
          <w:b/>
          <w:bCs/>
          <w:color w:val="auto"/>
          <w:sz w:val="28"/>
          <w:szCs w:val="28"/>
        </w:rPr>
      </w:pPr>
    </w:p>
    <w:p w14:paraId="7F628A5A" w14:textId="77777777" w:rsidR="00A76E1C" w:rsidRDefault="00A76E1C" w:rsidP="00667CE0">
      <w:pPr>
        <w:jc w:val="both"/>
        <w:rPr>
          <w:rFonts w:eastAsia="Times New Roman"/>
          <w:b/>
          <w:bCs/>
          <w:color w:val="auto"/>
          <w:sz w:val="28"/>
          <w:szCs w:val="28"/>
        </w:rPr>
      </w:pPr>
    </w:p>
    <w:p w14:paraId="625CC589" w14:textId="031BCA26" w:rsidR="00355283" w:rsidRDefault="00584045" w:rsidP="00667CE0">
      <w:pPr>
        <w:jc w:val="both"/>
        <w:rPr>
          <w:rFonts w:eastAsia="Times New Roman"/>
          <w:b/>
          <w:bCs/>
          <w:color w:val="auto"/>
          <w:sz w:val="28"/>
          <w:szCs w:val="28"/>
        </w:rPr>
      </w:pPr>
      <w:r w:rsidRPr="00584045">
        <w:rPr>
          <w:rFonts w:eastAsia="Times New Roman"/>
          <w:b/>
          <w:bCs/>
          <w:color w:val="auto"/>
          <w:sz w:val="28"/>
          <w:szCs w:val="28"/>
        </w:rPr>
        <w:t xml:space="preserve">Czy uczciwość nadal jest w cenie? </w:t>
      </w:r>
      <w:r w:rsidR="00813E33">
        <w:rPr>
          <w:rFonts w:eastAsia="Times New Roman"/>
          <w:b/>
          <w:bCs/>
          <w:color w:val="auto"/>
          <w:sz w:val="28"/>
          <w:szCs w:val="28"/>
        </w:rPr>
        <w:t>P</w:t>
      </w:r>
      <w:r w:rsidRPr="00584045">
        <w:rPr>
          <w:rFonts w:eastAsia="Times New Roman"/>
          <w:b/>
          <w:bCs/>
          <w:color w:val="auto"/>
          <w:sz w:val="28"/>
          <w:szCs w:val="28"/>
        </w:rPr>
        <w:t>ostawy konsumentów i przedsiębiorców w świecie finansów</w:t>
      </w:r>
    </w:p>
    <w:p w14:paraId="28B81840" w14:textId="1A37A53F" w:rsidR="00977A79" w:rsidRDefault="007922AC" w:rsidP="00D361C6">
      <w:pPr>
        <w:pStyle w:val="NormalnyWeb"/>
        <w:spacing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Większość Polaków</w:t>
      </w:r>
      <w:r w:rsidRPr="007922AC">
        <w:rPr>
          <w:rFonts w:ascii="Calibri" w:eastAsia="Calibri" w:hAnsi="Calibri" w:cs="Calibri"/>
          <w:b/>
          <w:bCs/>
          <w:color w:val="161616"/>
        </w:rPr>
        <w:t xml:space="preserve"> twierdz</w:t>
      </w:r>
      <w:r>
        <w:rPr>
          <w:rFonts w:ascii="Calibri" w:eastAsia="Calibri" w:hAnsi="Calibri" w:cs="Calibri"/>
          <w:b/>
          <w:bCs/>
          <w:color w:val="161616"/>
        </w:rPr>
        <w:t>i</w:t>
      </w:r>
      <w:r w:rsidRPr="007922AC">
        <w:rPr>
          <w:rFonts w:ascii="Calibri" w:eastAsia="Calibri" w:hAnsi="Calibri" w:cs="Calibri"/>
          <w:b/>
          <w:bCs/>
          <w:color w:val="161616"/>
        </w:rPr>
        <w:t>, że ety</w:t>
      </w:r>
      <w:r w:rsidR="00780CB3">
        <w:rPr>
          <w:rFonts w:ascii="Calibri" w:eastAsia="Calibri" w:hAnsi="Calibri" w:cs="Calibri"/>
          <w:b/>
          <w:bCs/>
          <w:color w:val="161616"/>
        </w:rPr>
        <w:t>czne</w:t>
      </w:r>
      <w:r w:rsidR="009E711C">
        <w:rPr>
          <w:rFonts w:ascii="Calibri" w:eastAsia="Calibri" w:hAnsi="Calibri" w:cs="Calibri"/>
          <w:b/>
          <w:bCs/>
          <w:color w:val="161616"/>
        </w:rPr>
        <w:t xml:space="preserve"> </w:t>
      </w:r>
      <w:r w:rsidR="00780CB3">
        <w:rPr>
          <w:rFonts w:ascii="Calibri" w:eastAsia="Calibri" w:hAnsi="Calibri" w:cs="Calibri"/>
          <w:b/>
          <w:bCs/>
          <w:color w:val="161616"/>
        </w:rPr>
        <w:t xml:space="preserve">zachowania </w:t>
      </w:r>
      <w:r w:rsidR="0042689A">
        <w:rPr>
          <w:rFonts w:ascii="Calibri" w:eastAsia="Calibri" w:hAnsi="Calibri" w:cs="Calibri"/>
          <w:b/>
          <w:bCs/>
          <w:color w:val="161616"/>
        </w:rPr>
        <w:t xml:space="preserve">w </w:t>
      </w:r>
      <w:r w:rsidRPr="007922AC">
        <w:rPr>
          <w:rFonts w:ascii="Calibri" w:eastAsia="Calibri" w:hAnsi="Calibri" w:cs="Calibri"/>
          <w:b/>
          <w:bCs/>
          <w:color w:val="161616"/>
        </w:rPr>
        <w:t>finans</w:t>
      </w:r>
      <w:r w:rsidR="0042689A">
        <w:rPr>
          <w:rFonts w:ascii="Calibri" w:eastAsia="Calibri" w:hAnsi="Calibri" w:cs="Calibri"/>
          <w:b/>
          <w:bCs/>
          <w:color w:val="161616"/>
        </w:rPr>
        <w:t>ach</w:t>
      </w:r>
      <w:r w:rsidR="00FC1BCE">
        <w:rPr>
          <w:rFonts w:ascii="Calibri" w:eastAsia="Calibri" w:hAnsi="Calibri" w:cs="Calibri"/>
          <w:b/>
          <w:bCs/>
          <w:color w:val="161616"/>
        </w:rPr>
        <w:t xml:space="preserve"> są </w:t>
      </w:r>
      <w:r w:rsidR="004B06B0">
        <w:rPr>
          <w:rFonts w:ascii="Calibri" w:eastAsia="Calibri" w:hAnsi="Calibri" w:cs="Calibri"/>
          <w:b/>
          <w:bCs/>
          <w:color w:val="161616"/>
        </w:rPr>
        <w:t>istotne w</w:t>
      </w:r>
      <w:r w:rsidR="009E711C">
        <w:rPr>
          <w:rFonts w:ascii="Calibri" w:eastAsia="Calibri" w:hAnsi="Calibri" w:cs="Calibri"/>
          <w:b/>
          <w:bCs/>
          <w:color w:val="161616"/>
        </w:rPr>
        <w:t xml:space="preserve"> </w:t>
      </w:r>
      <w:r w:rsidR="004B06B0">
        <w:rPr>
          <w:rFonts w:ascii="Calibri" w:eastAsia="Calibri" w:hAnsi="Calibri" w:cs="Calibri"/>
          <w:b/>
          <w:bCs/>
          <w:color w:val="161616"/>
        </w:rPr>
        <w:t xml:space="preserve">ich codziennym </w:t>
      </w:r>
      <w:r w:rsidRPr="007922AC">
        <w:rPr>
          <w:rFonts w:ascii="Calibri" w:eastAsia="Calibri" w:hAnsi="Calibri" w:cs="Calibri"/>
          <w:b/>
          <w:bCs/>
          <w:color w:val="161616"/>
        </w:rPr>
        <w:t>życi</w:t>
      </w:r>
      <w:r w:rsidR="004B06B0">
        <w:rPr>
          <w:rFonts w:ascii="Calibri" w:eastAsia="Calibri" w:hAnsi="Calibri" w:cs="Calibri"/>
          <w:b/>
          <w:bCs/>
          <w:color w:val="161616"/>
        </w:rPr>
        <w:t>u</w:t>
      </w:r>
      <w:r w:rsidRPr="007922AC">
        <w:rPr>
          <w:rFonts w:ascii="Calibri" w:eastAsia="Calibri" w:hAnsi="Calibri" w:cs="Calibri"/>
          <w:b/>
          <w:bCs/>
          <w:color w:val="161616"/>
        </w:rPr>
        <w:t>, ale</w:t>
      </w:r>
      <w:r w:rsidR="00525178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7922AC">
        <w:rPr>
          <w:rFonts w:ascii="Calibri" w:eastAsia="Calibri" w:hAnsi="Calibri" w:cs="Calibri"/>
          <w:b/>
          <w:bCs/>
          <w:color w:val="161616"/>
        </w:rPr>
        <w:t>praktyka ujawnia szokujący rozdźwięk</w:t>
      </w:r>
      <w:r w:rsidR="001C6C57">
        <w:rPr>
          <w:rFonts w:ascii="Calibri" w:eastAsia="Calibri" w:hAnsi="Calibri" w:cs="Calibri"/>
          <w:b/>
          <w:bCs/>
          <w:color w:val="161616"/>
        </w:rPr>
        <w:t xml:space="preserve"> pomiędzy deklara</w:t>
      </w:r>
      <w:r w:rsidR="00A968DB">
        <w:rPr>
          <w:rFonts w:ascii="Calibri" w:eastAsia="Calibri" w:hAnsi="Calibri" w:cs="Calibri"/>
          <w:b/>
          <w:bCs/>
          <w:color w:val="161616"/>
        </w:rPr>
        <w:t>cjami</w:t>
      </w:r>
      <w:r w:rsidR="001C6C57">
        <w:rPr>
          <w:rFonts w:ascii="Calibri" w:eastAsia="Calibri" w:hAnsi="Calibri" w:cs="Calibri"/>
          <w:b/>
          <w:bCs/>
          <w:color w:val="161616"/>
        </w:rPr>
        <w:t xml:space="preserve"> a </w:t>
      </w:r>
      <w:r w:rsidR="009F0859">
        <w:rPr>
          <w:rFonts w:ascii="Calibri" w:eastAsia="Calibri" w:hAnsi="Calibri" w:cs="Calibri"/>
          <w:b/>
          <w:bCs/>
          <w:color w:val="161616"/>
        </w:rPr>
        <w:t>rzeczywistością</w:t>
      </w:r>
      <w:r w:rsidRPr="007922AC">
        <w:rPr>
          <w:rFonts w:ascii="Calibri" w:eastAsia="Calibri" w:hAnsi="Calibri" w:cs="Calibri"/>
          <w:b/>
          <w:bCs/>
          <w:color w:val="161616"/>
        </w:rPr>
        <w:t>. Skutkiem tego jest kwota blisko 130 mld zł zaległych długów konsumentów i firm, za którą kryje się powszechne przyzwolenie na „</w:t>
      </w:r>
      <w:r w:rsidR="003013C2">
        <w:rPr>
          <w:rFonts w:ascii="Calibri" w:eastAsia="Calibri" w:hAnsi="Calibri" w:cs="Calibri"/>
          <w:b/>
          <w:bCs/>
          <w:color w:val="161616"/>
        </w:rPr>
        <w:t>cwaniactwo</w:t>
      </w:r>
      <w:r w:rsidRPr="007922AC">
        <w:rPr>
          <w:rFonts w:ascii="Calibri" w:eastAsia="Calibri" w:hAnsi="Calibri" w:cs="Calibri"/>
          <w:b/>
          <w:bCs/>
          <w:color w:val="161616"/>
        </w:rPr>
        <w:t>”</w:t>
      </w:r>
      <w:r w:rsidR="00D41158">
        <w:rPr>
          <w:rFonts w:ascii="Calibri" w:eastAsia="Calibri" w:hAnsi="Calibri" w:cs="Calibri"/>
          <w:b/>
          <w:bCs/>
          <w:color w:val="161616"/>
        </w:rPr>
        <w:t xml:space="preserve">, </w:t>
      </w:r>
      <w:r w:rsidR="00BB49C0">
        <w:rPr>
          <w:rFonts w:ascii="Calibri" w:eastAsia="Calibri" w:hAnsi="Calibri" w:cs="Calibri"/>
          <w:b/>
          <w:bCs/>
          <w:color w:val="161616"/>
        </w:rPr>
        <w:t xml:space="preserve">racjonalizowanie </w:t>
      </w:r>
      <w:r w:rsidRPr="007922AC">
        <w:rPr>
          <w:rFonts w:ascii="Calibri" w:eastAsia="Calibri" w:hAnsi="Calibri" w:cs="Calibri"/>
          <w:b/>
          <w:bCs/>
          <w:color w:val="161616"/>
        </w:rPr>
        <w:t>omijani</w:t>
      </w:r>
      <w:r w:rsidR="00D6769C">
        <w:rPr>
          <w:rFonts w:ascii="Calibri" w:eastAsia="Calibri" w:hAnsi="Calibri" w:cs="Calibri"/>
          <w:b/>
          <w:bCs/>
          <w:color w:val="161616"/>
        </w:rPr>
        <w:t>a</w:t>
      </w:r>
      <w:r w:rsidRPr="007922AC">
        <w:rPr>
          <w:rFonts w:ascii="Calibri" w:eastAsia="Calibri" w:hAnsi="Calibri" w:cs="Calibri"/>
          <w:b/>
          <w:bCs/>
          <w:color w:val="161616"/>
        </w:rPr>
        <w:t xml:space="preserve"> zasad</w:t>
      </w:r>
      <w:r w:rsidR="001C6C57">
        <w:rPr>
          <w:rFonts w:ascii="Calibri" w:eastAsia="Calibri" w:hAnsi="Calibri" w:cs="Calibri"/>
          <w:b/>
          <w:bCs/>
          <w:color w:val="161616"/>
        </w:rPr>
        <w:t xml:space="preserve"> i standardów etycznych</w:t>
      </w:r>
      <w:r w:rsidRPr="007922AC">
        <w:rPr>
          <w:rFonts w:ascii="Calibri" w:eastAsia="Calibri" w:hAnsi="Calibri" w:cs="Calibri"/>
          <w:b/>
          <w:bCs/>
          <w:color w:val="161616"/>
        </w:rPr>
        <w:t xml:space="preserve">. </w:t>
      </w:r>
      <w:r w:rsidR="00B42FD2">
        <w:rPr>
          <w:rFonts w:ascii="Calibri" w:eastAsia="Calibri" w:hAnsi="Calibri" w:cs="Calibri"/>
          <w:b/>
          <w:bCs/>
          <w:color w:val="161616"/>
        </w:rPr>
        <w:t>R</w:t>
      </w:r>
      <w:r w:rsidRPr="007922AC">
        <w:rPr>
          <w:rFonts w:ascii="Calibri" w:eastAsia="Calibri" w:hAnsi="Calibri" w:cs="Calibri"/>
          <w:b/>
          <w:bCs/>
          <w:color w:val="161616"/>
        </w:rPr>
        <w:t>aport</w:t>
      </w:r>
      <w:r w:rsidR="00766B88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7922AC">
        <w:rPr>
          <w:rFonts w:ascii="Calibri" w:eastAsia="Calibri" w:hAnsi="Calibri" w:cs="Calibri"/>
          <w:b/>
          <w:bCs/>
          <w:color w:val="161616"/>
        </w:rPr>
        <w:t xml:space="preserve">BIG </w:t>
      </w:r>
      <w:proofErr w:type="spellStart"/>
      <w:r w:rsidRPr="007922AC">
        <w:rPr>
          <w:rFonts w:ascii="Calibri" w:eastAsia="Calibri" w:hAnsi="Calibri" w:cs="Calibri"/>
          <w:b/>
          <w:bCs/>
          <w:color w:val="161616"/>
        </w:rPr>
        <w:t>InfoMonitor</w:t>
      </w:r>
      <w:proofErr w:type="spellEnd"/>
      <w:r w:rsidRPr="007922AC">
        <w:rPr>
          <w:rFonts w:ascii="Calibri" w:eastAsia="Calibri" w:hAnsi="Calibri" w:cs="Calibri"/>
          <w:b/>
          <w:bCs/>
          <w:color w:val="161616"/>
        </w:rPr>
        <w:t xml:space="preserve"> i BIK</w:t>
      </w:r>
      <w:r w:rsidR="009D02D8">
        <w:rPr>
          <w:rFonts w:ascii="Calibri" w:eastAsia="Calibri" w:hAnsi="Calibri" w:cs="Calibri"/>
          <w:b/>
          <w:bCs/>
          <w:color w:val="161616"/>
        </w:rPr>
        <w:t>:</w:t>
      </w:r>
      <w:r>
        <w:rPr>
          <w:rFonts w:ascii="Calibri" w:eastAsia="Calibri" w:hAnsi="Calibri" w:cs="Calibri"/>
          <w:b/>
          <w:bCs/>
          <w:color w:val="161616"/>
        </w:rPr>
        <w:t xml:space="preserve"> „</w:t>
      </w:r>
      <w:r w:rsidR="00E2312F" w:rsidRPr="00496C7B">
        <w:rPr>
          <w:rFonts w:ascii="Calibri" w:eastAsia="Calibri" w:hAnsi="Calibri" w:cs="Calibri"/>
          <w:b/>
          <w:bCs/>
          <w:i/>
          <w:color w:val="161616"/>
        </w:rPr>
        <w:t xml:space="preserve">Kultura finansowa Polaków. </w:t>
      </w:r>
      <w:r w:rsidRPr="00496C7B">
        <w:rPr>
          <w:rFonts w:ascii="Calibri" w:eastAsia="Calibri" w:hAnsi="Calibri" w:cs="Calibri"/>
          <w:b/>
          <w:bCs/>
          <w:i/>
          <w:color w:val="161616"/>
        </w:rPr>
        <w:t>Postawy konsumentów i przedsiębiorców w świecie finansów</w:t>
      </w:r>
      <w:r>
        <w:rPr>
          <w:rFonts w:ascii="Calibri" w:eastAsia="Calibri" w:hAnsi="Calibri" w:cs="Calibri"/>
          <w:b/>
          <w:bCs/>
          <w:color w:val="161616"/>
        </w:rPr>
        <w:t>”</w:t>
      </w:r>
      <w:r w:rsidRPr="007922AC">
        <w:rPr>
          <w:rFonts w:ascii="Calibri" w:eastAsia="Calibri" w:hAnsi="Calibri" w:cs="Calibri"/>
          <w:b/>
          <w:bCs/>
          <w:color w:val="161616"/>
        </w:rPr>
        <w:t xml:space="preserve"> rzuca </w:t>
      </w:r>
      <w:r w:rsidR="00BD62F8">
        <w:rPr>
          <w:rFonts w:ascii="Calibri" w:eastAsia="Calibri" w:hAnsi="Calibri" w:cs="Calibri"/>
          <w:b/>
          <w:bCs/>
          <w:color w:val="161616"/>
        </w:rPr>
        <w:t>światło na</w:t>
      </w:r>
      <w:r w:rsidRPr="007922AC">
        <w:rPr>
          <w:rFonts w:ascii="Calibri" w:eastAsia="Calibri" w:hAnsi="Calibri" w:cs="Calibri"/>
          <w:b/>
          <w:bCs/>
          <w:color w:val="161616"/>
        </w:rPr>
        <w:t xml:space="preserve"> </w:t>
      </w:r>
      <w:r w:rsidR="00A514F9">
        <w:rPr>
          <w:rFonts w:ascii="Calibri" w:eastAsia="Calibri" w:hAnsi="Calibri" w:cs="Calibri"/>
          <w:b/>
          <w:bCs/>
          <w:color w:val="161616"/>
        </w:rPr>
        <w:t>zachowania</w:t>
      </w:r>
      <w:r w:rsidR="00FD7FF4">
        <w:rPr>
          <w:rFonts w:ascii="Calibri" w:eastAsia="Calibri" w:hAnsi="Calibri" w:cs="Calibri"/>
          <w:b/>
          <w:bCs/>
          <w:color w:val="161616"/>
        </w:rPr>
        <w:t xml:space="preserve"> konsumentów i </w:t>
      </w:r>
      <w:r w:rsidR="00185DE1">
        <w:rPr>
          <w:rFonts w:ascii="Calibri" w:eastAsia="Calibri" w:hAnsi="Calibri" w:cs="Calibri"/>
          <w:b/>
          <w:bCs/>
          <w:color w:val="161616"/>
        </w:rPr>
        <w:t>przedsiębiorców</w:t>
      </w:r>
      <w:r w:rsidR="009C3044">
        <w:rPr>
          <w:rFonts w:ascii="Calibri" w:eastAsia="Calibri" w:hAnsi="Calibri" w:cs="Calibri"/>
          <w:b/>
          <w:bCs/>
          <w:color w:val="161616"/>
        </w:rPr>
        <w:t xml:space="preserve">, </w:t>
      </w:r>
      <w:r w:rsidR="00926C2D">
        <w:rPr>
          <w:rFonts w:ascii="Calibri" w:eastAsia="Calibri" w:hAnsi="Calibri" w:cs="Calibri"/>
          <w:b/>
          <w:bCs/>
          <w:color w:val="161616"/>
        </w:rPr>
        <w:t>a także</w:t>
      </w:r>
      <w:r w:rsidR="009C3044">
        <w:rPr>
          <w:rFonts w:ascii="Calibri" w:eastAsia="Calibri" w:hAnsi="Calibri" w:cs="Calibri"/>
          <w:b/>
          <w:bCs/>
          <w:color w:val="161616"/>
        </w:rPr>
        <w:t xml:space="preserve"> </w:t>
      </w:r>
      <w:r w:rsidR="00926C2D">
        <w:rPr>
          <w:rFonts w:ascii="Calibri" w:eastAsia="Calibri" w:hAnsi="Calibri" w:cs="Calibri"/>
          <w:b/>
          <w:bCs/>
          <w:color w:val="161616"/>
        </w:rPr>
        <w:t>u</w:t>
      </w:r>
      <w:r w:rsidRPr="007922AC">
        <w:rPr>
          <w:rFonts w:ascii="Calibri" w:eastAsia="Calibri" w:hAnsi="Calibri" w:cs="Calibri"/>
          <w:b/>
          <w:bCs/>
          <w:color w:val="161616"/>
        </w:rPr>
        <w:t xml:space="preserve">jawnia skalę </w:t>
      </w:r>
      <w:r w:rsidR="001C6C57">
        <w:rPr>
          <w:rFonts w:ascii="Calibri" w:eastAsia="Calibri" w:hAnsi="Calibri" w:cs="Calibri"/>
          <w:b/>
          <w:bCs/>
          <w:color w:val="161616"/>
        </w:rPr>
        <w:t xml:space="preserve">nieakceptowalnych </w:t>
      </w:r>
      <w:r w:rsidR="00CD7658">
        <w:rPr>
          <w:rFonts w:ascii="Calibri" w:eastAsia="Calibri" w:hAnsi="Calibri" w:cs="Calibri"/>
          <w:b/>
          <w:bCs/>
          <w:color w:val="161616"/>
        </w:rPr>
        <w:t xml:space="preserve">etycznie </w:t>
      </w:r>
      <w:r w:rsidR="00A514F9">
        <w:rPr>
          <w:rFonts w:ascii="Calibri" w:eastAsia="Calibri" w:hAnsi="Calibri" w:cs="Calibri"/>
          <w:b/>
          <w:bCs/>
          <w:color w:val="161616"/>
        </w:rPr>
        <w:t>postaw,</w:t>
      </w:r>
      <w:r w:rsidR="00CD7658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7922AC">
        <w:rPr>
          <w:rFonts w:ascii="Calibri" w:eastAsia="Calibri" w:hAnsi="Calibri" w:cs="Calibri"/>
          <w:b/>
          <w:bCs/>
          <w:color w:val="161616"/>
        </w:rPr>
        <w:t xml:space="preserve">od </w:t>
      </w:r>
      <w:r w:rsidR="00E54B7B">
        <w:rPr>
          <w:rFonts w:ascii="Calibri" w:eastAsia="Calibri" w:hAnsi="Calibri" w:cs="Calibri"/>
          <w:b/>
          <w:bCs/>
          <w:color w:val="161616"/>
        </w:rPr>
        <w:t xml:space="preserve">celowej </w:t>
      </w:r>
      <w:r w:rsidRPr="007922AC">
        <w:rPr>
          <w:rFonts w:ascii="Calibri" w:eastAsia="Calibri" w:hAnsi="Calibri" w:cs="Calibri"/>
          <w:b/>
          <w:bCs/>
          <w:color w:val="161616"/>
        </w:rPr>
        <w:t>jazdy bez biletu, przez sugerowanie rezygnacji z paragonu, aż po paraliżujące zatory płatnicze w biznesie.</w:t>
      </w:r>
    </w:p>
    <w:p w14:paraId="6D5F90C7" w14:textId="2034830B" w:rsidR="00DC730B" w:rsidRPr="00DC730B" w:rsidRDefault="00DC730B" w:rsidP="00D361C6">
      <w:pPr>
        <w:pStyle w:val="NormalnyWeb"/>
        <w:spacing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DC730B">
        <w:rPr>
          <w:rFonts w:ascii="Calibri" w:eastAsia="Calibri" w:hAnsi="Calibri" w:cs="Calibri"/>
          <w:b/>
          <w:bCs/>
          <w:color w:val="161616"/>
        </w:rPr>
        <w:t>Kluczowe informacje z raportu</w:t>
      </w:r>
      <w:r>
        <w:rPr>
          <w:rFonts w:ascii="Calibri" w:eastAsia="Calibri" w:hAnsi="Calibri" w:cs="Calibri"/>
          <w:b/>
          <w:bCs/>
          <w:color w:val="161616"/>
        </w:rPr>
        <w:t>:</w:t>
      </w:r>
    </w:p>
    <w:p w14:paraId="2A7C66F7" w14:textId="5F706E2E" w:rsidR="00F31AF5" w:rsidRDefault="00F31AF5" w:rsidP="00D361C6">
      <w:pPr>
        <w:pStyle w:val="NormalnyWeb"/>
        <w:numPr>
          <w:ilvl w:val="0"/>
          <w:numId w:val="8"/>
        </w:numPr>
        <w:spacing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8137BA">
        <w:rPr>
          <w:rFonts w:ascii="Calibri" w:eastAsia="Calibri" w:hAnsi="Calibri" w:cs="Calibri"/>
          <w:b/>
          <w:bCs/>
          <w:color w:val="161616"/>
        </w:rPr>
        <w:t>44</w:t>
      </w:r>
      <w:r>
        <w:rPr>
          <w:rFonts w:ascii="Calibri" w:eastAsia="Calibri" w:hAnsi="Calibri" w:cs="Calibri"/>
          <w:b/>
          <w:bCs/>
          <w:color w:val="161616"/>
        </w:rPr>
        <w:t xml:space="preserve"> proc.</w:t>
      </w:r>
      <w:r w:rsidR="00D77725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8137BA">
        <w:rPr>
          <w:rFonts w:ascii="Calibri" w:eastAsia="Calibri" w:hAnsi="Calibri" w:cs="Calibri"/>
          <w:b/>
          <w:bCs/>
          <w:color w:val="161616"/>
        </w:rPr>
        <w:t>respondentów uważa, że Polacy</w:t>
      </w:r>
      <w:r w:rsidR="00D77725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8137BA">
        <w:rPr>
          <w:rFonts w:ascii="Calibri" w:eastAsia="Calibri" w:hAnsi="Calibri" w:cs="Calibri"/>
          <w:b/>
          <w:bCs/>
          <w:color w:val="161616"/>
        </w:rPr>
        <w:t>postępują etycznie w sprawach finansowych</w:t>
      </w:r>
      <w:r w:rsidR="008656FA">
        <w:rPr>
          <w:rFonts w:ascii="Calibri" w:eastAsia="Calibri" w:hAnsi="Calibri" w:cs="Calibri"/>
          <w:b/>
          <w:bCs/>
          <w:color w:val="161616"/>
        </w:rPr>
        <w:t xml:space="preserve">, jednak </w:t>
      </w:r>
      <w:r w:rsidRPr="008137BA">
        <w:rPr>
          <w:rFonts w:ascii="Calibri" w:eastAsia="Calibri" w:hAnsi="Calibri" w:cs="Calibri"/>
          <w:b/>
          <w:bCs/>
          <w:color w:val="161616"/>
        </w:rPr>
        <w:t>tylko 6</w:t>
      </w:r>
      <w:r>
        <w:rPr>
          <w:rFonts w:ascii="Calibri" w:eastAsia="Calibri" w:hAnsi="Calibri" w:cs="Calibri"/>
          <w:b/>
          <w:bCs/>
          <w:color w:val="161616"/>
        </w:rPr>
        <w:t xml:space="preserve"> proc.</w:t>
      </w:r>
      <w:r w:rsidRPr="008137BA">
        <w:rPr>
          <w:rFonts w:ascii="Calibri" w:eastAsia="Calibri" w:hAnsi="Calibri" w:cs="Calibri"/>
          <w:b/>
          <w:bCs/>
          <w:color w:val="161616"/>
        </w:rPr>
        <w:t xml:space="preserve"> jest o tym zdecydowanie przekonanych.</w:t>
      </w:r>
    </w:p>
    <w:p w14:paraId="75B2C8BC" w14:textId="462420DE" w:rsidR="00F31AF5" w:rsidRPr="008137BA" w:rsidRDefault="00F31AF5" w:rsidP="00D361C6">
      <w:pPr>
        <w:pStyle w:val="NormalnyWeb"/>
        <w:numPr>
          <w:ilvl w:val="0"/>
          <w:numId w:val="8"/>
        </w:numPr>
        <w:spacing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F31AF5">
        <w:rPr>
          <w:rFonts w:ascii="Calibri" w:eastAsia="Calibri" w:hAnsi="Calibri" w:cs="Calibri"/>
          <w:b/>
          <w:bCs/>
          <w:color w:val="161616"/>
        </w:rPr>
        <w:t>68</w:t>
      </w:r>
      <w:r>
        <w:rPr>
          <w:rFonts w:ascii="Calibri" w:eastAsia="Calibri" w:hAnsi="Calibri" w:cs="Calibri"/>
          <w:b/>
          <w:bCs/>
          <w:color w:val="161616"/>
        </w:rPr>
        <w:t xml:space="preserve"> proc.</w:t>
      </w:r>
      <w:r w:rsidRPr="00F31AF5">
        <w:rPr>
          <w:rFonts w:ascii="Calibri" w:eastAsia="Calibri" w:hAnsi="Calibri" w:cs="Calibri"/>
          <w:b/>
          <w:bCs/>
          <w:color w:val="161616"/>
        </w:rPr>
        <w:t xml:space="preserve"> przedstawicieli biznesu </w:t>
      </w:r>
      <w:r w:rsidR="00753625">
        <w:rPr>
          <w:rFonts w:ascii="Calibri" w:eastAsia="Calibri" w:hAnsi="Calibri" w:cs="Calibri"/>
          <w:b/>
          <w:bCs/>
          <w:color w:val="161616"/>
        </w:rPr>
        <w:t>jest zdania</w:t>
      </w:r>
      <w:r w:rsidRPr="00F31AF5">
        <w:rPr>
          <w:rFonts w:ascii="Calibri" w:eastAsia="Calibri" w:hAnsi="Calibri" w:cs="Calibri"/>
          <w:b/>
          <w:bCs/>
          <w:color w:val="161616"/>
        </w:rPr>
        <w:t>, że przedsiębiorcy są uczciwi, ale tylko 12</w:t>
      </w:r>
      <w:r>
        <w:rPr>
          <w:rFonts w:ascii="Calibri" w:eastAsia="Calibri" w:hAnsi="Calibri" w:cs="Calibri"/>
          <w:b/>
          <w:bCs/>
          <w:color w:val="161616"/>
        </w:rPr>
        <w:t xml:space="preserve"> proc.</w:t>
      </w:r>
      <w:r w:rsidRPr="00F31AF5">
        <w:rPr>
          <w:rFonts w:ascii="Calibri" w:eastAsia="Calibri" w:hAnsi="Calibri" w:cs="Calibri"/>
          <w:b/>
          <w:bCs/>
          <w:color w:val="161616"/>
        </w:rPr>
        <w:t xml:space="preserve"> jest o tym zdecydowanie przekonanych.</w:t>
      </w:r>
    </w:p>
    <w:p w14:paraId="498E7E74" w14:textId="279F5B88" w:rsidR="000D7420" w:rsidRDefault="00977A79" w:rsidP="00D361C6">
      <w:pPr>
        <w:pStyle w:val="NormalnyWeb"/>
        <w:numPr>
          <w:ilvl w:val="0"/>
          <w:numId w:val="8"/>
        </w:numPr>
        <w:spacing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Niemal 90</w:t>
      </w:r>
      <w:r w:rsidR="000D7420" w:rsidRPr="000D7420">
        <w:rPr>
          <w:rFonts w:ascii="Calibri" w:eastAsia="Calibri" w:hAnsi="Calibri" w:cs="Calibri"/>
          <w:b/>
          <w:bCs/>
          <w:color w:val="161616"/>
        </w:rPr>
        <w:t xml:space="preserve"> proc. przedsiębiorców zgadza się ze stwierdzeniem, że etyka finansowa ma realny wpływ na sposób prowadzenia biznesu</w:t>
      </w:r>
      <w:r w:rsidR="000D7420">
        <w:rPr>
          <w:rFonts w:ascii="Calibri" w:eastAsia="Calibri" w:hAnsi="Calibri" w:cs="Calibri"/>
          <w:b/>
          <w:bCs/>
          <w:color w:val="161616"/>
        </w:rPr>
        <w:t>.</w:t>
      </w:r>
    </w:p>
    <w:p w14:paraId="2C42A017" w14:textId="6A64CE6D" w:rsidR="00977A79" w:rsidRDefault="00977A79" w:rsidP="00D361C6">
      <w:pPr>
        <w:pStyle w:val="NormalnyWeb"/>
        <w:numPr>
          <w:ilvl w:val="0"/>
          <w:numId w:val="8"/>
        </w:numPr>
        <w:spacing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977A79">
        <w:rPr>
          <w:rFonts w:ascii="Calibri" w:eastAsia="Calibri" w:hAnsi="Calibri" w:cs="Calibri"/>
          <w:b/>
          <w:bCs/>
          <w:color w:val="161616"/>
        </w:rPr>
        <w:t xml:space="preserve">48 proc. przedsiębiorców wskazuje nieterminowe płacenie faktur jako najczęściej doświadczany problem w relacjach </w:t>
      </w:r>
      <w:r>
        <w:rPr>
          <w:rFonts w:ascii="Calibri" w:eastAsia="Calibri" w:hAnsi="Calibri" w:cs="Calibri"/>
          <w:b/>
          <w:bCs/>
          <w:color w:val="161616"/>
        </w:rPr>
        <w:t>biznesowych</w:t>
      </w:r>
      <w:r w:rsidRPr="00977A79">
        <w:rPr>
          <w:rFonts w:ascii="Calibri" w:eastAsia="Calibri" w:hAnsi="Calibri" w:cs="Calibri"/>
          <w:b/>
          <w:bCs/>
          <w:color w:val="161616"/>
        </w:rPr>
        <w:t>.</w:t>
      </w:r>
    </w:p>
    <w:p w14:paraId="28AD6901" w14:textId="71A2E003" w:rsidR="000D7420" w:rsidRDefault="00977A79" w:rsidP="00D361C6">
      <w:pPr>
        <w:pStyle w:val="NormalnyWeb"/>
        <w:numPr>
          <w:ilvl w:val="0"/>
          <w:numId w:val="8"/>
        </w:numPr>
        <w:spacing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0D7420">
        <w:rPr>
          <w:rFonts w:ascii="Calibri" w:eastAsia="Calibri" w:hAnsi="Calibri" w:cs="Calibri"/>
          <w:b/>
          <w:bCs/>
          <w:color w:val="161616"/>
        </w:rPr>
        <w:t>79 proc.</w:t>
      </w:r>
      <w:r w:rsidR="00753625">
        <w:rPr>
          <w:rFonts w:ascii="Calibri" w:eastAsia="Calibri" w:hAnsi="Calibri" w:cs="Calibri"/>
          <w:b/>
          <w:bCs/>
          <w:color w:val="161616"/>
        </w:rPr>
        <w:t xml:space="preserve"> konsumentów</w:t>
      </w:r>
      <w:r w:rsidRPr="000D7420">
        <w:rPr>
          <w:rFonts w:ascii="Calibri" w:eastAsia="Calibri" w:hAnsi="Calibri" w:cs="Calibri"/>
          <w:b/>
          <w:bCs/>
          <w:color w:val="161616"/>
        </w:rPr>
        <w:t xml:space="preserve"> popiera wprowadzenie edukacji finansowej do szkół (w tym 41 proc. zdecydowanie).</w:t>
      </w:r>
    </w:p>
    <w:p w14:paraId="1007D5F8" w14:textId="6C05118F" w:rsidR="00256F67" w:rsidRDefault="00256F67" w:rsidP="00D361C6">
      <w:pPr>
        <w:pStyle w:val="NormalnyWeb"/>
        <w:numPr>
          <w:ilvl w:val="0"/>
          <w:numId w:val="8"/>
        </w:numPr>
        <w:spacing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 xml:space="preserve">Łącznie 130 mld zł wynoszą zaległe zobowiązania kredytowe i </w:t>
      </w:r>
      <w:proofErr w:type="spellStart"/>
      <w:r>
        <w:rPr>
          <w:rFonts w:ascii="Calibri" w:eastAsia="Calibri" w:hAnsi="Calibri" w:cs="Calibri"/>
          <w:b/>
          <w:bCs/>
          <w:color w:val="161616"/>
        </w:rPr>
        <w:t>pozakredytowe</w:t>
      </w:r>
      <w:proofErr w:type="spellEnd"/>
      <w:r>
        <w:rPr>
          <w:rFonts w:ascii="Calibri" w:eastAsia="Calibri" w:hAnsi="Calibri" w:cs="Calibri"/>
          <w:b/>
          <w:bCs/>
          <w:color w:val="161616"/>
        </w:rPr>
        <w:t xml:space="preserve"> w polskim społeczeństwie.</w:t>
      </w:r>
    </w:p>
    <w:p w14:paraId="0EB21CFB" w14:textId="02A6BF8C" w:rsidR="00977A79" w:rsidRPr="00977A79" w:rsidRDefault="00780171" w:rsidP="00D361C6">
      <w:pPr>
        <w:pStyle w:val="NormalnyWeb"/>
        <w:spacing w:line="259" w:lineRule="auto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</w:t>
      </w:r>
      <w:r w:rsidR="00977A79" w:rsidRPr="00977A79">
        <w:rPr>
          <w:rFonts w:ascii="Calibri" w:hAnsi="Calibri" w:cs="Calibri"/>
          <w:b/>
          <w:sz w:val="22"/>
        </w:rPr>
        <w:t>urowi dla innych, łagodni w ocenie siebie</w:t>
      </w:r>
    </w:p>
    <w:p w14:paraId="6030384F" w14:textId="2EDB4D6E" w:rsidR="00977A79" w:rsidRPr="00667CE0" w:rsidRDefault="00977A79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667CE0">
        <w:rPr>
          <w:rFonts w:ascii="Calibri" w:hAnsi="Calibri" w:cs="Calibri"/>
          <w:sz w:val="22"/>
        </w:rPr>
        <w:t xml:space="preserve">Eksperci BIG </w:t>
      </w:r>
      <w:proofErr w:type="spellStart"/>
      <w:r w:rsidRPr="00667CE0">
        <w:rPr>
          <w:rFonts w:ascii="Calibri" w:hAnsi="Calibri" w:cs="Calibri"/>
          <w:sz w:val="22"/>
        </w:rPr>
        <w:t>InfoMonitor</w:t>
      </w:r>
      <w:proofErr w:type="spellEnd"/>
      <w:r w:rsidRPr="00667CE0">
        <w:rPr>
          <w:rFonts w:ascii="Calibri" w:hAnsi="Calibri" w:cs="Calibri"/>
          <w:sz w:val="22"/>
        </w:rPr>
        <w:t xml:space="preserve"> zwracają uwagę na wyraźny rozdźwięk między tym, jak postrzegamy własną </w:t>
      </w:r>
      <w:r w:rsidR="00DB7084">
        <w:rPr>
          <w:rFonts w:ascii="Calibri" w:hAnsi="Calibri" w:cs="Calibri"/>
          <w:sz w:val="22"/>
        </w:rPr>
        <w:t>kulturę</w:t>
      </w:r>
      <w:r w:rsidRPr="00667CE0">
        <w:rPr>
          <w:rFonts w:ascii="Calibri" w:hAnsi="Calibri" w:cs="Calibri"/>
          <w:sz w:val="22"/>
        </w:rPr>
        <w:t>, a jak oceniamy otoczenie</w:t>
      </w:r>
      <w:r w:rsidR="001C6C57">
        <w:rPr>
          <w:rFonts w:ascii="Calibri" w:hAnsi="Calibri" w:cs="Calibri"/>
          <w:sz w:val="22"/>
        </w:rPr>
        <w:t xml:space="preserve"> w jakim </w:t>
      </w:r>
      <w:r w:rsidR="007F3950">
        <w:rPr>
          <w:rFonts w:ascii="Calibri" w:hAnsi="Calibri" w:cs="Calibri"/>
          <w:sz w:val="22"/>
        </w:rPr>
        <w:t>funkcjonujemy</w:t>
      </w:r>
      <w:r w:rsidRPr="00667CE0">
        <w:rPr>
          <w:rFonts w:ascii="Calibri" w:hAnsi="Calibri" w:cs="Calibri"/>
          <w:sz w:val="22"/>
        </w:rPr>
        <w:t>. Choć zdecydowana większość Polaków</w:t>
      </w:r>
      <w:r w:rsidR="007922AC">
        <w:rPr>
          <w:rFonts w:ascii="Calibri" w:hAnsi="Calibri" w:cs="Calibri"/>
          <w:sz w:val="22"/>
        </w:rPr>
        <w:t>, bo aż 85 proc.,</w:t>
      </w:r>
      <w:r w:rsidRPr="00667CE0">
        <w:rPr>
          <w:rFonts w:ascii="Calibri" w:hAnsi="Calibri" w:cs="Calibri"/>
          <w:sz w:val="22"/>
        </w:rPr>
        <w:t xml:space="preserve"> deklaruje wysokie przywiązanie do etyki, wobec innych jesteśmy znacznie bardziej krytyczni. </w:t>
      </w:r>
    </w:p>
    <w:p w14:paraId="0473278D" w14:textId="27BF9A6B" w:rsidR="00977A79" w:rsidRPr="00FB7F11" w:rsidRDefault="00FB7F11" w:rsidP="00D361C6">
      <w:pPr>
        <w:pStyle w:val="NormalnyWeb"/>
        <w:spacing w:line="259" w:lineRule="auto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 xml:space="preserve"> - </w:t>
      </w:r>
      <w:r w:rsidR="00977A79" w:rsidRPr="00FB7F11">
        <w:rPr>
          <w:rFonts w:ascii="Calibri" w:hAnsi="Calibri" w:cs="Calibri"/>
          <w:i/>
          <w:iCs/>
          <w:sz w:val="22"/>
        </w:rPr>
        <w:t>Ten dysonans poznaw</w:t>
      </w:r>
      <w:r w:rsidR="008656FA" w:rsidRPr="00FB7F11">
        <w:rPr>
          <w:rFonts w:ascii="Calibri" w:hAnsi="Calibri" w:cs="Calibri"/>
          <w:i/>
          <w:iCs/>
          <w:sz w:val="22"/>
        </w:rPr>
        <w:t xml:space="preserve">czy </w:t>
      </w:r>
      <w:r w:rsidR="00057BFB">
        <w:rPr>
          <w:rFonts w:ascii="Calibri" w:hAnsi="Calibri" w:cs="Calibri"/>
          <w:i/>
          <w:iCs/>
          <w:sz w:val="22"/>
        </w:rPr>
        <w:t>powoduje</w:t>
      </w:r>
      <w:r w:rsidR="008656FA" w:rsidRPr="00FB7F11">
        <w:rPr>
          <w:rFonts w:ascii="Calibri" w:hAnsi="Calibri" w:cs="Calibri"/>
          <w:i/>
          <w:iCs/>
          <w:sz w:val="22"/>
        </w:rPr>
        <w:t xml:space="preserve"> konkretne skutki rynkowe. D</w:t>
      </w:r>
      <w:r w:rsidR="00977A79" w:rsidRPr="00FB7F11">
        <w:rPr>
          <w:rFonts w:ascii="Calibri" w:hAnsi="Calibri" w:cs="Calibri"/>
          <w:i/>
          <w:iCs/>
          <w:sz w:val="22"/>
        </w:rPr>
        <w:t xml:space="preserve">robne nadużycia we własnym wykonaniu traktujemy często jako dowód zaradności, podczas gdy te same zachowania u innych </w:t>
      </w:r>
      <w:r w:rsidR="00977A79" w:rsidRPr="00FB7F11">
        <w:rPr>
          <w:rFonts w:ascii="Calibri" w:hAnsi="Calibri" w:cs="Calibri"/>
          <w:i/>
          <w:iCs/>
          <w:sz w:val="22"/>
        </w:rPr>
        <w:lastRenderedPageBreak/>
        <w:t xml:space="preserve">nazywamy nieuczciwością. Sam fakt, że tylko co trzeci Polak spontanicznie deklaruje, że nigdy nie został oszukany (32 proc.), a po przedstawieniu listy nieetycznych </w:t>
      </w:r>
      <w:proofErr w:type="spellStart"/>
      <w:r w:rsidR="00977A79" w:rsidRPr="00FB7F11">
        <w:rPr>
          <w:rFonts w:ascii="Calibri" w:hAnsi="Calibri" w:cs="Calibri"/>
          <w:i/>
          <w:iCs/>
          <w:sz w:val="22"/>
        </w:rPr>
        <w:t>zachowań</w:t>
      </w:r>
      <w:proofErr w:type="spellEnd"/>
      <w:r w:rsidR="00977A79" w:rsidRPr="00FB7F11">
        <w:rPr>
          <w:rFonts w:ascii="Calibri" w:hAnsi="Calibri" w:cs="Calibri"/>
          <w:i/>
          <w:iCs/>
          <w:sz w:val="22"/>
        </w:rPr>
        <w:t xml:space="preserve"> wskaźnik ten spada do 28 proc., świadczy o tym, jak powszechne i znormalizowane jest to zjawisko</w:t>
      </w:r>
      <w:r>
        <w:rPr>
          <w:rFonts w:ascii="Calibri" w:hAnsi="Calibri" w:cs="Calibri"/>
          <w:sz w:val="22"/>
        </w:rPr>
        <w:t xml:space="preserve"> – zaznacza </w:t>
      </w:r>
      <w:r w:rsidRPr="00FB7F11">
        <w:rPr>
          <w:rFonts w:ascii="Calibri" w:hAnsi="Calibri" w:cs="Calibri"/>
          <w:b/>
          <w:bCs/>
          <w:sz w:val="22"/>
        </w:rPr>
        <w:t xml:space="preserve">Paweł Szarkowski, prezes BIG </w:t>
      </w:r>
      <w:proofErr w:type="spellStart"/>
      <w:r w:rsidRPr="00FB7F11">
        <w:rPr>
          <w:rFonts w:ascii="Calibri" w:hAnsi="Calibri" w:cs="Calibri"/>
          <w:b/>
          <w:bCs/>
          <w:sz w:val="22"/>
        </w:rPr>
        <w:t>InfoMonitor</w:t>
      </w:r>
      <w:proofErr w:type="spellEnd"/>
      <w:r w:rsidRPr="00FB7F11">
        <w:rPr>
          <w:rFonts w:ascii="Calibri" w:hAnsi="Calibri" w:cs="Calibri"/>
          <w:b/>
          <w:bCs/>
          <w:sz w:val="22"/>
        </w:rPr>
        <w:t>.</w:t>
      </w:r>
    </w:p>
    <w:p w14:paraId="7BE33307" w14:textId="3AEBD2C7" w:rsidR="00445595" w:rsidRDefault="001E12F8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1E12F8">
        <w:rPr>
          <w:rFonts w:ascii="Calibri" w:hAnsi="Calibri" w:cs="Calibri"/>
          <w:sz w:val="22"/>
        </w:rPr>
        <w:t>Raport ujawnia</w:t>
      </w:r>
      <w:r w:rsidR="00670F09">
        <w:rPr>
          <w:rFonts w:ascii="Calibri" w:hAnsi="Calibri" w:cs="Calibri"/>
          <w:sz w:val="22"/>
        </w:rPr>
        <w:t xml:space="preserve"> </w:t>
      </w:r>
      <w:r w:rsidRPr="001E12F8">
        <w:rPr>
          <w:rFonts w:ascii="Calibri" w:hAnsi="Calibri" w:cs="Calibri"/>
          <w:sz w:val="22"/>
        </w:rPr>
        <w:t xml:space="preserve">ambiwalencję Polaków wobec uczciwości </w:t>
      </w:r>
      <w:r w:rsidR="00445595">
        <w:rPr>
          <w:rFonts w:ascii="Calibri" w:hAnsi="Calibri" w:cs="Calibri"/>
          <w:sz w:val="22"/>
        </w:rPr>
        <w:t xml:space="preserve">i etyki </w:t>
      </w:r>
      <w:r w:rsidRPr="001E12F8">
        <w:rPr>
          <w:rFonts w:ascii="Calibri" w:hAnsi="Calibri" w:cs="Calibri"/>
          <w:sz w:val="22"/>
        </w:rPr>
        <w:t xml:space="preserve">finansowej. Z jednej strony respondenci deklarują wysokie przywiązanie do </w:t>
      </w:r>
      <w:r w:rsidR="0040232F">
        <w:rPr>
          <w:rFonts w:ascii="Calibri" w:hAnsi="Calibri" w:cs="Calibri"/>
          <w:sz w:val="22"/>
        </w:rPr>
        <w:t>kultury i</w:t>
      </w:r>
      <w:r w:rsidR="00445595">
        <w:rPr>
          <w:rFonts w:ascii="Calibri" w:hAnsi="Calibri" w:cs="Calibri"/>
          <w:sz w:val="22"/>
        </w:rPr>
        <w:t xml:space="preserve"> </w:t>
      </w:r>
      <w:proofErr w:type="spellStart"/>
      <w:r w:rsidR="00445595">
        <w:rPr>
          <w:rFonts w:ascii="Calibri" w:hAnsi="Calibri" w:cs="Calibri"/>
          <w:sz w:val="22"/>
        </w:rPr>
        <w:t>zachowań</w:t>
      </w:r>
      <w:proofErr w:type="spellEnd"/>
      <w:r w:rsidR="00445595">
        <w:rPr>
          <w:rFonts w:ascii="Calibri" w:hAnsi="Calibri" w:cs="Calibri"/>
          <w:sz w:val="22"/>
        </w:rPr>
        <w:t xml:space="preserve"> etycznych w codziennym życiu</w:t>
      </w:r>
      <w:r w:rsidRPr="001E12F8">
        <w:rPr>
          <w:rFonts w:ascii="Calibri" w:hAnsi="Calibri" w:cs="Calibri"/>
          <w:sz w:val="22"/>
        </w:rPr>
        <w:t xml:space="preserve">, </w:t>
      </w:r>
      <w:r w:rsidR="00445595">
        <w:rPr>
          <w:rFonts w:ascii="Calibri" w:hAnsi="Calibri" w:cs="Calibri"/>
          <w:sz w:val="22"/>
        </w:rPr>
        <w:t xml:space="preserve">bo </w:t>
      </w:r>
      <w:r w:rsidRPr="001E12F8">
        <w:rPr>
          <w:rFonts w:ascii="Calibri" w:hAnsi="Calibri" w:cs="Calibri"/>
          <w:sz w:val="22"/>
        </w:rPr>
        <w:t xml:space="preserve">aż 51 proc. uważa etykę finansową za bardzo ważną w ich życiu. Z drugiej, sceptycznie oceniają postawy innych osób. Tylko 44 proc. badanych uważa, że rodacy są uczciwi w sprawach finansowych, </w:t>
      </w:r>
      <w:r w:rsidR="001212CE">
        <w:rPr>
          <w:rFonts w:ascii="Calibri" w:hAnsi="Calibri" w:cs="Calibri"/>
          <w:sz w:val="22"/>
        </w:rPr>
        <w:t>jednocześnie</w:t>
      </w:r>
      <w:r w:rsidRPr="001E12F8">
        <w:rPr>
          <w:rFonts w:ascii="Calibri" w:hAnsi="Calibri" w:cs="Calibri"/>
          <w:sz w:val="22"/>
        </w:rPr>
        <w:t xml:space="preserve"> 33 proc. twierdzi, że Polacy w tej sferze nie postępują etycznie, a 23 proc. nie potrafi ocenić tej kwestii </w:t>
      </w:r>
      <w:r w:rsidR="00445595">
        <w:rPr>
          <w:rFonts w:ascii="Calibri" w:hAnsi="Calibri" w:cs="Calibri"/>
          <w:sz w:val="22"/>
        </w:rPr>
        <w:t xml:space="preserve">w sposób </w:t>
      </w:r>
      <w:r w:rsidR="00445595" w:rsidRPr="001E12F8">
        <w:rPr>
          <w:rFonts w:ascii="Calibri" w:hAnsi="Calibri" w:cs="Calibri"/>
          <w:sz w:val="22"/>
        </w:rPr>
        <w:t>jednoznaczn</w:t>
      </w:r>
      <w:r w:rsidR="00445595">
        <w:rPr>
          <w:rFonts w:ascii="Calibri" w:hAnsi="Calibri" w:cs="Calibri"/>
          <w:sz w:val="22"/>
        </w:rPr>
        <w:t>y</w:t>
      </w:r>
      <w:r w:rsidRPr="001E12F8">
        <w:rPr>
          <w:rFonts w:ascii="Calibri" w:hAnsi="Calibri" w:cs="Calibri"/>
          <w:sz w:val="22"/>
        </w:rPr>
        <w:t xml:space="preserve">.  </w:t>
      </w:r>
    </w:p>
    <w:p w14:paraId="0A6CBEB1" w14:textId="490FC5B3" w:rsidR="001E12F8" w:rsidRPr="001E12F8" w:rsidRDefault="001E12F8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1E12F8">
        <w:rPr>
          <w:rFonts w:ascii="Calibri" w:hAnsi="Calibri" w:cs="Calibri"/>
          <w:sz w:val="22"/>
        </w:rPr>
        <w:t xml:space="preserve">- </w:t>
      </w:r>
      <w:r w:rsidRPr="00FB7F11">
        <w:rPr>
          <w:rFonts w:ascii="Calibri" w:hAnsi="Calibri" w:cs="Calibri"/>
          <w:i/>
          <w:iCs/>
          <w:sz w:val="22"/>
        </w:rPr>
        <w:t>To wyraźny sygnał, że zaufanie społeczne pozostaje kruche, co bezpośrednio wpływa na relacje biznesowe i prywatne. Dane pokazują, że te sceptyczne oceny mają solidne podstawy, ponieważ nieuczciwość jest powszechnym doświadczeniem</w:t>
      </w:r>
      <w:r w:rsidRPr="001E12F8">
        <w:rPr>
          <w:rFonts w:ascii="Calibri" w:hAnsi="Calibri" w:cs="Calibri"/>
          <w:sz w:val="22"/>
        </w:rPr>
        <w:t xml:space="preserve"> – wskazuje </w:t>
      </w:r>
      <w:r w:rsidRPr="00FB7F11">
        <w:rPr>
          <w:rFonts w:ascii="Calibri" w:hAnsi="Calibri" w:cs="Calibri"/>
          <w:b/>
          <w:bCs/>
          <w:sz w:val="22"/>
        </w:rPr>
        <w:t>dr hab. Waldemar Rogowski, główny analityk Grupy BIK</w:t>
      </w:r>
      <w:r w:rsidRPr="001E12F8">
        <w:rPr>
          <w:rFonts w:ascii="Calibri" w:hAnsi="Calibri" w:cs="Calibri"/>
          <w:sz w:val="22"/>
        </w:rPr>
        <w:t xml:space="preserve">.  Blisko połowa respondentów zetknęła się z nieuczciwością podczas dokonywania zakupów na rynku detalicznym (46 proc.), a ponad jedna trzecia (35 proc.) wskazała na nieetyczne zachowania ze strony znajomych. Takie doświadczenia budują </w:t>
      </w:r>
      <w:r w:rsidR="00445595">
        <w:rPr>
          <w:rFonts w:ascii="Calibri" w:hAnsi="Calibri" w:cs="Calibri"/>
          <w:sz w:val="22"/>
        </w:rPr>
        <w:t xml:space="preserve">dużą </w:t>
      </w:r>
      <w:r w:rsidRPr="001E12F8">
        <w:rPr>
          <w:rFonts w:ascii="Calibri" w:hAnsi="Calibri" w:cs="Calibri"/>
          <w:sz w:val="22"/>
        </w:rPr>
        <w:t xml:space="preserve">ostrożność, która często utrzymuje się przez lata i wpływa </w:t>
      </w:r>
      <w:r w:rsidR="00445595">
        <w:rPr>
          <w:rFonts w:ascii="Calibri" w:hAnsi="Calibri" w:cs="Calibri"/>
          <w:sz w:val="22"/>
        </w:rPr>
        <w:t xml:space="preserve">bezpośrednio </w:t>
      </w:r>
      <w:r w:rsidRPr="001E12F8">
        <w:rPr>
          <w:rFonts w:ascii="Calibri" w:hAnsi="Calibri" w:cs="Calibri"/>
          <w:sz w:val="22"/>
        </w:rPr>
        <w:t xml:space="preserve">na decyzje dotyczące zawierania umów, udzielania </w:t>
      </w:r>
      <w:r w:rsidR="00445595">
        <w:rPr>
          <w:rFonts w:ascii="Calibri" w:hAnsi="Calibri" w:cs="Calibri"/>
          <w:sz w:val="22"/>
        </w:rPr>
        <w:t xml:space="preserve">kredytów i </w:t>
      </w:r>
      <w:r w:rsidRPr="001E12F8">
        <w:rPr>
          <w:rFonts w:ascii="Calibri" w:hAnsi="Calibri" w:cs="Calibri"/>
          <w:sz w:val="22"/>
        </w:rPr>
        <w:t xml:space="preserve">pożyczek czy </w:t>
      </w:r>
      <w:r w:rsidR="00445595" w:rsidRPr="001E12F8">
        <w:rPr>
          <w:rFonts w:ascii="Calibri" w:hAnsi="Calibri" w:cs="Calibri"/>
          <w:sz w:val="22"/>
        </w:rPr>
        <w:t>współprac</w:t>
      </w:r>
      <w:r w:rsidR="00445595">
        <w:rPr>
          <w:rFonts w:ascii="Calibri" w:hAnsi="Calibri" w:cs="Calibri"/>
          <w:sz w:val="22"/>
        </w:rPr>
        <w:t>ę</w:t>
      </w:r>
      <w:r w:rsidR="00445595" w:rsidRPr="001E12F8">
        <w:rPr>
          <w:rFonts w:ascii="Calibri" w:hAnsi="Calibri" w:cs="Calibri"/>
          <w:sz w:val="22"/>
        </w:rPr>
        <w:t xml:space="preserve"> </w:t>
      </w:r>
      <w:r w:rsidRPr="001E12F8">
        <w:rPr>
          <w:rFonts w:ascii="Calibri" w:hAnsi="Calibri" w:cs="Calibri"/>
          <w:sz w:val="22"/>
        </w:rPr>
        <w:t>z nowymi kontrahentami.</w:t>
      </w:r>
    </w:p>
    <w:p w14:paraId="48368351" w14:textId="5A8F290E" w:rsidR="001E12F8" w:rsidRDefault="00926C2D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-</w:t>
      </w:r>
      <w:r w:rsidR="001E12F8" w:rsidRPr="001E12F8">
        <w:rPr>
          <w:rFonts w:ascii="Calibri" w:hAnsi="Calibri" w:cs="Calibri"/>
          <w:sz w:val="22"/>
        </w:rPr>
        <w:t xml:space="preserve"> </w:t>
      </w:r>
      <w:r w:rsidR="001E12F8" w:rsidRPr="00363016">
        <w:rPr>
          <w:rFonts w:ascii="Calibri" w:hAnsi="Calibri" w:cs="Calibri"/>
          <w:i/>
          <w:iCs/>
          <w:sz w:val="22"/>
        </w:rPr>
        <w:t xml:space="preserve">Obserwowana w badaniach rozbieżność między spontanicznie wymienianymi przykładami doświadczanych nieetycznych </w:t>
      </w:r>
      <w:proofErr w:type="spellStart"/>
      <w:r w:rsidR="001E12F8" w:rsidRPr="00363016">
        <w:rPr>
          <w:rFonts w:ascii="Calibri" w:hAnsi="Calibri" w:cs="Calibri"/>
          <w:i/>
          <w:iCs/>
          <w:sz w:val="22"/>
        </w:rPr>
        <w:t>zachowań</w:t>
      </w:r>
      <w:proofErr w:type="spellEnd"/>
      <w:r w:rsidR="001E12F8" w:rsidRPr="00363016">
        <w:rPr>
          <w:rFonts w:ascii="Calibri" w:hAnsi="Calibri" w:cs="Calibri"/>
          <w:i/>
          <w:iCs/>
          <w:sz w:val="22"/>
        </w:rPr>
        <w:t xml:space="preserve"> finansowych, a odsetkiem osób wskazujących je w sytuacji, gdy można je wybrać z przygotowanej listy, odzwierciedla niewypowiadane głośno przyzwolenie na niektóre działania oraz traktowanie części nieetycznych praktyk, jako na tyle mało istotnych, że nie pojawiają się od razu w świadomości</w:t>
      </w:r>
      <w:r w:rsidR="001E12F8" w:rsidRPr="001E12F8">
        <w:rPr>
          <w:rFonts w:ascii="Calibri" w:hAnsi="Calibri" w:cs="Calibri"/>
          <w:sz w:val="22"/>
        </w:rPr>
        <w:t xml:space="preserve"> – zauważa </w:t>
      </w:r>
      <w:r w:rsidR="001E12F8" w:rsidRPr="00363016">
        <w:rPr>
          <w:rFonts w:ascii="Calibri" w:hAnsi="Calibri" w:cs="Calibri"/>
          <w:b/>
          <w:bCs/>
          <w:sz w:val="22"/>
        </w:rPr>
        <w:t>prof. Katarzyna Sekścińska z Uniwersytetu Warszawskiego.</w:t>
      </w:r>
      <w:r w:rsidR="001E12F8" w:rsidRPr="001E12F8">
        <w:rPr>
          <w:rFonts w:ascii="Calibri" w:hAnsi="Calibri" w:cs="Calibri"/>
          <w:sz w:val="22"/>
        </w:rPr>
        <w:t xml:space="preserve"> – </w:t>
      </w:r>
      <w:r w:rsidR="001E12F8" w:rsidRPr="00363016">
        <w:rPr>
          <w:rFonts w:ascii="Calibri" w:hAnsi="Calibri" w:cs="Calibri"/>
          <w:i/>
          <w:iCs/>
          <w:sz w:val="22"/>
        </w:rPr>
        <w:t xml:space="preserve">U podstaw „niewidzenia” niektórych nieetycznych działań mogą więc leżeć co najmniej trzy czynniki: dualizm postaw; powszechność zjawiska, która sprawia, że staje się ono </w:t>
      </w:r>
      <w:r w:rsidR="0029671E">
        <w:rPr>
          <w:rFonts w:ascii="Calibri" w:hAnsi="Calibri" w:cs="Calibri"/>
          <w:i/>
          <w:iCs/>
          <w:sz w:val="22"/>
        </w:rPr>
        <w:t>swoistą normą</w:t>
      </w:r>
      <w:r w:rsidR="001E12F8" w:rsidRPr="00363016">
        <w:rPr>
          <w:rFonts w:ascii="Calibri" w:hAnsi="Calibri" w:cs="Calibri"/>
          <w:i/>
          <w:iCs/>
          <w:sz w:val="22"/>
        </w:rPr>
        <w:t>; oraz nisko oceniane konsekwencje, które powodują, że dana sytuacja zostaje zepchnięta na dalszy plan w procesie oceny moralnej</w:t>
      </w:r>
      <w:r w:rsidR="00363016">
        <w:rPr>
          <w:rFonts w:ascii="Calibri" w:hAnsi="Calibri" w:cs="Calibri"/>
          <w:sz w:val="22"/>
        </w:rPr>
        <w:t xml:space="preserve"> – dodaje.</w:t>
      </w:r>
    </w:p>
    <w:p w14:paraId="0369418C" w14:textId="59FCF7F4" w:rsidR="00256F67" w:rsidRDefault="00256F67" w:rsidP="00D361C6">
      <w:pPr>
        <w:pStyle w:val="NormalnyWeb"/>
        <w:spacing w:line="259" w:lineRule="auto"/>
        <w:jc w:val="both"/>
        <w:rPr>
          <w:rFonts w:ascii="Calibri" w:hAnsi="Calibri" w:cs="Calibri"/>
          <w:b/>
          <w:bCs/>
          <w:sz w:val="22"/>
        </w:rPr>
      </w:pPr>
      <w:r w:rsidRPr="00363016">
        <w:rPr>
          <w:rFonts w:ascii="Calibri" w:hAnsi="Calibri" w:cs="Calibri"/>
          <w:b/>
          <w:bCs/>
          <w:sz w:val="22"/>
        </w:rPr>
        <w:t>Uczciwość na wagę miliardów</w:t>
      </w:r>
      <w:r>
        <w:rPr>
          <w:rFonts w:ascii="Calibri" w:hAnsi="Calibri" w:cs="Calibri"/>
          <w:b/>
          <w:bCs/>
          <w:sz w:val="22"/>
        </w:rPr>
        <w:t xml:space="preserve"> złotych</w:t>
      </w:r>
    </w:p>
    <w:p w14:paraId="59DEC17F" w14:textId="36DB49A1" w:rsidR="00256F67" w:rsidRPr="00363016" w:rsidRDefault="00CC76D5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FB7F11">
        <w:rPr>
          <w:rFonts w:ascii="Calibri" w:hAnsi="Calibri" w:cs="Calibri"/>
          <w:sz w:val="22"/>
        </w:rPr>
        <w:t>Konsekwencje</w:t>
      </w:r>
      <w:r w:rsidR="00FB7F11">
        <w:rPr>
          <w:rFonts w:ascii="Calibri" w:hAnsi="Calibri" w:cs="Calibri"/>
          <w:sz w:val="22"/>
        </w:rPr>
        <w:t xml:space="preserve"> społeczne</w:t>
      </w:r>
      <w:r w:rsidRPr="00FB7F11">
        <w:rPr>
          <w:rFonts w:ascii="Calibri" w:hAnsi="Calibri" w:cs="Calibri"/>
          <w:sz w:val="22"/>
        </w:rPr>
        <w:t xml:space="preserve"> </w:t>
      </w:r>
      <w:r w:rsidR="00445595">
        <w:rPr>
          <w:rFonts w:ascii="Calibri" w:hAnsi="Calibri" w:cs="Calibri"/>
          <w:sz w:val="22"/>
        </w:rPr>
        <w:t xml:space="preserve">oraz ekonomiczne </w:t>
      </w:r>
      <w:r w:rsidR="00FB7F11" w:rsidRPr="00FB7F11">
        <w:rPr>
          <w:rFonts w:ascii="Calibri" w:hAnsi="Calibri" w:cs="Calibri"/>
          <w:sz w:val="22"/>
        </w:rPr>
        <w:t xml:space="preserve">tych praktyk </w:t>
      </w:r>
      <w:r w:rsidRPr="00FB7F11">
        <w:rPr>
          <w:rFonts w:ascii="Calibri" w:hAnsi="Calibri" w:cs="Calibri"/>
          <w:sz w:val="22"/>
        </w:rPr>
        <w:t>widać w twardych danych</w:t>
      </w:r>
      <w:r w:rsidR="00FB7F11">
        <w:rPr>
          <w:rFonts w:ascii="Calibri" w:hAnsi="Calibri" w:cs="Calibri"/>
          <w:sz w:val="22"/>
        </w:rPr>
        <w:t xml:space="preserve"> zgromadzonych w Rejestrze Dłużników BIG </w:t>
      </w:r>
      <w:proofErr w:type="spellStart"/>
      <w:r w:rsidR="00FB7F11">
        <w:rPr>
          <w:rFonts w:ascii="Calibri" w:hAnsi="Calibri" w:cs="Calibri"/>
          <w:sz w:val="22"/>
        </w:rPr>
        <w:t>InfoMonitor</w:t>
      </w:r>
      <w:proofErr w:type="spellEnd"/>
      <w:r w:rsidR="00FB7F11">
        <w:rPr>
          <w:rFonts w:ascii="Calibri" w:hAnsi="Calibri" w:cs="Calibri"/>
          <w:sz w:val="22"/>
        </w:rPr>
        <w:t xml:space="preserve"> i bazie informacji kredytowych BIK</w:t>
      </w:r>
      <w:r>
        <w:rPr>
          <w:rFonts w:ascii="Calibri" w:hAnsi="Calibri" w:cs="Calibri"/>
          <w:sz w:val="22"/>
        </w:rPr>
        <w:t xml:space="preserve">. </w:t>
      </w:r>
      <w:r w:rsidR="00256F67" w:rsidRPr="00363016">
        <w:rPr>
          <w:rFonts w:ascii="Calibri" w:hAnsi="Calibri" w:cs="Calibri"/>
          <w:sz w:val="22"/>
        </w:rPr>
        <w:t xml:space="preserve">Łączna wartość zaległych długów konsumentów i firm zbliża się na koniec września tego roku do 130 mld zł - kwoty, która mogłaby realnie zmienić krajobraz infrastrukturalny Polski lub pokryć znaczną część wydatków publicznych. Każde zaległe zobowiązanie to </w:t>
      </w:r>
      <w:r w:rsidR="00FB7F11">
        <w:rPr>
          <w:rFonts w:ascii="Calibri" w:hAnsi="Calibri" w:cs="Calibri"/>
          <w:sz w:val="22"/>
        </w:rPr>
        <w:t>jakaś</w:t>
      </w:r>
      <w:r w:rsidR="00256F67" w:rsidRPr="00363016">
        <w:rPr>
          <w:rFonts w:ascii="Calibri" w:hAnsi="Calibri" w:cs="Calibri"/>
          <w:sz w:val="22"/>
        </w:rPr>
        <w:t xml:space="preserve"> historia </w:t>
      </w:r>
      <w:r w:rsidR="00445595">
        <w:rPr>
          <w:rFonts w:ascii="Calibri" w:hAnsi="Calibri" w:cs="Calibri"/>
          <w:sz w:val="22"/>
        </w:rPr>
        <w:t xml:space="preserve">i doświadczenie </w:t>
      </w:r>
      <w:r w:rsidR="00256F67" w:rsidRPr="00363016">
        <w:rPr>
          <w:rFonts w:ascii="Calibri" w:hAnsi="Calibri" w:cs="Calibri"/>
          <w:sz w:val="22"/>
        </w:rPr>
        <w:t xml:space="preserve">konsumenta lub przedsiębiorcy. Aż 48 proc. respondentów uważa, że unikanie zasad płatniczych stało się normą, a 36 proc. zna osoby, które regularnie tak postępują. Eksperci BIG </w:t>
      </w:r>
      <w:proofErr w:type="spellStart"/>
      <w:r w:rsidR="00256F67" w:rsidRPr="00363016">
        <w:rPr>
          <w:rFonts w:ascii="Calibri" w:hAnsi="Calibri" w:cs="Calibri"/>
          <w:sz w:val="22"/>
        </w:rPr>
        <w:t>InfoMonitor</w:t>
      </w:r>
      <w:proofErr w:type="spellEnd"/>
      <w:r w:rsidR="00256F67" w:rsidRPr="00363016">
        <w:rPr>
          <w:rFonts w:ascii="Calibri" w:hAnsi="Calibri" w:cs="Calibri"/>
          <w:sz w:val="22"/>
        </w:rPr>
        <w:t xml:space="preserve"> i BIK alarmują, że bez podjęcia </w:t>
      </w:r>
      <w:r w:rsidR="007F3950">
        <w:rPr>
          <w:rFonts w:ascii="Calibri" w:hAnsi="Calibri" w:cs="Calibri"/>
          <w:sz w:val="22"/>
        </w:rPr>
        <w:t>pakietu</w:t>
      </w:r>
      <w:r w:rsidR="00445595">
        <w:rPr>
          <w:rFonts w:ascii="Calibri" w:hAnsi="Calibri" w:cs="Calibri"/>
          <w:sz w:val="22"/>
        </w:rPr>
        <w:t xml:space="preserve"> </w:t>
      </w:r>
      <w:r w:rsidR="00256F67" w:rsidRPr="00363016">
        <w:rPr>
          <w:rFonts w:ascii="Calibri" w:hAnsi="Calibri" w:cs="Calibri"/>
          <w:sz w:val="22"/>
        </w:rPr>
        <w:t xml:space="preserve">działań, takich jak edukacja finansowa, wykorzystanie narzędzi prewencyjnych i </w:t>
      </w:r>
      <w:r w:rsidR="00704963">
        <w:rPr>
          <w:rFonts w:ascii="Calibri" w:hAnsi="Calibri" w:cs="Calibri"/>
          <w:sz w:val="22"/>
        </w:rPr>
        <w:t xml:space="preserve">realizacja </w:t>
      </w:r>
      <w:r w:rsidR="00256F67" w:rsidRPr="00363016">
        <w:rPr>
          <w:rFonts w:ascii="Calibri" w:hAnsi="Calibri" w:cs="Calibri"/>
          <w:sz w:val="22"/>
        </w:rPr>
        <w:t>reform systemowych</w:t>
      </w:r>
      <w:r w:rsidR="00FB7F11">
        <w:rPr>
          <w:rFonts w:ascii="Calibri" w:hAnsi="Calibri" w:cs="Calibri"/>
          <w:sz w:val="22"/>
        </w:rPr>
        <w:t>,</w:t>
      </w:r>
      <w:r w:rsidR="00256F67" w:rsidRPr="00363016">
        <w:rPr>
          <w:rFonts w:ascii="Calibri" w:hAnsi="Calibri" w:cs="Calibri"/>
          <w:sz w:val="22"/>
        </w:rPr>
        <w:t xml:space="preserve"> to zjawisko będzie dalej podważać zaufanie, zwiększać zatory płatnicze i obciążać gospodarkę.</w:t>
      </w:r>
    </w:p>
    <w:p w14:paraId="4466B7BA" w14:textId="15A47225" w:rsidR="00256F67" w:rsidRPr="002A43A0" w:rsidRDefault="00256F67" w:rsidP="00D361C6">
      <w:pPr>
        <w:pStyle w:val="NormalnyWeb"/>
        <w:spacing w:line="259" w:lineRule="auto"/>
        <w:jc w:val="both"/>
        <w:rPr>
          <w:rFonts w:ascii="Calibri" w:hAnsi="Calibri" w:cs="Calibri"/>
          <w:i/>
          <w:iCs/>
          <w:sz w:val="22"/>
        </w:rPr>
      </w:pPr>
      <w:r w:rsidRPr="00363016">
        <w:rPr>
          <w:rFonts w:ascii="Calibri" w:hAnsi="Calibri" w:cs="Calibri"/>
          <w:i/>
          <w:iCs/>
          <w:sz w:val="22"/>
        </w:rPr>
        <w:t xml:space="preserve">- Problemy z rzetelnością finansową w Polsce urosły do </w:t>
      </w:r>
      <w:r w:rsidR="00AA754B">
        <w:rPr>
          <w:rFonts w:ascii="Calibri" w:hAnsi="Calibri" w:cs="Calibri"/>
          <w:i/>
          <w:iCs/>
          <w:sz w:val="22"/>
        </w:rPr>
        <w:t>rozmiaru</w:t>
      </w:r>
      <w:r w:rsidRPr="00363016">
        <w:rPr>
          <w:rFonts w:ascii="Calibri" w:hAnsi="Calibri" w:cs="Calibri"/>
          <w:i/>
          <w:iCs/>
          <w:sz w:val="22"/>
        </w:rPr>
        <w:t xml:space="preserve"> systemowego wyzwania, osiągając </w:t>
      </w:r>
      <w:r w:rsidR="00445595">
        <w:rPr>
          <w:rFonts w:ascii="Calibri" w:hAnsi="Calibri" w:cs="Calibri"/>
          <w:i/>
          <w:iCs/>
          <w:sz w:val="22"/>
        </w:rPr>
        <w:t>wielomiliardową</w:t>
      </w:r>
      <w:r w:rsidR="0049750E">
        <w:rPr>
          <w:rFonts w:ascii="Calibri" w:hAnsi="Calibri" w:cs="Calibri"/>
          <w:i/>
          <w:iCs/>
          <w:sz w:val="22"/>
        </w:rPr>
        <w:t xml:space="preserve"> skalę </w:t>
      </w:r>
      <w:r w:rsidR="00445595">
        <w:rPr>
          <w:rFonts w:ascii="Calibri" w:hAnsi="Calibri" w:cs="Calibri"/>
          <w:i/>
          <w:iCs/>
          <w:sz w:val="22"/>
        </w:rPr>
        <w:t xml:space="preserve">zaległych </w:t>
      </w:r>
      <w:r w:rsidRPr="00363016">
        <w:rPr>
          <w:rFonts w:ascii="Calibri" w:hAnsi="Calibri" w:cs="Calibri"/>
          <w:i/>
          <w:iCs/>
          <w:sz w:val="22"/>
        </w:rPr>
        <w:t>dług</w:t>
      </w:r>
      <w:r w:rsidR="00445595">
        <w:rPr>
          <w:rFonts w:ascii="Calibri" w:hAnsi="Calibri" w:cs="Calibri"/>
          <w:i/>
          <w:iCs/>
          <w:sz w:val="22"/>
        </w:rPr>
        <w:t>ów</w:t>
      </w:r>
      <w:r w:rsidRPr="00363016">
        <w:rPr>
          <w:rFonts w:ascii="Calibri" w:hAnsi="Calibri" w:cs="Calibri"/>
          <w:i/>
          <w:iCs/>
          <w:sz w:val="22"/>
        </w:rPr>
        <w:t xml:space="preserve">. Ta astronomiczna suma, na którą składa się 65 proc. zaległości konsumentów, wpływa na około 2,8 mln podmiotów gospodarczych i klientów indywidualnych. Historia masowych zaległości często zaczyna się od psychologicznych mechanizmów </w:t>
      </w:r>
      <w:r w:rsidRPr="00363016">
        <w:rPr>
          <w:rFonts w:ascii="Calibri" w:hAnsi="Calibri" w:cs="Calibri"/>
          <w:i/>
          <w:iCs/>
          <w:sz w:val="22"/>
        </w:rPr>
        <w:lastRenderedPageBreak/>
        <w:t xml:space="preserve">unikania zobowiązań. Konsumenci mogą celowo unikać ich spłaty, licząc na przedawnienie lub brak konsekwencji w ściąganiu wierzytelności. Niska kultura finansowa, w której ludzie wypierają problem zadłużenia i unikają kontaktu z wierzycielami, prowadzi do pogłębiania się spirali długów, która jest często traktowana jako "prywatny, osobisty problem". W efekcie, </w:t>
      </w:r>
      <w:r w:rsidR="002A053D">
        <w:rPr>
          <w:rFonts w:ascii="Calibri" w:hAnsi="Calibri" w:cs="Calibri"/>
          <w:i/>
          <w:iCs/>
          <w:sz w:val="22"/>
        </w:rPr>
        <w:t>zjawisko to</w:t>
      </w:r>
      <w:r w:rsidRPr="00363016">
        <w:rPr>
          <w:rFonts w:ascii="Calibri" w:hAnsi="Calibri" w:cs="Calibri"/>
          <w:i/>
          <w:iCs/>
          <w:sz w:val="22"/>
        </w:rPr>
        <w:t xml:space="preserve"> </w:t>
      </w:r>
      <w:r w:rsidR="00CB62E5">
        <w:rPr>
          <w:rFonts w:ascii="Calibri" w:hAnsi="Calibri" w:cs="Calibri"/>
          <w:i/>
          <w:iCs/>
          <w:sz w:val="22"/>
        </w:rPr>
        <w:t xml:space="preserve">niemal </w:t>
      </w:r>
      <w:r w:rsidRPr="00363016">
        <w:rPr>
          <w:rFonts w:ascii="Calibri" w:hAnsi="Calibri" w:cs="Calibri"/>
          <w:i/>
          <w:iCs/>
          <w:sz w:val="22"/>
        </w:rPr>
        <w:t xml:space="preserve">natychmiast przekłada się na gospodarkę. Aż 48 proc. przedsiębiorców jako największy problem wskazuje nieterminowe płacenie zobowiązań przez klientów. </w:t>
      </w:r>
      <w:r w:rsidR="00620BB2">
        <w:rPr>
          <w:rFonts w:ascii="Calibri" w:hAnsi="Calibri" w:cs="Calibri"/>
          <w:i/>
          <w:iCs/>
          <w:sz w:val="22"/>
        </w:rPr>
        <w:t>Powstaje</w:t>
      </w:r>
      <w:r w:rsidR="00D741E3">
        <w:rPr>
          <w:rFonts w:ascii="Calibri" w:hAnsi="Calibri" w:cs="Calibri"/>
          <w:i/>
          <w:iCs/>
          <w:sz w:val="22"/>
        </w:rPr>
        <w:t xml:space="preserve"> </w:t>
      </w:r>
      <w:r w:rsidRPr="00363016">
        <w:rPr>
          <w:rFonts w:ascii="Calibri" w:hAnsi="Calibri" w:cs="Calibri"/>
          <w:i/>
          <w:iCs/>
          <w:sz w:val="22"/>
        </w:rPr>
        <w:t xml:space="preserve">w ten sposób </w:t>
      </w:r>
      <w:r w:rsidR="00445595">
        <w:rPr>
          <w:rFonts w:ascii="Calibri" w:hAnsi="Calibri" w:cs="Calibri"/>
          <w:i/>
          <w:iCs/>
          <w:sz w:val="22"/>
        </w:rPr>
        <w:t xml:space="preserve">swoisty </w:t>
      </w:r>
      <w:r w:rsidRPr="00363016">
        <w:rPr>
          <w:rFonts w:ascii="Calibri" w:hAnsi="Calibri" w:cs="Calibri"/>
          <w:i/>
          <w:iCs/>
          <w:sz w:val="22"/>
        </w:rPr>
        <w:t xml:space="preserve">łańcuch zależności, gdzie brak płynności </w:t>
      </w:r>
      <w:r w:rsidR="00445595">
        <w:rPr>
          <w:rFonts w:ascii="Calibri" w:hAnsi="Calibri" w:cs="Calibri"/>
          <w:i/>
          <w:iCs/>
          <w:sz w:val="22"/>
        </w:rPr>
        <w:t xml:space="preserve">finansowej </w:t>
      </w:r>
      <w:r w:rsidRPr="00363016">
        <w:rPr>
          <w:rFonts w:ascii="Calibri" w:hAnsi="Calibri" w:cs="Calibri"/>
          <w:i/>
          <w:iCs/>
          <w:sz w:val="22"/>
        </w:rPr>
        <w:t>u jednej strony skutkuje zatorami płatniczymi u drugiej i pogłębia utratę zaufania w relacjach biznesowych</w:t>
      </w:r>
      <w:r>
        <w:rPr>
          <w:rFonts w:ascii="Calibri" w:hAnsi="Calibri" w:cs="Calibri"/>
          <w:sz w:val="22"/>
        </w:rPr>
        <w:t xml:space="preserve"> – podkreśla </w:t>
      </w:r>
      <w:r w:rsidRPr="00363016">
        <w:rPr>
          <w:rFonts w:ascii="Calibri" w:hAnsi="Calibri" w:cs="Calibri"/>
          <w:b/>
          <w:bCs/>
          <w:sz w:val="22"/>
        </w:rPr>
        <w:t xml:space="preserve">Paweł Szarkowski, prezes BIG </w:t>
      </w:r>
      <w:proofErr w:type="spellStart"/>
      <w:r w:rsidRPr="00363016">
        <w:rPr>
          <w:rFonts w:ascii="Calibri" w:hAnsi="Calibri" w:cs="Calibri"/>
          <w:b/>
          <w:bCs/>
          <w:sz w:val="22"/>
        </w:rPr>
        <w:t>InfoMonitor</w:t>
      </w:r>
      <w:proofErr w:type="spellEnd"/>
      <w:r w:rsidRPr="00363016">
        <w:rPr>
          <w:rFonts w:ascii="Calibri" w:hAnsi="Calibri" w:cs="Calibri"/>
          <w:b/>
          <w:bCs/>
          <w:sz w:val="22"/>
        </w:rPr>
        <w:t>.</w:t>
      </w:r>
    </w:p>
    <w:p w14:paraId="07C97C1B" w14:textId="341CF1E4" w:rsidR="00977A79" w:rsidRPr="00977A79" w:rsidRDefault="00977A79" w:rsidP="00D361C6">
      <w:pPr>
        <w:pStyle w:val="NormalnyWeb"/>
        <w:spacing w:line="259" w:lineRule="auto"/>
        <w:jc w:val="both"/>
        <w:rPr>
          <w:rFonts w:ascii="Calibri" w:hAnsi="Calibri" w:cs="Calibri"/>
          <w:b/>
          <w:sz w:val="22"/>
        </w:rPr>
      </w:pPr>
      <w:r w:rsidRPr="00977A79">
        <w:rPr>
          <w:rFonts w:ascii="Calibri" w:hAnsi="Calibri" w:cs="Calibri"/>
          <w:b/>
          <w:sz w:val="22"/>
        </w:rPr>
        <w:t xml:space="preserve">Oblicza </w:t>
      </w:r>
      <w:r>
        <w:rPr>
          <w:rFonts w:ascii="Calibri" w:hAnsi="Calibri" w:cs="Calibri"/>
          <w:b/>
          <w:sz w:val="22"/>
        </w:rPr>
        <w:t xml:space="preserve">nieetycznych </w:t>
      </w:r>
      <w:proofErr w:type="spellStart"/>
      <w:r>
        <w:rPr>
          <w:rFonts w:ascii="Calibri" w:hAnsi="Calibri" w:cs="Calibri"/>
          <w:b/>
          <w:sz w:val="22"/>
        </w:rPr>
        <w:t>zachowań</w:t>
      </w:r>
      <w:proofErr w:type="spellEnd"/>
    </w:p>
    <w:p w14:paraId="4BC47E08" w14:textId="35B88D46" w:rsidR="00977A79" w:rsidRPr="00667CE0" w:rsidRDefault="00977A79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667CE0">
        <w:rPr>
          <w:rFonts w:ascii="Calibri" w:hAnsi="Calibri" w:cs="Calibri"/>
          <w:sz w:val="22"/>
        </w:rPr>
        <w:t xml:space="preserve">Raport </w:t>
      </w:r>
      <w:r w:rsidR="008656FA">
        <w:rPr>
          <w:rFonts w:ascii="Calibri" w:hAnsi="Calibri" w:cs="Calibri"/>
          <w:sz w:val="22"/>
        </w:rPr>
        <w:t xml:space="preserve">BIG </w:t>
      </w:r>
      <w:proofErr w:type="spellStart"/>
      <w:r w:rsidR="008656FA">
        <w:rPr>
          <w:rFonts w:ascii="Calibri" w:hAnsi="Calibri" w:cs="Calibri"/>
          <w:sz w:val="22"/>
        </w:rPr>
        <w:t>InfoMonitor</w:t>
      </w:r>
      <w:proofErr w:type="spellEnd"/>
      <w:r w:rsidR="008656FA">
        <w:rPr>
          <w:rFonts w:ascii="Calibri" w:hAnsi="Calibri" w:cs="Calibri"/>
          <w:sz w:val="22"/>
        </w:rPr>
        <w:t xml:space="preserve"> wskazuje</w:t>
      </w:r>
      <w:r w:rsidR="00FB7F11">
        <w:rPr>
          <w:rFonts w:ascii="Calibri" w:hAnsi="Calibri" w:cs="Calibri"/>
          <w:sz w:val="22"/>
        </w:rPr>
        <w:t xml:space="preserve"> też</w:t>
      </w:r>
      <w:r w:rsidR="008656FA">
        <w:rPr>
          <w:rFonts w:ascii="Calibri" w:hAnsi="Calibri" w:cs="Calibri"/>
          <w:sz w:val="22"/>
        </w:rPr>
        <w:t xml:space="preserve"> na</w:t>
      </w:r>
      <w:r w:rsidRPr="00667CE0">
        <w:rPr>
          <w:rFonts w:ascii="Calibri" w:hAnsi="Calibri" w:cs="Calibri"/>
          <w:sz w:val="22"/>
        </w:rPr>
        <w:t xml:space="preserve"> </w:t>
      </w:r>
      <w:r w:rsidR="00445595">
        <w:rPr>
          <w:rFonts w:ascii="Calibri" w:hAnsi="Calibri" w:cs="Calibri"/>
          <w:sz w:val="22"/>
        </w:rPr>
        <w:t xml:space="preserve">te </w:t>
      </w:r>
      <w:r w:rsidRPr="00667CE0">
        <w:rPr>
          <w:rFonts w:ascii="Calibri" w:hAnsi="Calibri" w:cs="Calibri"/>
          <w:sz w:val="22"/>
        </w:rPr>
        <w:t xml:space="preserve">obszary, w których polski „spryt” wygrywa z </w:t>
      </w:r>
      <w:r w:rsidR="00445595">
        <w:rPr>
          <w:rFonts w:ascii="Calibri" w:hAnsi="Calibri" w:cs="Calibri"/>
          <w:sz w:val="22"/>
        </w:rPr>
        <w:t xml:space="preserve">ogólnie przyjętymi </w:t>
      </w:r>
      <w:r w:rsidRPr="00667CE0">
        <w:rPr>
          <w:rFonts w:ascii="Calibri" w:hAnsi="Calibri" w:cs="Calibri"/>
          <w:sz w:val="22"/>
        </w:rPr>
        <w:t>zasadami</w:t>
      </w:r>
      <w:r w:rsidR="00445595">
        <w:rPr>
          <w:rFonts w:ascii="Calibri" w:hAnsi="Calibri" w:cs="Calibri"/>
          <w:sz w:val="22"/>
        </w:rPr>
        <w:t xml:space="preserve"> społecznymi</w:t>
      </w:r>
      <w:r w:rsidRPr="00667CE0">
        <w:rPr>
          <w:rFonts w:ascii="Calibri" w:hAnsi="Calibri" w:cs="Calibri"/>
          <w:sz w:val="22"/>
        </w:rPr>
        <w:t xml:space="preserve">. W przypadku konsumentów najczęściej objawia się on w drobnych, codziennych decyzjach, które </w:t>
      </w:r>
      <w:r w:rsidR="008656FA">
        <w:rPr>
          <w:rFonts w:ascii="Calibri" w:hAnsi="Calibri" w:cs="Calibri"/>
          <w:sz w:val="22"/>
        </w:rPr>
        <w:t xml:space="preserve">z czasem </w:t>
      </w:r>
      <w:r w:rsidRPr="00667CE0">
        <w:rPr>
          <w:rFonts w:ascii="Calibri" w:hAnsi="Calibri" w:cs="Calibri"/>
          <w:sz w:val="22"/>
        </w:rPr>
        <w:t xml:space="preserve">sumują się do </w:t>
      </w:r>
      <w:r w:rsidR="008656FA">
        <w:rPr>
          <w:rFonts w:ascii="Calibri" w:hAnsi="Calibri" w:cs="Calibri"/>
          <w:sz w:val="22"/>
        </w:rPr>
        <w:t xml:space="preserve">sporych </w:t>
      </w:r>
      <w:r w:rsidRPr="00667CE0">
        <w:rPr>
          <w:rFonts w:ascii="Calibri" w:hAnsi="Calibri" w:cs="Calibri"/>
          <w:sz w:val="22"/>
        </w:rPr>
        <w:t xml:space="preserve">strat. Aż 18 proc. badanych otwarcie przyznaje się do jazdy komunikacją miejską „na gapę”. Równie niepokojące jest przyzwolenie na szarą strefę przy kasie </w:t>
      </w:r>
      <w:r w:rsidR="00715AD6">
        <w:rPr>
          <w:rFonts w:ascii="Calibri" w:hAnsi="Calibri" w:cs="Calibri"/>
          <w:sz w:val="22"/>
        </w:rPr>
        <w:t>-</w:t>
      </w:r>
      <w:r w:rsidRPr="00667CE0">
        <w:rPr>
          <w:rFonts w:ascii="Calibri" w:hAnsi="Calibri" w:cs="Calibri"/>
          <w:sz w:val="22"/>
        </w:rPr>
        <w:t xml:space="preserve"> 12 proc. klientów wprost sugeruje usługodawcom obniżenie ceny w zamian za rezygnację z paragonu lub faktury. </w:t>
      </w:r>
      <w:r w:rsidR="00715AD6" w:rsidRPr="00715AD6">
        <w:rPr>
          <w:rFonts w:ascii="Calibri" w:hAnsi="Calibri" w:cs="Calibri"/>
          <w:sz w:val="22"/>
        </w:rPr>
        <w:t xml:space="preserve">Co więcej, co dziesiąty badany </w:t>
      </w:r>
      <w:r w:rsidRPr="00667CE0">
        <w:rPr>
          <w:rFonts w:ascii="Calibri" w:hAnsi="Calibri" w:cs="Calibri"/>
          <w:sz w:val="22"/>
        </w:rPr>
        <w:t>nie reaguje, gdy sprzedawca omyłkowo wyda mu zbyt dużą resztę.</w:t>
      </w:r>
    </w:p>
    <w:p w14:paraId="15055ED0" w14:textId="78906D1A" w:rsidR="00977A79" w:rsidRDefault="00977A79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667CE0">
        <w:rPr>
          <w:rFonts w:ascii="Calibri" w:hAnsi="Calibri" w:cs="Calibri"/>
          <w:sz w:val="22"/>
        </w:rPr>
        <w:t>Jeszcze poważniej sytuacja wygląda w biznesie, gdzie stawką jest płynność finansowa firm i ich wiarygodność</w:t>
      </w:r>
      <w:r w:rsidR="00256F67">
        <w:rPr>
          <w:rFonts w:ascii="Calibri" w:hAnsi="Calibri" w:cs="Calibri"/>
          <w:sz w:val="22"/>
        </w:rPr>
        <w:t xml:space="preserve"> na rynku</w:t>
      </w:r>
      <w:r w:rsidR="00445595">
        <w:rPr>
          <w:rFonts w:ascii="Calibri" w:hAnsi="Calibri" w:cs="Calibri"/>
          <w:sz w:val="22"/>
        </w:rPr>
        <w:t xml:space="preserve"> a często </w:t>
      </w:r>
      <w:r w:rsidR="007F3950">
        <w:rPr>
          <w:rFonts w:ascii="Calibri" w:hAnsi="Calibri" w:cs="Calibri"/>
          <w:sz w:val="22"/>
        </w:rPr>
        <w:t>przetrwanie</w:t>
      </w:r>
      <w:r w:rsidRPr="00667CE0">
        <w:rPr>
          <w:rFonts w:ascii="Calibri" w:hAnsi="Calibri" w:cs="Calibri"/>
          <w:sz w:val="22"/>
        </w:rPr>
        <w:t>. Przedsiębiorcy jako plagę numer jeden wskazują zatory płatnicze – z nieterminowym opłacaniem faktur boryka się niemal połowa firm (48 proc.). Problemem pozostaje również nieformalny rynek pracy. W otoczeniu biznesowym wciąż obecne są oferty zatrudnienia „na czarno” (17 proc. wskazań) oraz proceder wypłacania części wynagrodzenia „pod stołem” (20 proc.). Co do samych konsumentów – 16 proc. z nich skarży się na zawyżanie cen lub celowe, błędne naliczanie opłat przez nieuczciwych usługodawców.</w:t>
      </w:r>
    </w:p>
    <w:p w14:paraId="38E1CD63" w14:textId="77777777" w:rsidR="00C503A3" w:rsidRPr="00CC76D5" w:rsidRDefault="00C503A3" w:rsidP="00D361C6">
      <w:pPr>
        <w:pStyle w:val="NormalnyWeb"/>
        <w:spacing w:line="259" w:lineRule="auto"/>
        <w:jc w:val="both"/>
        <w:rPr>
          <w:rFonts w:ascii="Calibri" w:hAnsi="Calibri" w:cs="Calibri"/>
          <w:b/>
          <w:bCs/>
          <w:sz w:val="22"/>
        </w:rPr>
      </w:pPr>
      <w:r w:rsidRPr="00CC76D5">
        <w:rPr>
          <w:rFonts w:ascii="Calibri" w:hAnsi="Calibri" w:cs="Calibri"/>
          <w:b/>
          <w:bCs/>
          <w:sz w:val="22"/>
        </w:rPr>
        <w:t>Koszt „cwaniactwa”</w:t>
      </w:r>
    </w:p>
    <w:p w14:paraId="499126A1" w14:textId="3924B628" w:rsidR="00C503A3" w:rsidRPr="00C503A3" w:rsidRDefault="00C503A3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C503A3">
        <w:rPr>
          <w:rFonts w:ascii="Calibri" w:hAnsi="Calibri" w:cs="Calibri"/>
          <w:sz w:val="22"/>
        </w:rPr>
        <w:t xml:space="preserve">Choć aż 88 proc. przedsiębiorców zgadza się ze stwierdzeniem, że etyka finansowa ma realny wpływ na sposób prowadzenia biznesu, to </w:t>
      </w:r>
      <w:r w:rsidR="00445595">
        <w:rPr>
          <w:rFonts w:ascii="Calibri" w:hAnsi="Calibri" w:cs="Calibri"/>
          <w:sz w:val="22"/>
        </w:rPr>
        <w:t xml:space="preserve">nasze </w:t>
      </w:r>
      <w:r w:rsidRPr="00C503A3">
        <w:rPr>
          <w:rFonts w:ascii="Calibri" w:hAnsi="Calibri" w:cs="Calibri"/>
          <w:sz w:val="22"/>
        </w:rPr>
        <w:t>badanie wyraźnie pokazuje, że „cwaniactwo finansowe” jest zjawiskiem powszechnym, zyskującym społeczne przyzwolenie</w:t>
      </w:r>
      <w:r w:rsidR="00445595">
        <w:rPr>
          <w:rFonts w:ascii="Calibri" w:hAnsi="Calibri" w:cs="Calibri"/>
          <w:sz w:val="22"/>
        </w:rPr>
        <w:t xml:space="preserve"> a wręcz akceptację</w:t>
      </w:r>
      <w:r w:rsidRPr="00C503A3">
        <w:rPr>
          <w:rFonts w:ascii="Calibri" w:hAnsi="Calibri" w:cs="Calibri"/>
          <w:sz w:val="22"/>
        </w:rPr>
        <w:t xml:space="preserve">. Wśród negatywnych skutków działań nieetycznych, aż 44 proc. Polaków </w:t>
      </w:r>
      <w:r w:rsidR="00445595">
        <w:rPr>
          <w:rFonts w:ascii="Calibri" w:hAnsi="Calibri" w:cs="Calibri"/>
          <w:sz w:val="22"/>
        </w:rPr>
        <w:t>wskazuje</w:t>
      </w:r>
      <w:r w:rsidR="00445595" w:rsidRPr="00C503A3">
        <w:rPr>
          <w:rFonts w:ascii="Calibri" w:hAnsi="Calibri" w:cs="Calibri"/>
          <w:sz w:val="22"/>
        </w:rPr>
        <w:t xml:space="preserve"> </w:t>
      </w:r>
      <w:r w:rsidRPr="00C503A3">
        <w:rPr>
          <w:rFonts w:ascii="Calibri" w:hAnsi="Calibri" w:cs="Calibri"/>
          <w:sz w:val="22"/>
        </w:rPr>
        <w:t>spadek zaufania społecznego, a 40 proc. odczuwa frustrację i poczucie niesprawiedliwości.</w:t>
      </w:r>
    </w:p>
    <w:p w14:paraId="6083DC42" w14:textId="110ADA74" w:rsidR="00C503A3" w:rsidRPr="00C503A3" w:rsidRDefault="00C503A3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C503A3">
        <w:rPr>
          <w:rFonts w:ascii="Calibri" w:hAnsi="Calibri" w:cs="Calibri"/>
          <w:sz w:val="22"/>
        </w:rPr>
        <w:t xml:space="preserve">Drobne taktyki, takie jak niewystawianie paragonu czy odłożenie przelewu o kilka dni, w skali gospodarki tworzą atmosferę niepewności </w:t>
      </w:r>
      <w:r w:rsidR="00445595">
        <w:rPr>
          <w:rFonts w:ascii="Calibri" w:hAnsi="Calibri" w:cs="Calibri"/>
          <w:sz w:val="22"/>
        </w:rPr>
        <w:t xml:space="preserve">oraz braku </w:t>
      </w:r>
      <w:r w:rsidR="007F3950">
        <w:rPr>
          <w:rFonts w:ascii="Calibri" w:hAnsi="Calibri" w:cs="Calibri"/>
          <w:sz w:val="22"/>
        </w:rPr>
        <w:t>zaufania</w:t>
      </w:r>
      <w:r w:rsidR="00445595">
        <w:rPr>
          <w:rFonts w:ascii="Calibri" w:hAnsi="Calibri" w:cs="Calibri"/>
          <w:sz w:val="22"/>
        </w:rPr>
        <w:t xml:space="preserve"> </w:t>
      </w:r>
      <w:r w:rsidRPr="00C503A3">
        <w:rPr>
          <w:rFonts w:ascii="Calibri" w:hAnsi="Calibri" w:cs="Calibri"/>
          <w:sz w:val="22"/>
        </w:rPr>
        <w:t>i mają nieproporcjonalnie duży wpływ na funkcjonowanie firm. W środowisku biznesowym 75 proc. przedsiębiorców przyznaje, że doświadczyło co najmniej jednego zachowania nieetycznego, choć 68 proc. spontanicznie deklaruje brak kontaktu z takimi praktykami. Ta</w:t>
      </w:r>
      <w:r w:rsidR="00FB7F11">
        <w:rPr>
          <w:rFonts w:ascii="Calibri" w:hAnsi="Calibri" w:cs="Calibri"/>
          <w:sz w:val="22"/>
        </w:rPr>
        <w:t xml:space="preserve"> kolejna</w:t>
      </w:r>
      <w:r w:rsidRPr="00C503A3">
        <w:rPr>
          <w:rFonts w:ascii="Calibri" w:hAnsi="Calibri" w:cs="Calibri"/>
          <w:sz w:val="22"/>
        </w:rPr>
        <w:t xml:space="preserve"> rozbieżność świadczy o złożonym mechanizmie, w którym nieetyczne praktyki są niewłaściwie rozpoznawane</w:t>
      </w:r>
      <w:r w:rsidR="009C475E">
        <w:rPr>
          <w:rFonts w:ascii="Calibri" w:hAnsi="Calibri" w:cs="Calibri"/>
          <w:sz w:val="22"/>
        </w:rPr>
        <w:t xml:space="preserve">, </w:t>
      </w:r>
      <w:r w:rsidRPr="00C503A3">
        <w:rPr>
          <w:rFonts w:ascii="Calibri" w:hAnsi="Calibri" w:cs="Calibri"/>
          <w:sz w:val="22"/>
        </w:rPr>
        <w:t>bagatelizowane</w:t>
      </w:r>
      <w:r w:rsidR="00EA3521">
        <w:rPr>
          <w:rFonts w:ascii="Calibri" w:hAnsi="Calibri" w:cs="Calibri"/>
          <w:sz w:val="22"/>
        </w:rPr>
        <w:t>, albo wręcz celowo racjonalizowane</w:t>
      </w:r>
      <w:r w:rsidRPr="00C503A3">
        <w:rPr>
          <w:rFonts w:ascii="Calibri" w:hAnsi="Calibri" w:cs="Calibri"/>
          <w:sz w:val="22"/>
        </w:rPr>
        <w:t>. Przedsiębiorcy, widząc głównie biznesowe konsekwencje nieetycznych działań, wskazują na upadłość firm, utratę zaufania partnerów biznesowych oraz stres i frustrację. Zjawiska te osłabiają stabilność rynku, obciążają systemy windykacyjne i sądowe oraz hamują rozwój gospodarczy, gdyż brak zaufania ogranicza inwestycje i innowacje.</w:t>
      </w:r>
    </w:p>
    <w:p w14:paraId="0D23A4EB" w14:textId="4FE18448" w:rsidR="00C503A3" w:rsidRPr="00667CE0" w:rsidRDefault="00C503A3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FB7F11">
        <w:rPr>
          <w:rFonts w:ascii="Calibri" w:hAnsi="Calibri" w:cs="Calibri"/>
          <w:i/>
          <w:iCs/>
          <w:sz w:val="22"/>
        </w:rPr>
        <w:t>– Nieetyczne praktyki finansowe często wynikają z natychmiastowych korzyści materialnych – zarówno dla klienta, przedsiębiorcy, jak i dla obu stron jednocześnie</w:t>
      </w:r>
      <w:r w:rsidRPr="00C503A3">
        <w:rPr>
          <w:rFonts w:ascii="Calibri" w:hAnsi="Calibri" w:cs="Calibri"/>
          <w:sz w:val="22"/>
        </w:rPr>
        <w:t xml:space="preserve"> – komentuje </w:t>
      </w:r>
      <w:r w:rsidRPr="00FB7F11">
        <w:rPr>
          <w:rFonts w:ascii="Calibri" w:hAnsi="Calibri" w:cs="Calibri"/>
          <w:b/>
          <w:bCs/>
          <w:sz w:val="22"/>
        </w:rPr>
        <w:t xml:space="preserve">prof. Katarzyna Sekścińska z </w:t>
      </w:r>
      <w:r w:rsidRPr="00FB7F11">
        <w:rPr>
          <w:rFonts w:ascii="Calibri" w:hAnsi="Calibri" w:cs="Calibri"/>
          <w:b/>
          <w:bCs/>
          <w:sz w:val="22"/>
        </w:rPr>
        <w:lastRenderedPageBreak/>
        <w:t>Uniwersytetu Warszawskiego</w:t>
      </w:r>
      <w:r w:rsidRPr="00C503A3">
        <w:rPr>
          <w:rFonts w:ascii="Calibri" w:hAnsi="Calibri" w:cs="Calibri"/>
          <w:sz w:val="22"/>
        </w:rPr>
        <w:t xml:space="preserve">. – </w:t>
      </w:r>
      <w:r w:rsidRPr="00FB7F11">
        <w:rPr>
          <w:rFonts w:ascii="Calibri" w:hAnsi="Calibri" w:cs="Calibri"/>
          <w:i/>
          <w:iCs/>
          <w:sz w:val="22"/>
        </w:rPr>
        <w:t>W przekonaniu wielu osób środki publiczne są niewłaściwie wykorzystywane, a same podatki zbyt wysokie. Te przekonania stają się wygodnymi wymówkami, pozwalającymi usprawiedliwić działania, które w innym kontekście mogłyby być uznane za nieetyczne. Powszechność drobnych praktyk, ich niska wykrywalność i karalność sprawiają, że wiele osób czuje się w pewnym sensie „bezkarne”. Brak realnych konsekwencji sprawia, że zachowania te stają się niemal normą, a granica między tym, co dopuszczalne, a tym, co nieetyczne, ulega zatarciu</w:t>
      </w:r>
      <w:r w:rsidR="00FB7F11">
        <w:rPr>
          <w:rFonts w:ascii="Calibri" w:hAnsi="Calibri" w:cs="Calibri"/>
          <w:sz w:val="22"/>
        </w:rPr>
        <w:t xml:space="preserve"> – dodaje.</w:t>
      </w:r>
    </w:p>
    <w:p w14:paraId="0A130903" w14:textId="0F7535E0" w:rsidR="00977A79" w:rsidRPr="00977A79" w:rsidRDefault="001E12F8" w:rsidP="00D361C6">
      <w:pPr>
        <w:pStyle w:val="NormalnyWeb"/>
        <w:spacing w:line="259" w:lineRule="auto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Koszty społeczne i psychologiczne</w:t>
      </w:r>
    </w:p>
    <w:p w14:paraId="1285CFEF" w14:textId="0C0E9BDF" w:rsidR="00977A79" w:rsidRPr="00667CE0" w:rsidRDefault="00977A79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667CE0">
        <w:rPr>
          <w:rFonts w:ascii="Calibri" w:hAnsi="Calibri" w:cs="Calibri"/>
          <w:sz w:val="22"/>
        </w:rPr>
        <w:t>Powszechna tolerancja dla cwaniactwa generuje ogromne koszty społeczne i psychologiczne. Życie w środowisku, w którym zasady są traktowane opcjonalnie</w:t>
      </w:r>
      <w:r w:rsidR="00634A00">
        <w:rPr>
          <w:rFonts w:ascii="Calibri" w:hAnsi="Calibri" w:cs="Calibri"/>
          <w:sz w:val="22"/>
        </w:rPr>
        <w:t xml:space="preserve"> i selektywnie</w:t>
      </w:r>
      <w:r w:rsidRPr="00667CE0">
        <w:rPr>
          <w:rFonts w:ascii="Calibri" w:hAnsi="Calibri" w:cs="Calibri"/>
          <w:sz w:val="22"/>
        </w:rPr>
        <w:t>, rodzi zmęczenie – aż 40 proc. Polaków odczuwa frustrację i głębokie poczucie niesprawiedliwości.</w:t>
      </w:r>
    </w:p>
    <w:p w14:paraId="766F086A" w14:textId="6B6C4D8E" w:rsidR="00977A79" w:rsidRPr="00667CE0" w:rsidRDefault="00977A79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667CE0">
        <w:rPr>
          <w:rFonts w:ascii="Calibri" w:hAnsi="Calibri" w:cs="Calibri"/>
          <w:sz w:val="22"/>
        </w:rPr>
        <w:t>Z perspektywy biznesu, kluczowe znaczenie ma to, kogo chronimy. Etykę finansową firm Polacy postrzegają przede wszystkim przez pryzmat terminowego spłacania zobowiązań: w pierwszej</w:t>
      </w:r>
      <w:r w:rsidR="008656FA" w:rsidRPr="00667CE0">
        <w:rPr>
          <w:rFonts w:ascii="Calibri" w:hAnsi="Calibri" w:cs="Calibri"/>
          <w:sz w:val="22"/>
        </w:rPr>
        <w:t xml:space="preserve"> kolejności wobec</w:t>
      </w:r>
      <w:r w:rsidR="008656FA">
        <w:rPr>
          <w:rFonts w:ascii="Calibri" w:hAnsi="Calibri" w:cs="Calibri"/>
          <w:sz w:val="22"/>
        </w:rPr>
        <w:t xml:space="preserve"> </w:t>
      </w:r>
      <w:r w:rsidRPr="00667CE0">
        <w:rPr>
          <w:rFonts w:ascii="Calibri" w:hAnsi="Calibri" w:cs="Calibri"/>
          <w:sz w:val="22"/>
        </w:rPr>
        <w:t>pracowników (58 proc.), następnie wobec dostawców/podwykonawców (46 proc.), a dopiero w trzeciej kolejności wobec państwa (39 proc.). Pokazuje to, jak ważne dla stabilności społecznej jest przerwanie łańcucha zatorów płatniczych.</w:t>
      </w:r>
    </w:p>
    <w:p w14:paraId="2D446E7C" w14:textId="793FECAD" w:rsidR="00977A79" w:rsidRPr="00667CE0" w:rsidRDefault="00977A79" w:rsidP="00D361C6">
      <w:pPr>
        <w:pStyle w:val="NormalnyWeb"/>
        <w:spacing w:line="259" w:lineRule="auto"/>
        <w:jc w:val="both"/>
        <w:rPr>
          <w:rFonts w:ascii="Calibri" w:hAnsi="Calibri" w:cs="Calibri"/>
          <w:sz w:val="22"/>
        </w:rPr>
      </w:pPr>
      <w:r w:rsidRPr="00667CE0">
        <w:rPr>
          <w:rFonts w:ascii="Calibri" w:hAnsi="Calibri" w:cs="Calibri"/>
          <w:sz w:val="22"/>
        </w:rPr>
        <w:t xml:space="preserve">Jak </w:t>
      </w:r>
      <w:r w:rsidR="00634A00">
        <w:rPr>
          <w:rFonts w:ascii="Calibri" w:hAnsi="Calibri" w:cs="Calibri"/>
          <w:sz w:val="22"/>
        </w:rPr>
        <w:t xml:space="preserve">więc </w:t>
      </w:r>
      <w:r w:rsidRPr="00667CE0">
        <w:rPr>
          <w:rFonts w:ascii="Calibri" w:hAnsi="Calibri" w:cs="Calibri"/>
          <w:sz w:val="22"/>
        </w:rPr>
        <w:t>przerwać to błędne koło? Polacy upatrują szansy w pracy u</w:t>
      </w:r>
      <w:r w:rsidR="008656FA" w:rsidRPr="00667CE0">
        <w:rPr>
          <w:rFonts w:ascii="Calibri" w:hAnsi="Calibri" w:cs="Calibri"/>
          <w:sz w:val="22"/>
        </w:rPr>
        <w:t xml:space="preserve"> podstaw i zmianie pokoleniowej</w:t>
      </w:r>
      <w:r w:rsidR="008656FA">
        <w:rPr>
          <w:rFonts w:ascii="Calibri" w:hAnsi="Calibri" w:cs="Calibri"/>
          <w:sz w:val="22"/>
        </w:rPr>
        <w:t>. Aż</w:t>
      </w:r>
      <w:r w:rsidRPr="00667CE0">
        <w:rPr>
          <w:rFonts w:ascii="Calibri" w:hAnsi="Calibri" w:cs="Calibri"/>
          <w:sz w:val="22"/>
        </w:rPr>
        <w:t xml:space="preserve"> 79 proc. respondentów popiera wprowadzenie etyki finansowej do szkół. Z kolei przedsiębiorcy</w:t>
      </w:r>
      <w:r w:rsidR="008656FA">
        <w:rPr>
          <w:rFonts w:ascii="Calibri" w:hAnsi="Calibri" w:cs="Calibri"/>
          <w:sz w:val="22"/>
        </w:rPr>
        <w:t xml:space="preserve"> podchodząc bardziej pragmatycznie</w:t>
      </w:r>
      <w:r w:rsidRPr="00667CE0">
        <w:rPr>
          <w:rFonts w:ascii="Calibri" w:hAnsi="Calibri" w:cs="Calibri"/>
          <w:sz w:val="22"/>
        </w:rPr>
        <w:t xml:space="preserve"> wskazują na konieczność reform systemowych</w:t>
      </w:r>
      <w:r w:rsidR="00634A00">
        <w:rPr>
          <w:rFonts w:ascii="Calibri" w:hAnsi="Calibri" w:cs="Calibri"/>
          <w:sz w:val="22"/>
        </w:rPr>
        <w:t xml:space="preserve"> i strukturalnych</w:t>
      </w:r>
      <w:r w:rsidRPr="00667CE0">
        <w:rPr>
          <w:rFonts w:ascii="Calibri" w:hAnsi="Calibri" w:cs="Calibri"/>
          <w:sz w:val="22"/>
        </w:rPr>
        <w:t>, takich jak uproszczen</w:t>
      </w:r>
      <w:r w:rsidR="008656FA" w:rsidRPr="00667CE0">
        <w:rPr>
          <w:rFonts w:ascii="Calibri" w:hAnsi="Calibri" w:cs="Calibri"/>
          <w:sz w:val="22"/>
        </w:rPr>
        <w:t xml:space="preserve">ie podatków </w:t>
      </w:r>
      <w:r w:rsidRPr="00667CE0">
        <w:rPr>
          <w:rFonts w:ascii="Calibri" w:hAnsi="Calibri" w:cs="Calibri"/>
          <w:sz w:val="22"/>
        </w:rPr>
        <w:t>oraz skuteczniejsza egzekucja prawa wobec nieuczciwych dłużników.</w:t>
      </w:r>
    </w:p>
    <w:p w14:paraId="34AF4CA0" w14:textId="663BB5D8" w:rsidR="00977A79" w:rsidRDefault="00977A79" w:rsidP="00D361C6">
      <w:pPr>
        <w:pStyle w:val="NormalnyWeb"/>
        <w:spacing w:line="259" w:lineRule="auto"/>
        <w:jc w:val="both"/>
        <w:rPr>
          <w:rFonts w:ascii="Calibri" w:hAnsi="Calibri" w:cs="Calibri"/>
          <w:b/>
          <w:sz w:val="22"/>
        </w:rPr>
      </w:pPr>
      <w:r w:rsidRPr="00667CE0">
        <w:rPr>
          <w:rFonts w:ascii="Calibri" w:hAnsi="Calibri" w:cs="Calibri"/>
          <w:sz w:val="22"/>
        </w:rPr>
        <w:t xml:space="preserve">– </w:t>
      </w:r>
      <w:r w:rsidRPr="00667CE0">
        <w:rPr>
          <w:rFonts w:ascii="Calibri" w:hAnsi="Calibri" w:cs="Calibri"/>
          <w:i/>
          <w:sz w:val="22"/>
        </w:rPr>
        <w:t xml:space="preserve">Połączenie edukacji finansowej, systemowych reform i narzędzi prewencyjnych, które dostarczamy </w:t>
      </w:r>
      <w:r w:rsidR="00634A00">
        <w:rPr>
          <w:rFonts w:ascii="Calibri" w:hAnsi="Calibri" w:cs="Calibri"/>
          <w:i/>
          <w:sz w:val="22"/>
        </w:rPr>
        <w:t xml:space="preserve">jako </w:t>
      </w:r>
      <w:r w:rsidR="007F3950">
        <w:rPr>
          <w:rFonts w:ascii="Calibri" w:hAnsi="Calibri" w:cs="Calibri"/>
          <w:i/>
          <w:sz w:val="22"/>
        </w:rPr>
        <w:t xml:space="preserve">BIG </w:t>
      </w:r>
      <w:proofErr w:type="spellStart"/>
      <w:r w:rsidR="007F3950">
        <w:rPr>
          <w:rFonts w:ascii="Calibri" w:hAnsi="Calibri" w:cs="Calibri"/>
          <w:i/>
          <w:sz w:val="22"/>
        </w:rPr>
        <w:t>InfoMonitor</w:t>
      </w:r>
      <w:proofErr w:type="spellEnd"/>
      <w:r w:rsidR="007F3950">
        <w:rPr>
          <w:rFonts w:ascii="Calibri" w:hAnsi="Calibri" w:cs="Calibri"/>
          <w:i/>
          <w:sz w:val="22"/>
        </w:rPr>
        <w:t xml:space="preserve"> i BIK </w:t>
      </w:r>
      <w:r w:rsidRPr="00667CE0">
        <w:rPr>
          <w:rFonts w:ascii="Calibri" w:hAnsi="Calibri" w:cs="Calibri"/>
          <w:i/>
          <w:sz w:val="22"/>
        </w:rPr>
        <w:t xml:space="preserve">rynkowi, </w:t>
      </w:r>
      <w:r w:rsidR="00905E31">
        <w:rPr>
          <w:rFonts w:ascii="Calibri" w:hAnsi="Calibri" w:cs="Calibri"/>
          <w:i/>
          <w:sz w:val="22"/>
        </w:rPr>
        <w:t xml:space="preserve">tworzy </w:t>
      </w:r>
      <w:r w:rsidRPr="00667CE0">
        <w:rPr>
          <w:rFonts w:ascii="Calibri" w:hAnsi="Calibri" w:cs="Calibri"/>
          <w:i/>
          <w:sz w:val="22"/>
        </w:rPr>
        <w:t xml:space="preserve">fundament dla bardziej etycznego, przejrzystego i bezpiecznego rynku finansowego w Polsce. To nie tylko kwestia ochrony konsumentów i przedsiębiorców, ale też misyjna rola instytucji finansowych, które mogą aktywnie wspierać </w:t>
      </w:r>
      <w:r w:rsidR="0040615F">
        <w:rPr>
          <w:rFonts w:ascii="Calibri" w:hAnsi="Calibri" w:cs="Calibri"/>
          <w:i/>
          <w:sz w:val="22"/>
        </w:rPr>
        <w:t xml:space="preserve">edukację i </w:t>
      </w:r>
      <w:r w:rsidR="00752FD2">
        <w:rPr>
          <w:rFonts w:ascii="Calibri" w:hAnsi="Calibri" w:cs="Calibri"/>
          <w:i/>
          <w:sz w:val="22"/>
        </w:rPr>
        <w:t>budowanie</w:t>
      </w:r>
      <w:r w:rsidRPr="00667CE0">
        <w:rPr>
          <w:rFonts w:ascii="Calibri" w:hAnsi="Calibri" w:cs="Calibri"/>
          <w:i/>
          <w:sz w:val="22"/>
        </w:rPr>
        <w:t xml:space="preserve"> świadomości ekonomicznej społeczeństwa </w:t>
      </w:r>
      <w:r w:rsidRPr="00667CE0">
        <w:rPr>
          <w:rFonts w:ascii="Calibri" w:hAnsi="Calibri" w:cs="Calibri"/>
          <w:sz w:val="22"/>
        </w:rPr>
        <w:t xml:space="preserve">– podsumowuje </w:t>
      </w:r>
      <w:r w:rsidRPr="00977A79">
        <w:rPr>
          <w:rFonts w:ascii="Calibri" w:hAnsi="Calibri" w:cs="Calibri"/>
          <w:b/>
          <w:sz w:val="22"/>
        </w:rPr>
        <w:t>Paweł Szarkowski.</w:t>
      </w:r>
    </w:p>
    <w:p w14:paraId="67900910" w14:textId="57354CBA" w:rsidR="00181503" w:rsidRDefault="00715AD6" w:rsidP="00977A79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</w:t>
      </w:r>
      <w:r w:rsidRPr="00715AD6">
        <w:rPr>
          <w:rFonts w:ascii="Calibri" w:hAnsi="Calibri" w:cs="Calibri"/>
          <w:sz w:val="22"/>
        </w:rPr>
        <w:t xml:space="preserve">zczegółowe dane, pogłębioną analizę oraz rekomendacje </w:t>
      </w:r>
      <w:r w:rsidR="00097130">
        <w:rPr>
          <w:rFonts w:ascii="Calibri" w:hAnsi="Calibri" w:cs="Calibri"/>
          <w:sz w:val="22"/>
        </w:rPr>
        <w:t>ekspertów</w:t>
      </w:r>
      <w:r w:rsidRPr="00715AD6">
        <w:rPr>
          <w:rFonts w:ascii="Calibri" w:hAnsi="Calibri" w:cs="Calibri"/>
          <w:sz w:val="22"/>
        </w:rPr>
        <w:t xml:space="preserve"> zawarto w pełnym raporcie „Kultura finansowa w Polsce</w:t>
      </w:r>
      <w:r w:rsidR="00097130">
        <w:rPr>
          <w:rFonts w:ascii="Calibri" w:hAnsi="Calibri" w:cs="Calibri"/>
          <w:sz w:val="22"/>
        </w:rPr>
        <w:t xml:space="preserve">. </w:t>
      </w:r>
      <w:r w:rsidR="00097130" w:rsidRPr="00097130">
        <w:rPr>
          <w:rFonts w:ascii="Calibri" w:hAnsi="Calibri" w:cs="Calibri"/>
          <w:sz w:val="22"/>
        </w:rPr>
        <w:t>Czy uczciwość nadal jest w cenie?</w:t>
      </w:r>
      <w:r w:rsidR="007A2F27">
        <w:rPr>
          <w:rFonts w:ascii="Calibri" w:hAnsi="Calibri" w:cs="Calibri"/>
          <w:sz w:val="22"/>
        </w:rPr>
        <w:t xml:space="preserve"> </w:t>
      </w:r>
      <w:r w:rsidR="00097130" w:rsidRPr="00097130">
        <w:rPr>
          <w:rFonts w:ascii="Calibri" w:hAnsi="Calibri" w:cs="Calibri"/>
          <w:sz w:val="22"/>
        </w:rPr>
        <w:t>Postawy</w:t>
      </w:r>
      <w:r w:rsidR="00D361C6">
        <w:rPr>
          <w:rFonts w:ascii="Calibri" w:hAnsi="Calibri" w:cs="Calibri"/>
          <w:sz w:val="22"/>
        </w:rPr>
        <w:t xml:space="preserve"> </w:t>
      </w:r>
      <w:r w:rsidR="00097130" w:rsidRPr="00097130">
        <w:rPr>
          <w:rFonts w:ascii="Calibri" w:hAnsi="Calibri" w:cs="Calibri"/>
          <w:sz w:val="22"/>
        </w:rPr>
        <w:t>konsumentów i przedsiębiorców</w:t>
      </w:r>
      <w:r w:rsidR="00D361C6">
        <w:rPr>
          <w:rFonts w:ascii="Calibri" w:hAnsi="Calibri" w:cs="Calibri"/>
          <w:sz w:val="22"/>
        </w:rPr>
        <w:t xml:space="preserve"> </w:t>
      </w:r>
      <w:r w:rsidR="00097130" w:rsidRPr="00097130">
        <w:rPr>
          <w:rFonts w:ascii="Calibri" w:hAnsi="Calibri" w:cs="Calibri"/>
          <w:sz w:val="22"/>
        </w:rPr>
        <w:t>w świecie finansów</w:t>
      </w:r>
      <w:r w:rsidRPr="00715AD6">
        <w:rPr>
          <w:rFonts w:ascii="Calibri" w:hAnsi="Calibri" w:cs="Calibri"/>
          <w:sz w:val="22"/>
        </w:rPr>
        <w:t xml:space="preserve">”. Materiał dostępny jest do pobrania na stronie </w:t>
      </w:r>
      <w:hyperlink r:id="rId8" w:history="1">
        <w:r w:rsidR="00181503" w:rsidRPr="00367DD9">
          <w:rPr>
            <w:rStyle w:val="Hipercze"/>
            <w:rFonts w:ascii="Calibri" w:hAnsi="Calibri" w:cs="Calibri"/>
            <w:sz w:val="22"/>
          </w:rPr>
          <w:t>https://media.big.pl/publikacje</w:t>
        </w:r>
      </w:hyperlink>
    </w:p>
    <w:p w14:paraId="5DB45F95" w14:textId="13DEDB4E" w:rsidR="00715AD6" w:rsidRDefault="00715AD6" w:rsidP="00977A79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715AD6">
        <w:rPr>
          <w:rFonts w:ascii="Calibri" w:hAnsi="Calibri" w:cs="Calibri"/>
          <w:sz w:val="22"/>
        </w:rPr>
        <w:t xml:space="preserve">Zachęcamy do zapoznania się z całością badania, które stanowi kompleksową diagnozę polskiej </w:t>
      </w:r>
      <w:r w:rsidR="00256F67">
        <w:rPr>
          <w:rFonts w:ascii="Calibri" w:hAnsi="Calibri" w:cs="Calibri"/>
          <w:sz w:val="22"/>
        </w:rPr>
        <w:t>kultury</w:t>
      </w:r>
      <w:r w:rsidRPr="00715AD6">
        <w:rPr>
          <w:rFonts w:ascii="Calibri" w:hAnsi="Calibri" w:cs="Calibri"/>
          <w:sz w:val="22"/>
        </w:rPr>
        <w:t xml:space="preserve"> finansowej.</w:t>
      </w:r>
    </w:p>
    <w:p w14:paraId="15EAF7CA" w14:textId="31FEF742" w:rsidR="007F3950" w:rsidRDefault="007F3950" w:rsidP="00977A79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</w:p>
    <w:p w14:paraId="5BBF5899" w14:textId="77777777" w:rsidR="003B3BE8" w:rsidRPr="003B3BE8" w:rsidRDefault="003B3BE8" w:rsidP="003B3BE8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3B3BE8">
        <w:rPr>
          <w:rFonts w:ascii="Calibri" w:hAnsi="Calibri" w:cs="Calibri"/>
          <w:sz w:val="22"/>
        </w:rPr>
        <w:t>Źródła:</w:t>
      </w:r>
    </w:p>
    <w:p w14:paraId="56B6D2C0" w14:textId="77777777" w:rsidR="003B3BE8" w:rsidRPr="00174696" w:rsidRDefault="003B3BE8" w:rsidP="003B3BE8">
      <w:pPr>
        <w:pStyle w:val="NormalnyWeb"/>
        <w:spacing w:before="240" w:after="160" w:line="259" w:lineRule="auto"/>
        <w:jc w:val="both"/>
        <w:rPr>
          <w:rFonts w:ascii="Calibri" w:hAnsi="Calibri" w:cs="Calibri"/>
          <w:i/>
          <w:iCs/>
          <w:sz w:val="22"/>
        </w:rPr>
      </w:pPr>
      <w:r w:rsidRPr="00174696">
        <w:rPr>
          <w:rFonts w:ascii="Calibri" w:hAnsi="Calibri" w:cs="Calibri"/>
          <w:i/>
          <w:iCs/>
          <w:sz w:val="22"/>
        </w:rPr>
        <w:t xml:space="preserve">•          Badanie nt. kultury finansowej konsumentów zrealizowane dla BIG </w:t>
      </w:r>
      <w:proofErr w:type="spellStart"/>
      <w:r w:rsidRPr="00174696">
        <w:rPr>
          <w:rFonts w:ascii="Calibri" w:hAnsi="Calibri" w:cs="Calibri"/>
          <w:i/>
          <w:iCs/>
          <w:sz w:val="22"/>
        </w:rPr>
        <w:t>InfoMonitor</w:t>
      </w:r>
      <w:proofErr w:type="spellEnd"/>
      <w:r w:rsidRPr="00174696">
        <w:rPr>
          <w:rFonts w:ascii="Calibri" w:hAnsi="Calibri" w:cs="Calibri"/>
          <w:i/>
          <w:iCs/>
          <w:sz w:val="22"/>
        </w:rPr>
        <w:t xml:space="preserve"> przez </w:t>
      </w:r>
      <w:proofErr w:type="spellStart"/>
      <w:r w:rsidRPr="00174696">
        <w:rPr>
          <w:rFonts w:ascii="Calibri" w:hAnsi="Calibri" w:cs="Calibri"/>
          <w:i/>
          <w:iCs/>
          <w:sz w:val="22"/>
        </w:rPr>
        <w:t>Quality</w:t>
      </w:r>
      <w:proofErr w:type="spellEnd"/>
      <w:r w:rsidRPr="00174696">
        <w:rPr>
          <w:rFonts w:ascii="Calibri" w:hAnsi="Calibri" w:cs="Calibri"/>
          <w:i/>
          <w:iCs/>
          <w:sz w:val="22"/>
        </w:rPr>
        <w:t xml:space="preserve"> Watch metodą CAWI na próbie 1090 osób, czerwiec 2025 rok.  </w:t>
      </w:r>
    </w:p>
    <w:p w14:paraId="3EC0028A" w14:textId="77777777" w:rsidR="003B3BE8" w:rsidRPr="00174696" w:rsidRDefault="003B3BE8" w:rsidP="003B3BE8">
      <w:pPr>
        <w:pStyle w:val="NormalnyWeb"/>
        <w:spacing w:before="240" w:after="160" w:line="259" w:lineRule="auto"/>
        <w:jc w:val="both"/>
        <w:rPr>
          <w:rFonts w:ascii="Calibri" w:hAnsi="Calibri" w:cs="Calibri"/>
          <w:i/>
          <w:iCs/>
          <w:sz w:val="22"/>
        </w:rPr>
      </w:pPr>
      <w:r w:rsidRPr="00174696">
        <w:rPr>
          <w:rFonts w:ascii="Calibri" w:hAnsi="Calibri" w:cs="Calibri"/>
          <w:i/>
          <w:iCs/>
          <w:sz w:val="22"/>
        </w:rPr>
        <w:t xml:space="preserve">•          Badanie nt. kultury finansowej przedsiębiorców zrealizowane dla BIG </w:t>
      </w:r>
      <w:proofErr w:type="spellStart"/>
      <w:r w:rsidRPr="00174696">
        <w:rPr>
          <w:rFonts w:ascii="Calibri" w:hAnsi="Calibri" w:cs="Calibri"/>
          <w:i/>
          <w:iCs/>
          <w:sz w:val="22"/>
        </w:rPr>
        <w:t>InfoMonitor</w:t>
      </w:r>
      <w:proofErr w:type="spellEnd"/>
      <w:r w:rsidRPr="00174696">
        <w:rPr>
          <w:rFonts w:ascii="Calibri" w:hAnsi="Calibri" w:cs="Calibri"/>
          <w:i/>
          <w:iCs/>
          <w:sz w:val="22"/>
        </w:rPr>
        <w:t xml:space="preserve"> przez </w:t>
      </w:r>
      <w:proofErr w:type="spellStart"/>
      <w:r w:rsidRPr="00174696">
        <w:rPr>
          <w:rFonts w:ascii="Calibri" w:hAnsi="Calibri" w:cs="Calibri"/>
          <w:i/>
          <w:iCs/>
          <w:sz w:val="22"/>
        </w:rPr>
        <w:t>Quality</w:t>
      </w:r>
      <w:proofErr w:type="spellEnd"/>
      <w:r w:rsidRPr="00174696">
        <w:rPr>
          <w:rFonts w:ascii="Calibri" w:hAnsi="Calibri" w:cs="Calibri"/>
          <w:i/>
          <w:iCs/>
          <w:sz w:val="22"/>
        </w:rPr>
        <w:t xml:space="preserve"> Watch metodą CAWI na próbie 552 firm, czerwiec 2025 rok.</w:t>
      </w:r>
    </w:p>
    <w:p w14:paraId="7BD520DF" w14:textId="2B2F6BA8" w:rsidR="003B3BE8" w:rsidRPr="00174696" w:rsidRDefault="003B3BE8" w:rsidP="003B3BE8">
      <w:pPr>
        <w:pStyle w:val="NormalnyWeb"/>
        <w:spacing w:before="240" w:after="160" w:line="259" w:lineRule="auto"/>
        <w:jc w:val="both"/>
        <w:rPr>
          <w:rFonts w:ascii="Calibri" w:hAnsi="Calibri" w:cs="Calibri"/>
          <w:i/>
          <w:iCs/>
          <w:sz w:val="22"/>
        </w:rPr>
      </w:pPr>
      <w:r w:rsidRPr="00174696">
        <w:rPr>
          <w:rFonts w:ascii="Calibri" w:hAnsi="Calibri" w:cs="Calibri"/>
          <w:i/>
          <w:iCs/>
          <w:sz w:val="22"/>
        </w:rPr>
        <w:lastRenderedPageBreak/>
        <w:t xml:space="preserve">•          Dane o zaległościach </w:t>
      </w:r>
      <w:proofErr w:type="spellStart"/>
      <w:r w:rsidRPr="00174696">
        <w:rPr>
          <w:rFonts w:ascii="Calibri" w:hAnsi="Calibri" w:cs="Calibri"/>
          <w:i/>
          <w:iCs/>
          <w:sz w:val="22"/>
        </w:rPr>
        <w:t>pozakredytowych</w:t>
      </w:r>
      <w:proofErr w:type="spellEnd"/>
      <w:r w:rsidRPr="00174696">
        <w:rPr>
          <w:rFonts w:ascii="Calibri" w:hAnsi="Calibri" w:cs="Calibri"/>
          <w:i/>
          <w:iCs/>
          <w:sz w:val="22"/>
        </w:rPr>
        <w:t xml:space="preserve"> i kredytowych konsumentów i firm pochodzą z Rejestru Dłużników BIG </w:t>
      </w:r>
      <w:proofErr w:type="spellStart"/>
      <w:r w:rsidRPr="00174696">
        <w:rPr>
          <w:rFonts w:ascii="Calibri" w:hAnsi="Calibri" w:cs="Calibri"/>
          <w:i/>
          <w:iCs/>
          <w:sz w:val="22"/>
        </w:rPr>
        <w:t>InfoMonitor</w:t>
      </w:r>
      <w:proofErr w:type="spellEnd"/>
      <w:r w:rsidRPr="00174696">
        <w:rPr>
          <w:rFonts w:ascii="Calibri" w:hAnsi="Calibri" w:cs="Calibri"/>
          <w:i/>
          <w:iCs/>
          <w:sz w:val="22"/>
        </w:rPr>
        <w:t xml:space="preserve"> i bazy BIK, wrzesień 2025</w:t>
      </w:r>
      <w:r w:rsidR="00627A87">
        <w:rPr>
          <w:rFonts w:ascii="Calibri" w:hAnsi="Calibri" w:cs="Calibri"/>
          <w:i/>
          <w:iCs/>
          <w:sz w:val="22"/>
        </w:rPr>
        <w:t>.</w:t>
      </w:r>
      <w:r w:rsidRPr="00174696">
        <w:rPr>
          <w:rFonts w:ascii="Calibri" w:hAnsi="Calibri" w:cs="Calibri"/>
          <w:i/>
          <w:iCs/>
          <w:sz w:val="22"/>
        </w:rPr>
        <w:t xml:space="preserve">  </w:t>
      </w:r>
    </w:p>
    <w:p w14:paraId="401C8BFD" w14:textId="34D0A2D0" w:rsidR="00AF0982" w:rsidRPr="00205A27" w:rsidRDefault="00AF0982" w:rsidP="00A266AE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 xml:space="preserve">BIG </w:t>
      </w:r>
      <w:proofErr w:type="spellStart"/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gromadzi i udostępnia pozytywne informacje gospodarcze, czyli dane o terminowych płatnościach. Raporty z BIG </w:t>
      </w:r>
      <w:proofErr w:type="spellStart"/>
      <w:r w:rsidR="00C22D9C"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="00C22D9C"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zawierają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wiarygodne informacje o kondycji finansowej osób i firm i wspierają podmioty gospodarcze w dbaniu o płynność finansową. 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posiada jedną z największych baz dłużników – zasoby rejestru obejmują ponad 100 mln informacji gospodarczych. Od początku działalności do rejestru dłużników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wpisano blisko 33 mln zaległych zobowiązań o wartości ponad 347 mld zł. Banki, firmy pożyczkowe i inne instytucje sektora finansowego chętnie korzystają z raportów z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 swoich procesach kredytowych. </w:t>
      </w:r>
      <w:r w:rsidR="00C22D9C" w:rsidRPr="00205A27">
        <w:rPr>
          <w:rFonts w:ascii="Calibri" w:eastAsia="Calibri" w:hAnsi="Calibri" w:cs="Calibri"/>
          <w:bCs/>
          <w:color w:val="161616"/>
          <w:sz w:val="18"/>
          <w:szCs w:val="18"/>
        </w:rPr>
        <w:t>Badają w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ten sposób wiarygodność płatniczą swoich klientów. Od początku działania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Informacje o dłużnikach przekazują do 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39D395B1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jako jedyne Biuro Informacji Gospodarczej umożliwia dostęp do baz: Biura Informacji Kredytowej i Związku Banków Polskich, dzięki czemu stanowi platformę wymiany informacji pomiędzy sektorem bankowym i pozostałymi sektorami gospodarki. Głównym akcjonariuszem 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496C7B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496C7B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496C7B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496C7B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496C7B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496C7B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496C7B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496C7B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0933AF"/>
    <w:sectPr w:rsidR="005E5173" w:rsidRPr="00645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A3DB" w14:textId="77777777" w:rsidR="00713C56" w:rsidRDefault="00713C56" w:rsidP="006450DE">
      <w:pPr>
        <w:spacing w:line="240" w:lineRule="auto"/>
      </w:pPr>
      <w:r>
        <w:separator/>
      </w:r>
    </w:p>
  </w:endnote>
  <w:endnote w:type="continuationSeparator" w:id="0">
    <w:p w14:paraId="1BA87826" w14:textId="77777777" w:rsidR="00713C56" w:rsidRDefault="00713C56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496C7B" w:rsidRDefault="00496C7B">
    <w:r>
      <w:rPr>
        <w:noProof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496C7B" w:rsidRPr="006450DE" w:rsidRDefault="00496C7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5826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496C7B" w:rsidRPr="006450DE" w:rsidRDefault="00496C7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496C7B" w:rsidRDefault="00496C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496C7B" w:rsidRDefault="00496C7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496C7B" w:rsidRPr="006450DE" w:rsidRDefault="00496C7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5826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496C7B" w:rsidRPr="006450DE" w:rsidRDefault="00496C7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496C7B" w:rsidRDefault="00496C7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496C7B" w:rsidRPr="002A43A0" w:rsidRDefault="00496C7B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2A43A0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2A43A0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5824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496C7B" w:rsidRDefault="00496C7B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 xml:space="preserve">Biuro Informacji Gospodarczej </w:t>
                    </w:r>
                    <w:proofErr w:type="spellStart"/>
                    <w:r>
                      <w:rPr>
                        <w:b/>
                        <w:color w:val="BFBFBF"/>
                        <w:sz w:val="16"/>
                      </w:rPr>
                      <w:t>InfoMonitor</w:t>
                    </w:r>
                    <w:proofErr w:type="spellEnd"/>
                    <w:r>
                      <w:rPr>
                        <w:b/>
                        <w:color w:val="BFBFBF"/>
                        <w:sz w:val="16"/>
                      </w:rPr>
                      <w:t xml:space="preserve">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496C7B" w:rsidRPr="002A43A0" w:rsidRDefault="00496C7B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2A43A0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2A43A0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4ACCE211" w:rsidR="00496C7B" w:rsidRDefault="00496C7B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9C3044"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9C3044">
      <w:rPr>
        <w:noProof/>
        <w:color w:val="44546A"/>
      </w:rPr>
      <w:t>5</w:t>
    </w:r>
    <w:r>
      <w:rPr>
        <w:color w:val="44546A"/>
      </w:rPr>
      <w:fldChar w:fldCharType="end"/>
    </w:r>
  </w:p>
  <w:p w14:paraId="123CD651" w14:textId="77777777" w:rsidR="00496C7B" w:rsidRDefault="00496C7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496C7B" w:rsidRDefault="00496C7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496C7B" w:rsidRPr="006450DE" w:rsidRDefault="00496C7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5826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496C7B" w:rsidRPr="006450DE" w:rsidRDefault="00496C7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51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496C7B" w:rsidRDefault="00496C7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496C7B" w:rsidRPr="002A43A0" w:rsidRDefault="00496C7B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2A43A0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2A43A0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5825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496C7B" w:rsidRDefault="00496C7B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 xml:space="preserve">Biuro Informacji Gospodarczej </w:t>
                    </w:r>
                    <w:proofErr w:type="spellStart"/>
                    <w:r>
                      <w:rPr>
                        <w:b/>
                        <w:color w:val="BFBFBF"/>
                        <w:sz w:val="16"/>
                      </w:rPr>
                      <w:t>InfoMonitor</w:t>
                    </w:r>
                    <w:proofErr w:type="spellEnd"/>
                    <w:r>
                      <w:rPr>
                        <w:b/>
                        <w:color w:val="BFBFBF"/>
                        <w:sz w:val="16"/>
                      </w:rPr>
                      <w:t xml:space="preserve">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496C7B" w:rsidRPr="002A43A0" w:rsidRDefault="00496C7B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2A43A0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2A43A0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0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496C7B" w:rsidRDefault="00496C7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496C7B" w:rsidRDefault="00496C7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32C26B8B" w:rsidR="00496C7B" w:rsidRDefault="00496C7B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9C3044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9C3044">
      <w:rPr>
        <w:noProof/>
        <w:color w:val="44546A"/>
      </w:rPr>
      <w:t>5</w:t>
    </w:r>
    <w:r>
      <w:rPr>
        <w:color w:val="44546A"/>
      </w:rPr>
      <w:fldChar w:fldCharType="end"/>
    </w:r>
  </w:p>
  <w:p w14:paraId="1CD9868B" w14:textId="77777777" w:rsidR="00496C7B" w:rsidRDefault="00496C7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A51A" w14:textId="77777777" w:rsidR="00713C56" w:rsidRDefault="00713C56" w:rsidP="006450DE">
      <w:pPr>
        <w:spacing w:line="240" w:lineRule="auto"/>
      </w:pPr>
      <w:r>
        <w:separator/>
      </w:r>
    </w:p>
  </w:footnote>
  <w:footnote w:type="continuationSeparator" w:id="0">
    <w:p w14:paraId="672D064B" w14:textId="77777777" w:rsidR="00713C56" w:rsidRDefault="00713C56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496C7B" w:rsidRDefault="00496C7B"/>
  <w:p w14:paraId="4492AB5A" w14:textId="77777777" w:rsidR="00496C7B" w:rsidRDefault="00496C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496C7B" w:rsidRDefault="00496C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496C7B" w:rsidRDefault="00496C7B">
    <w:r>
      <w:rPr>
        <w:noProof/>
      </w:rPr>
      <w:drawing>
        <wp:anchor distT="0" distB="0" distL="0" distR="0" simplePos="0" relativeHeight="251658240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496C7B" w:rsidRDefault="00496C7B"/>
  <w:p w14:paraId="2DECC0A1" w14:textId="77777777" w:rsidR="00496C7B" w:rsidRDefault="00496C7B"/>
  <w:p w14:paraId="6EA6B4DB" w14:textId="77777777" w:rsidR="00496C7B" w:rsidRDefault="00496C7B"/>
  <w:p w14:paraId="0C7523A2" w14:textId="77777777" w:rsidR="00496C7B" w:rsidRDefault="00496C7B">
    <w:pPr>
      <w:ind w:firstLine="708"/>
    </w:pPr>
  </w:p>
  <w:p w14:paraId="04E4AAE3" w14:textId="77777777" w:rsidR="00496C7B" w:rsidRDefault="00496C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C120F8"/>
    <w:multiLevelType w:val="hybridMultilevel"/>
    <w:tmpl w:val="12D4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D3D2975"/>
    <w:multiLevelType w:val="hybridMultilevel"/>
    <w:tmpl w:val="3FE23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B2508"/>
    <w:multiLevelType w:val="hybridMultilevel"/>
    <w:tmpl w:val="C54A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949DC"/>
    <w:multiLevelType w:val="hybridMultilevel"/>
    <w:tmpl w:val="8B80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2D6F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13593">
    <w:abstractNumId w:val="1"/>
  </w:num>
  <w:num w:numId="2" w16cid:durableId="388114924">
    <w:abstractNumId w:val="3"/>
  </w:num>
  <w:num w:numId="3" w16cid:durableId="526064391">
    <w:abstractNumId w:val="7"/>
  </w:num>
  <w:num w:numId="4" w16cid:durableId="401023113">
    <w:abstractNumId w:val="0"/>
  </w:num>
  <w:num w:numId="5" w16cid:durableId="48042204">
    <w:abstractNumId w:val="5"/>
  </w:num>
  <w:num w:numId="6" w16cid:durableId="629750380">
    <w:abstractNumId w:val="6"/>
  </w:num>
  <w:num w:numId="7" w16cid:durableId="501743964">
    <w:abstractNumId w:val="2"/>
  </w:num>
  <w:num w:numId="8" w16cid:durableId="609045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0399"/>
    <w:rsid w:val="00001AE5"/>
    <w:rsid w:val="0000243D"/>
    <w:rsid w:val="00004806"/>
    <w:rsid w:val="0000538E"/>
    <w:rsid w:val="00012174"/>
    <w:rsid w:val="00012383"/>
    <w:rsid w:val="00012390"/>
    <w:rsid w:val="00012640"/>
    <w:rsid w:val="000141FE"/>
    <w:rsid w:val="000146AA"/>
    <w:rsid w:val="00021322"/>
    <w:rsid w:val="00022382"/>
    <w:rsid w:val="000232F8"/>
    <w:rsid w:val="0002491D"/>
    <w:rsid w:val="00024F16"/>
    <w:rsid w:val="000260BD"/>
    <w:rsid w:val="0002647D"/>
    <w:rsid w:val="000316B0"/>
    <w:rsid w:val="00031A9B"/>
    <w:rsid w:val="00031E44"/>
    <w:rsid w:val="00032190"/>
    <w:rsid w:val="0003337F"/>
    <w:rsid w:val="00033ED2"/>
    <w:rsid w:val="00036E93"/>
    <w:rsid w:val="00037D7C"/>
    <w:rsid w:val="0004007B"/>
    <w:rsid w:val="00040390"/>
    <w:rsid w:val="0004118B"/>
    <w:rsid w:val="000427B2"/>
    <w:rsid w:val="00051D77"/>
    <w:rsid w:val="0005480C"/>
    <w:rsid w:val="00057BFB"/>
    <w:rsid w:val="00057C8D"/>
    <w:rsid w:val="000750CB"/>
    <w:rsid w:val="00075B45"/>
    <w:rsid w:val="000760FC"/>
    <w:rsid w:val="000810E1"/>
    <w:rsid w:val="00081C21"/>
    <w:rsid w:val="00083FD4"/>
    <w:rsid w:val="000861D3"/>
    <w:rsid w:val="00086D5B"/>
    <w:rsid w:val="00090F02"/>
    <w:rsid w:val="000926B6"/>
    <w:rsid w:val="000933AF"/>
    <w:rsid w:val="00096F05"/>
    <w:rsid w:val="00097130"/>
    <w:rsid w:val="0009733C"/>
    <w:rsid w:val="00097820"/>
    <w:rsid w:val="000A104D"/>
    <w:rsid w:val="000A12C4"/>
    <w:rsid w:val="000A23D9"/>
    <w:rsid w:val="000A2659"/>
    <w:rsid w:val="000A3215"/>
    <w:rsid w:val="000A41ED"/>
    <w:rsid w:val="000A50CB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4C7B"/>
    <w:rsid w:val="000B6FA9"/>
    <w:rsid w:val="000C105E"/>
    <w:rsid w:val="000C1585"/>
    <w:rsid w:val="000C5797"/>
    <w:rsid w:val="000C5C51"/>
    <w:rsid w:val="000C7F5D"/>
    <w:rsid w:val="000D29CE"/>
    <w:rsid w:val="000D7420"/>
    <w:rsid w:val="000D784F"/>
    <w:rsid w:val="000E5328"/>
    <w:rsid w:val="000E5685"/>
    <w:rsid w:val="000E64E9"/>
    <w:rsid w:val="000E6D1E"/>
    <w:rsid w:val="000E7A3D"/>
    <w:rsid w:val="000F400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201B2"/>
    <w:rsid w:val="001212CE"/>
    <w:rsid w:val="00121D7B"/>
    <w:rsid w:val="001221A3"/>
    <w:rsid w:val="00122AA3"/>
    <w:rsid w:val="0012425E"/>
    <w:rsid w:val="00124D83"/>
    <w:rsid w:val="001275A0"/>
    <w:rsid w:val="001300E2"/>
    <w:rsid w:val="00133DBF"/>
    <w:rsid w:val="00142C6B"/>
    <w:rsid w:val="00144ADB"/>
    <w:rsid w:val="001502EA"/>
    <w:rsid w:val="00154F4C"/>
    <w:rsid w:val="0015504E"/>
    <w:rsid w:val="00155CA9"/>
    <w:rsid w:val="001561B5"/>
    <w:rsid w:val="0015646A"/>
    <w:rsid w:val="00156FE9"/>
    <w:rsid w:val="00160363"/>
    <w:rsid w:val="001630B2"/>
    <w:rsid w:val="001634B3"/>
    <w:rsid w:val="001635C0"/>
    <w:rsid w:val="00163ACA"/>
    <w:rsid w:val="00163D43"/>
    <w:rsid w:val="00164DBA"/>
    <w:rsid w:val="00170DCC"/>
    <w:rsid w:val="001742E4"/>
    <w:rsid w:val="00174696"/>
    <w:rsid w:val="001746C9"/>
    <w:rsid w:val="001802A7"/>
    <w:rsid w:val="00181323"/>
    <w:rsid w:val="00181503"/>
    <w:rsid w:val="001826E0"/>
    <w:rsid w:val="00185DE1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4FCF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6C57"/>
    <w:rsid w:val="001C6CC9"/>
    <w:rsid w:val="001D0393"/>
    <w:rsid w:val="001D0611"/>
    <w:rsid w:val="001D0B33"/>
    <w:rsid w:val="001D135B"/>
    <w:rsid w:val="001D15F1"/>
    <w:rsid w:val="001D1724"/>
    <w:rsid w:val="001D28B7"/>
    <w:rsid w:val="001D2CCF"/>
    <w:rsid w:val="001D4572"/>
    <w:rsid w:val="001D69F3"/>
    <w:rsid w:val="001E12F8"/>
    <w:rsid w:val="001E13F1"/>
    <w:rsid w:val="001E1FB1"/>
    <w:rsid w:val="001E2B71"/>
    <w:rsid w:val="001F3503"/>
    <w:rsid w:val="001F39F2"/>
    <w:rsid w:val="001F4856"/>
    <w:rsid w:val="001F4ED5"/>
    <w:rsid w:val="001F5A50"/>
    <w:rsid w:val="00202E27"/>
    <w:rsid w:val="002041AB"/>
    <w:rsid w:val="0020467F"/>
    <w:rsid w:val="00205A27"/>
    <w:rsid w:val="00205CE0"/>
    <w:rsid w:val="002100E1"/>
    <w:rsid w:val="0021086A"/>
    <w:rsid w:val="002125B9"/>
    <w:rsid w:val="00212659"/>
    <w:rsid w:val="002135FF"/>
    <w:rsid w:val="002136D8"/>
    <w:rsid w:val="00216E44"/>
    <w:rsid w:val="00217A25"/>
    <w:rsid w:val="00224F74"/>
    <w:rsid w:val="002333CC"/>
    <w:rsid w:val="0023391F"/>
    <w:rsid w:val="002339C6"/>
    <w:rsid w:val="0023419F"/>
    <w:rsid w:val="00234368"/>
    <w:rsid w:val="00237373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6F67"/>
    <w:rsid w:val="00257A4E"/>
    <w:rsid w:val="00260694"/>
    <w:rsid w:val="0026249A"/>
    <w:rsid w:val="00264613"/>
    <w:rsid w:val="002726E8"/>
    <w:rsid w:val="00273C34"/>
    <w:rsid w:val="002764C8"/>
    <w:rsid w:val="002774FE"/>
    <w:rsid w:val="0028132F"/>
    <w:rsid w:val="002843E6"/>
    <w:rsid w:val="002869EB"/>
    <w:rsid w:val="00291955"/>
    <w:rsid w:val="00292F08"/>
    <w:rsid w:val="00293B98"/>
    <w:rsid w:val="0029429C"/>
    <w:rsid w:val="00295B3D"/>
    <w:rsid w:val="0029671E"/>
    <w:rsid w:val="00296E30"/>
    <w:rsid w:val="00296F5B"/>
    <w:rsid w:val="002A053D"/>
    <w:rsid w:val="002A0550"/>
    <w:rsid w:val="002A079D"/>
    <w:rsid w:val="002A1256"/>
    <w:rsid w:val="002A39B5"/>
    <w:rsid w:val="002A43A0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6DCB"/>
    <w:rsid w:val="002C798F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2F5F22"/>
    <w:rsid w:val="003013C2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283"/>
    <w:rsid w:val="003556B7"/>
    <w:rsid w:val="00362574"/>
    <w:rsid w:val="00362DE0"/>
    <w:rsid w:val="00363016"/>
    <w:rsid w:val="00364F6E"/>
    <w:rsid w:val="00365CCF"/>
    <w:rsid w:val="00366836"/>
    <w:rsid w:val="00366A00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9080D"/>
    <w:rsid w:val="0039205C"/>
    <w:rsid w:val="0039634F"/>
    <w:rsid w:val="00396A1A"/>
    <w:rsid w:val="003A52E4"/>
    <w:rsid w:val="003B3AA2"/>
    <w:rsid w:val="003B3BE8"/>
    <w:rsid w:val="003B688E"/>
    <w:rsid w:val="003C040B"/>
    <w:rsid w:val="003C08E8"/>
    <w:rsid w:val="003C09FB"/>
    <w:rsid w:val="003C1087"/>
    <w:rsid w:val="003C1AD1"/>
    <w:rsid w:val="003C1D58"/>
    <w:rsid w:val="003C26BB"/>
    <w:rsid w:val="003D0360"/>
    <w:rsid w:val="003D0440"/>
    <w:rsid w:val="003D0774"/>
    <w:rsid w:val="003D4EC9"/>
    <w:rsid w:val="003D7814"/>
    <w:rsid w:val="003E0028"/>
    <w:rsid w:val="003E1145"/>
    <w:rsid w:val="003E21D3"/>
    <w:rsid w:val="003E4D23"/>
    <w:rsid w:val="003E55C9"/>
    <w:rsid w:val="003F07F9"/>
    <w:rsid w:val="003F159B"/>
    <w:rsid w:val="003F27B2"/>
    <w:rsid w:val="003F51AE"/>
    <w:rsid w:val="003F7616"/>
    <w:rsid w:val="00400CD6"/>
    <w:rsid w:val="00401D4D"/>
    <w:rsid w:val="0040232F"/>
    <w:rsid w:val="0040323B"/>
    <w:rsid w:val="00405732"/>
    <w:rsid w:val="0040615F"/>
    <w:rsid w:val="004115D8"/>
    <w:rsid w:val="00411654"/>
    <w:rsid w:val="00422CD7"/>
    <w:rsid w:val="00424BD1"/>
    <w:rsid w:val="0042689A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5595"/>
    <w:rsid w:val="00446FC9"/>
    <w:rsid w:val="00451188"/>
    <w:rsid w:val="00453FBB"/>
    <w:rsid w:val="00455652"/>
    <w:rsid w:val="00463564"/>
    <w:rsid w:val="0046435C"/>
    <w:rsid w:val="00473BB0"/>
    <w:rsid w:val="0047656E"/>
    <w:rsid w:val="0048427F"/>
    <w:rsid w:val="0048748C"/>
    <w:rsid w:val="0049043F"/>
    <w:rsid w:val="00490A38"/>
    <w:rsid w:val="00493AD2"/>
    <w:rsid w:val="00496C7B"/>
    <w:rsid w:val="0049750E"/>
    <w:rsid w:val="004978FF"/>
    <w:rsid w:val="004A0E38"/>
    <w:rsid w:val="004A1C4E"/>
    <w:rsid w:val="004A34A2"/>
    <w:rsid w:val="004A43F6"/>
    <w:rsid w:val="004B06B0"/>
    <w:rsid w:val="004B07F9"/>
    <w:rsid w:val="004B2509"/>
    <w:rsid w:val="004B5D29"/>
    <w:rsid w:val="004B6A95"/>
    <w:rsid w:val="004C4CDE"/>
    <w:rsid w:val="004C7466"/>
    <w:rsid w:val="004C79DA"/>
    <w:rsid w:val="004D072C"/>
    <w:rsid w:val="004D7EAE"/>
    <w:rsid w:val="004E067D"/>
    <w:rsid w:val="004E6AFF"/>
    <w:rsid w:val="004F1214"/>
    <w:rsid w:val="004F3068"/>
    <w:rsid w:val="004F527C"/>
    <w:rsid w:val="004F6A89"/>
    <w:rsid w:val="00505255"/>
    <w:rsid w:val="0050605E"/>
    <w:rsid w:val="005077A8"/>
    <w:rsid w:val="005079F6"/>
    <w:rsid w:val="0051773C"/>
    <w:rsid w:val="00521C3E"/>
    <w:rsid w:val="00523B1D"/>
    <w:rsid w:val="00525178"/>
    <w:rsid w:val="00526CD9"/>
    <w:rsid w:val="00532EFE"/>
    <w:rsid w:val="00535AE3"/>
    <w:rsid w:val="0053660B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045"/>
    <w:rsid w:val="005842F9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262F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6F31"/>
    <w:rsid w:val="005E739F"/>
    <w:rsid w:val="005F0B87"/>
    <w:rsid w:val="005F4463"/>
    <w:rsid w:val="00604859"/>
    <w:rsid w:val="00606578"/>
    <w:rsid w:val="00606FCF"/>
    <w:rsid w:val="00607928"/>
    <w:rsid w:val="006132FF"/>
    <w:rsid w:val="0061376A"/>
    <w:rsid w:val="00614C55"/>
    <w:rsid w:val="00617D90"/>
    <w:rsid w:val="00620BB2"/>
    <w:rsid w:val="00620D91"/>
    <w:rsid w:val="0062230D"/>
    <w:rsid w:val="0062362E"/>
    <w:rsid w:val="00627A87"/>
    <w:rsid w:val="0063070D"/>
    <w:rsid w:val="00631716"/>
    <w:rsid w:val="0063270F"/>
    <w:rsid w:val="00634A00"/>
    <w:rsid w:val="0063737E"/>
    <w:rsid w:val="006404CE"/>
    <w:rsid w:val="00643EE0"/>
    <w:rsid w:val="006450DE"/>
    <w:rsid w:val="006519C3"/>
    <w:rsid w:val="0065453E"/>
    <w:rsid w:val="00661129"/>
    <w:rsid w:val="00663103"/>
    <w:rsid w:val="0066484F"/>
    <w:rsid w:val="00664D3A"/>
    <w:rsid w:val="00667CE0"/>
    <w:rsid w:val="00670CFD"/>
    <w:rsid w:val="00670F09"/>
    <w:rsid w:val="0067228E"/>
    <w:rsid w:val="00677986"/>
    <w:rsid w:val="006811E5"/>
    <w:rsid w:val="00684EFB"/>
    <w:rsid w:val="0068782E"/>
    <w:rsid w:val="00687CC2"/>
    <w:rsid w:val="00687D24"/>
    <w:rsid w:val="00687EF4"/>
    <w:rsid w:val="00690608"/>
    <w:rsid w:val="006907B3"/>
    <w:rsid w:val="00691424"/>
    <w:rsid w:val="00692136"/>
    <w:rsid w:val="006922D9"/>
    <w:rsid w:val="006924EF"/>
    <w:rsid w:val="006925A9"/>
    <w:rsid w:val="00693185"/>
    <w:rsid w:val="00694A09"/>
    <w:rsid w:val="00694F31"/>
    <w:rsid w:val="006A0130"/>
    <w:rsid w:val="006A0FA7"/>
    <w:rsid w:val="006A17DE"/>
    <w:rsid w:val="006A27B2"/>
    <w:rsid w:val="006A66D8"/>
    <w:rsid w:val="006A6C51"/>
    <w:rsid w:val="006A6D79"/>
    <w:rsid w:val="006C7091"/>
    <w:rsid w:val="006D137B"/>
    <w:rsid w:val="006D2124"/>
    <w:rsid w:val="006D3D81"/>
    <w:rsid w:val="006D6965"/>
    <w:rsid w:val="006E0CF9"/>
    <w:rsid w:val="006E1378"/>
    <w:rsid w:val="006E4635"/>
    <w:rsid w:val="006E4771"/>
    <w:rsid w:val="006E4E42"/>
    <w:rsid w:val="006E781D"/>
    <w:rsid w:val="006E7FFC"/>
    <w:rsid w:val="006F155C"/>
    <w:rsid w:val="006F30BB"/>
    <w:rsid w:val="006F4303"/>
    <w:rsid w:val="006F562F"/>
    <w:rsid w:val="006F5DA9"/>
    <w:rsid w:val="006F7789"/>
    <w:rsid w:val="00704963"/>
    <w:rsid w:val="00704FE6"/>
    <w:rsid w:val="00707A9B"/>
    <w:rsid w:val="0071142C"/>
    <w:rsid w:val="00713A1E"/>
    <w:rsid w:val="00713C56"/>
    <w:rsid w:val="00714DA0"/>
    <w:rsid w:val="00715AD6"/>
    <w:rsid w:val="00722885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19E7"/>
    <w:rsid w:val="00743313"/>
    <w:rsid w:val="007447F3"/>
    <w:rsid w:val="0074539A"/>
    <w:rsid w:val="00746362"/>
    <w:rsid w:val="00746BDC"/>
    <w:rsid w:val="00751A22"/>
    <w:rsid w:val="00752FD2"/>
    <w:rsid w:val="00753625"/>
    <w:rsid w:val="00754520"/>
    <w:rsid w:val="00755866"/>
    <w:rsid w:val="00761918"/>
    <w:rsid w:val="00761FC0"/>
    <w:rsid w:val="00765660"/>
    <w:rsid w:val="007667B5"/>
    <w:rsid w:val="00766B88"/>
    <w:rsid w:val="00767D9B"/>
    <w:rsid w:val="00772575"/>
    <w:rsid w:val="00772E56"/>
    <w:rsid w:val="00774EF7"/>
    <w:rsid w:val="00780171"/>
    <w:rsid w:val="00780C81"/>
    <w:rsid w:val="00780CB3"/>
    <w:rsid w:val="00781058"/>
    <w:rsid w:val="0078273F"/>
    <w:rsid w:val="007867F3"/>
    <w:rsid w:val="007874DA"/>
    <w:rsid w:val="00787C34"/>
    <w:rsid w:val="00787E97"/>
    <w:rsid w:val="007916A7"/>
    <w:rsid w:val="00791CA9"/>
    <w:rsid w:val="007922AC"/>
    <w:rsid w:val="007964BE"/>
    <w:rsid w:val="0079702A"/>
    <w:rsid w:val="007A0B34"/>
    <w:rsid w:val="007A103D"/>
    <w:rsid w:val="007A1C5E"/>
    <w:rsid w:val="007A2F27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E000D"/>
    <w:rsid w:val="007E370A"/>
    <w:rsid w:val="007E4449"/>
    <w:rsid w:val="007E4EED"/>
    <w:rsid w:val="007F0106"/>
    <w:rsid w:val="007F21BD"/>
    <w:rsid w:val="007F3950"/>
    <w:rsid w:val="00806B53"/>
    <w:rsid w:val="00811D1F"/>
    <w:rsid w:val="008137BA"/>
    <w:rsid w:val="00813E33"/>
    <w:rsid w:val="00813ECE"/>
    <w:rsid w:val="00814299"/>
    <w:rsid w:val="00814566"/>
    <w:rsid w:val="00816BBD"/>
    <w:rsid w:val="008202AE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42F35"/>
    <w:rsid w:val="00850FDA"/>
    <w:rsid w:val="008513F2"/>
    <w:rsid w:val="008519FD"/>
    <w:rsid w:val="00854C84"/>
    <w:rsid w:val="00857CBC"/>
    <w:rsid w:val="00860963"/>
    <w:rsid w:val="0086155B"/>
    <w:rsid w:val="0086341C"/>
    <w:rsid w:val="008656FA"/>
    <w:rsid w:val="00866E66"/>
    <w:rsid w:val="00867EA9"/>
    <w:rsid w:val="00871392"/>
    <w:rsid w:val="00872A14"/>
    <w:rsid w:val="00873293"/>
    <w:rsid w:val="00875F86"/>
    <w:rsid w:val="00881ED0"/>
    <w:rsid w:val="00882B4A"/>
    <w:rsid w:val="00883F26"/>
    <w:rsid w:val="0088453A"/>
    <w:rsid w:val="00884550"/>
    <w:rsid w:val="008866C4"/>
    <w:rsid w:val="00894536"/>
    <w:rsid w:val="0089669F"/>
    <w:rsid w:val="008A19A8"/>
    <w:rsid w:val="008A298D"/>
    <w:rsid w:val="008A4960"/>
    <w:rsid w:val="008A5E82"/>
    <w:rsid w:val="008A7870"/>
    <w:rsid w:val="008B17BA"/>
    <w:rsid w:val="008B2475"/>
    <w:rsid w:val="008B632F"/>
    <w:rsid w:val="008C1EB2"/>
    <w:rsid w:val="008C2D82"/>
    <w:rsid w:val="008E10A7"/>
    <w:rsid w:val="008E13DF"/>
    <w:rsid w:val="008E3BE7"/>
    <w:rsid w:val="008E639D"/>
    <w:rsid w:val="008F5D00"/>
    <w:rsid w:val="008F6EB2"/>
    <w:rsid w:val="008F7627"/>
    <w:rsid w:val="00901C6C"/>
    <w:rsid w:val="00902ECF"/>
    <w:rsid w:val="00905E31"/>
    <w:rsid w:val="00912EF0"/>
    <w:rsid w:val="00912F78"/>
    <w:rsid w:val="009134FE"/>
    <w:rsid w:val="0092527D"/>
    <w:rsid w:val="00926C2D"/>
    <w:rsid w:val="009278F9"/>
    <w:rsid w:val="00932056"/>
    <w:rsid w:val="009379C0"/>
    <w:rsid w:val="009464D1"/>
    <w:rsid w:val="00951E39"/>
    <w:rsid w:val="009548B5"/>
    <w:rsid w:val="00954CCA"/>
    <w:rsid w:val="00955079"/>
    <w:rsid w:val="009655E2"/>
    <w:rsid w:val="00970C78"/>
    <w:rsid w:val="00975F88"/>
    <w:rsid w:val="009770A2"/>
    <w:rsid w:val="00977A79"/>
    <w:rsid w:val="009816C3"/>
    <w:rsid w:val="00985652"/>
    <w:rsid w:val="00985A8D"/>
    <w:rsid w:val="0099716A"/>
    <w:rsid w:val="009971FE"/>
    <w:rsid w:val="009B0D44"/>
    <w:rsid w:val="009B7308"/>
    <w:rsid w:val="009C169E"/>
    <w:rsid w:val="009C185E"/>
    <w:rsid w:val="009C23CC"/>
    <w:rsid w:val="009C3044"/>
    <w:rsid w:val="009C475E"/>
    <w:rsid w:val="009C69D0"/>
    <w:rsid w:val="009C7D7D"/>
    <w:rsid w:val="009D02D8"/>
    <w:rsid w:val="009D416F"/>
    <w:rsid w:val="009D4BAC"/>
    <w:rsid w:val="009D4FFD"/>
    <w:rsid w:val="009D5787"/>
    <w:rsid w:val="009D7806"/>
    <w:rsid w:val="009D7C39"/>
    <w:rsid w:val="009E0672"/>
    <w:rsid w:val="009E4BBC"/>
    <w:rsid w:val="009E711C"/>
    <w:rsid w:val="009F06E8"/>
    <w:rsid w:val="009F0859"/>
    <w:rsid w:val="009F1A14"/>
    <w:rsid w:val="009F1A25"/>
    <w:rsid w:val="009F68AD"/>
    <w:rsid w:val="00A014A4"/>
    <w:rsid w:val="00A01EB0"/>
    <w:rsid w:val="00A02A4B"/>
    <w:rsid w:val="00A045E5"/>
    <w:rsid w:val="00A048EB"/>
    <w:rsid w:val="00A05ECC"/>
    <w:rsid w:val="00A0748D"/>
    <w:rsid w:val="00A13207"/>
    <w:rsid w:val="00A16B3D"/>
    <w:rsid w:val="00A226A8"/>
    <w:rsid w:val="00A2361D"/>
    <w:rsid w:val="00A24CF1"/>
    <w:rsid w:val="00A251A9"/>
    <w:rsid w:val="00A252F1"/>
    <w:rsid w:val="00A266AE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50868"/>
    <w:rsid w:val="00A514F9"/>
    <w:rsid w:val="00A5203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E89"/>
    <w:rsid w:val="00A7578F"/>
    <w:rsid w:val="00A76E1C"/>
    <w:rsid w:val="00A81E1C"/>
    <w:rsid w:val="00A82DE8"/>
    <w:rsid w:val="00A868CB"/>
    <w:rsid w:val="00A91182"/>
    <w:rsid w:val="00A914D7"/>
    <w:rsid w:val="00A9188A"/>
    <w:rsid w:val="00A968DB"/>
    <w:rsid w:val="00AA218D"/>
    <w:rsid w:val="00AA4A3E"/>
    <w:rsid w:val="00AA4FB0"/>
    <w:rsid w:val="00AA7539"/>
    <w:rsid w:val="00AA754B"/>
    <w:rsid w:val="00AB0FE6"/>
    <w:rsid w:val="00AB161D"/>
    <w:rsid w:val="00AB3FA9"/>
    <w:rsid w:val="00AB4214"/>
    <w:rsid w:val="00AB4305"/>
    <w:rsid w:val="00AB4C3A"/>
    <w:rsid w:val="00AB6734"/>
    <w:rsid w:val="00AC01EC"/>
    <w:rsid w:val="00AC2966"/>
    <w:rsid w:val="00AC4209"/>
    <w:rsid w:val="00AC734B"/>
    <w:rsid w:val="00AC7562"/>
    <w:rsid w:val="00AC794D"/>
    <w:rsid w:val="00AD048A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2807"/>
    <w:rsid w:val="00AF3804"/>
    <w:rsid w:val="00AF4390"/>
    <w:rsid w:val="00AF459B"/>
    <w:rsid w:val="00AF4CCE"/>
    <w:rsid w:val="00B00B94"/>
    <w:rsid w:val="00B02273"/>
    <w:rsid w:val="00B03143"/>
    <w:rsid w:val="00B04FCF"/>
    <w:rsid w:val="00B0575C"/>
    <w:rsid w:val="00B06607"/>
    <w:rsid w:val="00B171D8"/>
    <w:rsid w:val="00B200FF"/>
    <w:rsid w:val="00B20824"/>
    <w:rsid w:val="00B226C0"/>
    <w:rsid w:val="00B23EAA"/>
    <w:rsid w:val="00B25A86"/>
    <w:rsid w:val="00B3696D"/>
    <w:rsid w:val="00B42FD2"/>
    <w:rsid w:val="00B438F1"/>
    <w:rsid w:val="00B446F4"/>
    <w:rsid w:val="00B45B5A"/>
    <w:rsid w:val="00B47436"/>
    <w:rsid w:val="00B478F7"/>
    <w:rsid w:val="00B50768"/>
    <w:rsid w:val="00B520A5"/>
    <w:rsid w:val="00B55517"/>
    <w:rsid w:val="00B55FDD"/>
    <w:rsid w:val="00B61EDD"/>
    <w:rsid w:val="00B625DA"/>
    <w:rsid w:val="00B6354A"/>
    <w:rsid w:val="00B637B2"/>
    <w:rsid w:val="00B67434"/>
    <w:rsid w:val="00B70B3C"/>
    <w:rsid w:val="00B752E5"/>
    <w:rsid w:val="00B763DB"/>
    <w:rsid w:val="00B770B7"/>
    <w:rsid w:val="00B80592"/>
    <w:rsid w:val="00B82A86"/>
    <w:rsid w:val="00B862A9"/>
    <w:rsid w:val="00B93944"/>
    <w:rsid w:val="00B95457"/>
    <w:rsid w:val="00B9615E"/>
    <w:rsid w:val="00B9626E"/>
    <w:rsid w:val="00B962B8"/>
    <w:rsid w:val="00BA2439"/>
    <w:rsid w:val="00BA28C0"/>
    <w:rsid w:val="00BA55E4"/>
    <w:rsid w:val="00BA683D"/>
    <w:rsid w:val="00BB1377"/>
    <w:rsid w:val="00BB2CB6"/>
    <w:rsid w:val="00BB49C0"/>
    <w:rsid w:val="00BB4F91"/>
    <w:rsid w:val="00BB54D9"/>
    <w:rsid w:val="00BC22B9"/>
    <w:rsid w:val="00BC4366"/>
    <w:rsid w:val="00BC57F9"/>
    <w:rsid w:val="00BD2C7B"/>
    <w:rsid w:val="00BD4685"/>
    <w:rsid w:val="00BD62F8"/>
    <w:rsid w:val="00BD651D"/>
    <w:rsid w:val="00BE0934"/>
    <w:rsid w:val="00BE1D0F"/>
    <w:rsid w:val="00BE321D"/>
    <w:rsid w:val="00BE5B92"/>
    <w:rsid w:val="00BF07D2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25A5"/>
    <w:rsid w:val="00C22D9C"/>
    <w:rsid w:val="00C26931"/>
    <w:rsid w:val="00C3084B"/>
    <w:rsid w:val="00C31418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03A3"/>
    <w:rsid w:val="00C52150"/>
    <w:rsid w:val="00C52205"/>
    <w:rsid w:val="00C54040"/>
    <w:rsid w:val="00C6089A"/>
    <w:rsid w:val="00C61CC7"/>
    <w:rsid w:val="00C63E83"/>
    <w:rsid w:val="00C6620E"/>
    <w:rsid w:val="00C71287"/>
    <w:rsid w:val="00C72CB7"/>
    <w:rsid w:val="00C738E2"/>
    <w:rsid w:val="00C74624"/>
    <w:rsid w:val="00C76143"/>
    <w:rsid w:val="00C76B8D"/>
    <w:rsid w:val="00C80D1F"/>
    <w:rsid w:val="00C84DDC"/>
    <w:rsid w:val="00C864B4"/>
    <w:rsid w:val="00C86BC3"/>
    <w:rsid w:val="00C911C6"/>
    <w:rsid w:val="00C93312"/>
    <w:rsid w:val="00CA030F"/>
    <w:rsid w:val="00CA1EB3"/>
    <w:rsid w:val="00CA3603"/>
    <w:rsid w:val="00CA41EC"/>
    <w:rsid w:val="00CA4EF5"/>
    <w:rsid w:val="00CA571E"/>
    <w:rsid w:val="00CA6DE8"/>
    <w:rsid w:val="00CB5CA9"/>
    <w:rsid w:val="00CB62E5"/>
    <w:rsid w:val="00CC0887"/>
    <w:rsid w:val="00CC52C2"/>
    <w:rsid w:val="00CC6D2F"/>
    <w:rsid w:val="00CC76D5"/>
    <w:rsid w:val="00CC7FAE"/>
    <w:rsid w:val="00CD2C7A"/>
    <w:rsid w:val="00CD3295"/>
    <w:rsid w:val="00CD7658"/>
    <w:rsid w:val="00CE0428"/>
    <w:rsid w:val="00CE2F2F"/>
    <w:rsid w:val="00CE32AB"/>
    <w:rsid w:val="00CE5513"/>
    <w:rsid w:val="00CE6AB6"/>
    <w:rsid w:val="00CF0FF7"/>
    <w:rsid w:val="00CF148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25344"/>
    <w:rsid w:val="00D300C1"/>
    <w:rsid w:val="00D30B78"/>
    <w:rsid w:val="00D31D19"/>
    <w:rsid w:val="00D343D0"/>
    <w:rsid w:val="00D361C6"/>
    <w:rsid w:val="00D364A9"/>
    <w:rsid w:val="00D41158"/>
    <w:rsid w:val="00D4412A"/>
    <w:rsid w:val="00D45BA5"/>
    <w:rsid w:val="00D470A4"/>
    <w:rsid w:val="00D500AD"/>
    <w:rsid w:val="00D53541"/>
    <w:rsid w:val="00D53FA9"/>
    <w:rsid w:val="00D56FDF"/>
    <w:rsid w:val="00D62B2F"/>
    <w:rsid w:val="00D63D13"/>
    <w:rsid w:val="00D67597"/>
    <w:rsid w:val="00D6769C"/>
    <w:rsid w:val="00D71BA4"/>
    <w:rsid w:val="00D72580"/>
    <w:rsid w:val="00D725D9"/>
    <w:rsid w:val="00D741E3"/>
    <w:rsid w:val="00D7584B"/>
    <w:rsid w:val="00D77725"/>
    <w:rsid w:val="00D81B26"/>
    <w:rsid w:val="00D821D6"/>
    <w:rsid w:val="00D82C7A"/>
    <w:rsid w:val="00D84BCC"/>
    <w:rsid w:val="00D8727E"/>
    <w:rsid w:val="00D90120"/>
    <w:rsid w:val="00D955C7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B14"/>
    <w:rsid w:val="00DB2D6A"/>
    <w:rsid w:val="00DB4F74"/>
    <w:rsid w:val="00DB56F9"/>
    <w:rsid w:val="00DB7084"/>
    <w:rsid w:val="00DC0366"/>
    <w:rsid w:val="00DC2E62"/>
    <w:rsid w:val="00DC333C"/>
    <w:rsid w:val="00DC3F91"/>
    <w:rsid w:val="00DC730B"/>
    <w:rsid w:val="00DD0560"/>
    <w:rsid w:val="00DD6514"/>
    <w:rsid w:val="00DE157A"/>
    <w:rsid w:val="00DE2663"/>
    <w:rsid w:val="00DE3820"/>
    <w:rsid w:val="00DF0474"/>
    <w:rsid w:val="00DF6119"/>
    <w:rsid w:val="00DF788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312F"/>
    <w:rsid w:val="00E24862"/>
    <w:rsid w:val="00E2495D"/>
    <w:rsid w:val="00E275E4"/>
    <w:rsid w:val="00E31681"/>
    <w:rsid w:val="00E34D26"/>
    <w:rsid w:val="00E3545A"/>
    <w:rsid w:val="00E41C65"/>
    <w:rsid w:val="00E4348A"/>
    <w:rsid w:val="00E467A8"/>
    <w:rsid w:val="00E46A38"/>
    <w:rsid w:val="00E46E10"/>
    <w:rsid w:val="00E4755A"/>
    <w:rsid w:val="00E532AD"/>
    <w:rsid w:val="00E53585"/>
    <w:rsid w:val="00E53768"/>
    <w:rsid w:val="00E54B7B"/>
    <w:rsid w:val="00E61753"/>
    <w:rsid w:val="00E62333"/>
    <w:rsid w:val="00E6539C"/>
    <w:rsid w:val="00E65BAE"/>
    <w:rsid w:val="00E661F7"/>
    <w:rsid w:val="00E669EE"/>
    <w:rsid w:val="00E67178"/>
    <w:rsid w:val="00E6754F"/>
    <w:rsid w:val="00E7282B"/>
    <w:rsid w:val="00E72DDF"/>
    <w:rsid w:val="00E73D71"/>
    <w:rsid w:val="00E744A3"/>
    <w:rsid w:val="00E74B8D"/>
    <w:rsid w:val="00E7562F"/>
    <w:rsid w:val="00E77CE5"/>
    <w:rsid w:val="00E801E5"/>
    <w:rsid w:val="00E81B70"/>
    <w:rsid w:val="00E93171"/>
    <w:rsid w:val="00E95435"/>
    <w:rsid w:val="00E954F4"/>
    <w:rsid w:val="00E97754"/>
    <w:rsid w:val="00EA0D6E"/>
    <w:rsid w:val="00EA2431"/>
    <w:rsid w:val="00EA3521"/>
    <w:rsid w:val="00EA54EB"/>
    <w:rsid w:val="00EB018A"/>
    <w:rsid w:val="00EB0F83"/>
    <w:rsid w:val="00EB27B8"/>
    <w:rsid w:val="00EB5B69"/>
    <w:rsid w:val="00EC0873"/>
    <w:rsid w:val="00EC11DE"/>
    <w:rsid w:val="00EC3FA2"/>
    <w:rsid w:val="00ED06E1"/>
    <w:rsid w:val="00ED3757"/>
    <w:rsid w:val="00ED3FDF"/>
    <w:rsid w:val="00ED4059"/>
    <w:rsid w:val="00ED419D"/>
    <w:rsid w:val="00ED6A71"/>
    <w:rsid w:val="00EE3A2A"/>
    <w:rsid w:val="00EE5E48"/>
    <w:rsid w:val="00EE7F08"/>
    <w:rsid w:val="00EF0FF2"/>
    <w:rsid w:val="00EF2D0E"/>
    <w:rsid w:val="00EF44C7"/>
    <w:rsid w:val="00EF4DC0"/>
    <w:rsid w:val="00EF5736"/>
    <w:rsid w:val="00F042D6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AF5"/>
    <w:rsid w:val="00F31F09"/>
    <w:rsid w:val="00F32510"/>
    <w:rsid w:val="00F32A14"/>
    <w:rsid w:val="00F347CB"/>
    <w:rsid w:val="00F368DE"/>
    <w:rsid w:val="00F368FA"/>
    <w:rsid w:val="00F37159"/>
    <w:rsid w:val="00F41AC5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265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2779"/>
    <w:rsid w:val="00FA5D49"/>
    <w:rsid w:val="00FA7708"/>
    <w:rsid w:val="00FB72AB"/>
    <w:rsid w:val="00FB7F11"/>
    <w:rsid w:val="00FC0C0D"/>
    <w:rsid w:val="00FC1BCE"/>
    <w:rsid w:val="00FC4202"/>
    <w:rsid w:val="00FC4817"/>
    <w:rsid w:val="00FC7CF2"/>
    <w:rsid w:val="00FD1D3C"/>
    <w:rsid w:val="00FD64B9"/>
    <w:rsid w:val="00FD6D9C"/>
    <w:rsid w:val="00FD7FF4"/>
    <w:rsid w:val="00FE4BF9"/>
    <w:rsid w:val="00FF017B"/>
    <w:rsid w:val="00FF305B"/>
    <w:rsid w:val="00FF3FB4"/>
    <w:rsid w:val="00FF442F"/>
    <w:rsid w:val="00FF55BA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F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55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912EF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2EF0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12E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2EF0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big.pl/publikacj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1D4A-C6E2-44F1-8388-83873724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2095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16</cp:revision>
  <dcterms:created xsi:type="dcterms:W3CDTF">2025-11-24T11:42:00Z</dcterms:created>
  <dcterms:modified xsi:type="dcterms:W3CDTF">2025-11-26T15:12:00Z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