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6DE23C35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B2011E">
        <w:rPr>
          <w:rFonts w:asciiTheme="majorHAnsi" w:hAnsiTheme="majorHAnsi" w:cstheme="majorHAnsi"/>
          <w:sz w:val="22"/>
          <w:szCs w:val="22"/>
          <w:lang w:val="pl"/>
        </w:rPr>
        <w:t>26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B2011E">
        <w:rPr>
          <w:rFonts w:asciiTheme="majorHAnsi" w:hAnsiTheme="majorHAnsi" w:cstheme="majorHAnsi"/>
          <w:sz w:val="22"/>
          <w:szCs w:val="22"/>
          <w:lang w:val="pl"/>
        </w:rPr>
        <w:t>11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63ABAB6B" w:rsidR="00EA413A" w:rsidRPr="00476F00" w:rsidRDefault="00B97331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Ponad 340 szkół uszkodzonych lub zniszczonych w Ukrainie w tym roku</w:t>
      </w:r>
    </w:p>
    <w:p w14:paraId="0B40BB23" w14:textId="07F6FB53" w:rsidR="008E2516" w:rsidRPr="00476F00" w:rsidRDefault="00160F5E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160F5E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Placówki edukacyjne w Ukrainie pozostają celem ataków, a rosnące skutki wojny zagrażają nauce i rozwojowi dzieci, stawiając ich przyszłość pod znakiem zapytania. W tym roku już ponad 340 szkół zostało uszkodzonych lub zniszczonych w wyniku trwającej </w:t>
      </w:r>
      <w:proofErr w:type="spellStart"/>
      <w:r w:rsidRPr="00160F5E">
        <w:rPr>
          <w:rFonts w:asciiTheme="majorHAnsi" w:hAnsiTheme="majorHAnsi" w:cstheme="majorHAnsi"/>
          <w:b/>
          <w:bCs/>
          <w:sz w:val="24"/>
          <w:szCs w:val="24"/>
          <w:lang w:val="pl"/>
        </w:rPr>
        <w:t>pełnoskalowej</w:t>
      </w:r>
      <w:proofErr w:type="spellEnd"/>
      <w:r w:rsidRPr="00160F5E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wojny.</w:t>
      </w:r>
    </w:p>
    <w:p w14:paraId="043C1CFE" w14:textId="1B8E44A1" w:rsidR="00B97331" w:rsidRPr="00B97331" w:rsidRDefault="00FE28C5" w:rsidP="00B9733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</w:t>
      </w:r>
      <w:r w:rsidR="00160F5E">
        <w:rPr>
          <w:rFonts w:asciiTheme="majorHAnsi" w:hAnsiTheme="majorHAnsi" w:cstheme="majorHAnsi"/>
          <w:sz w:val="22"/>
          <w:szCs w:val="22"/>
        </w:rPr>
        <w:t>otwierdzona przez ONZ</w:t>
      </w:r>
      <w:r w:rsidR="00B97331" w:rsidRPr="00B97331">
        <w:rPr>
          <w:rFonts w:asciiTheme="majorHAnsi" w:hAnsiTheme="majorHAnsi" w:cstheme="majorHAnsi"/>
          <w:sz w:val="22"/>
          <w:szCs w:val="22"/>
        </w:rPr>
        <w:t xml:space="preserve"> liczba szkół uszkodzonych lub zniszczonych od czasu eskalacji wojny w lutym 2022 r</w:t>
      </w:r>
      <w:r w:rsidR="00160F5E">
        <w:rPr>
          <w:rFonts w:asciiTheme="majorHAnsi" w:hAnsiTheme="majorHAnsi" w:cstheme="majorHAnsi"/>
          <w:sz w:val="22"/>
          <w:szCs w:val="22"/>
        </w:rPr>
        <w:t>.</w:t>
      </w:r>
      <w:r w:rsidR="00B97331" w:rsidRPr="00B97331">
        <w:rPr>
          <w:rFonts w:asciiTheme="majorHAnsi" w:hAnsiTheme="majorHAnsi" w:cstheme="majorHAnsi"/>
          <w:sz w:val="22"/>
          <w:szCs w:val="22"/>
        </w:rPr>
        <w:t xml:space="preserve"> wzrosła do 2</w:t>
      </w:r>
      <w:r w:rsidR="00160F5E">
        <w:rPr>
          <w:rFonts w:asciiTheme="majorHAnsi" w:hAnsiTheme="majorHAnsi" w:cstheme="majorHAnsi"/>
          <w:sz w:val="22"/>
          <w:szCs w:val="22"/>
        </w:rPr>
        <w:t>,</w:t>
      </w:r>
      <w:r w:rsidR="00B97331" w:rsidRPr="00B97331">
        <w:rPr>
          <w:rFonts w:asciiTheme="majorHAnsi" w:hAnsiTheme="majorHAnsi" w:cstheme="majorHAnsi"/>
          <w:sz w:val="22"/>
          <w:szCs w:val="22"/>
        </w:rPr>
        <w:t>8</w:t>
      </w:r>
      <w:r w:rsidR="00160F5E">
        <w:rPr>
          <w:rFonts w:asciiTheme="majorHAnsi" w:hAnsiTheme="majorHAnsi" w:cstheme="majorHAnsi"/>
          <w:sz w:val="22"/>
          <w:szCs w:val="22"/>
        </w:rPr>
        <w:t xml:space="preserve"> tys</w:t>
      </w:r>
      <w:r w:rsidR="00B97331" w:rsidRPr="00B97331">
        <w:rPr>
          <w:rFonts w:asciiTheme="majorHAnsi" w:hAnsiTheme="majorHAnsi" w:cstheme="majorHAnsi"/>
          <w:sz w:val="22"/>
          <w:szCs w:val="22"/>
        </w:rPr>
        <w:t xml:space="preserve">. </w:t>
      </w:r>
      <w:r w:rsidR="00160F5E">
        <w:rPr>
          <w:rFonts w:asciiTheme="majorHAnsi" w:hAnsiTheme="majorHAnsi" w:cstheme="majorHAnsi"/>
          <w:sz w:val="22"/>
          <w:szCs w:val="22"/>
        </w:rPr>
        <w:t xml:space="preserve">W </w:t>
      </w:r>
      <w:r w:rsidR="00B97331" w:rsidRPr="00B97331">
        <w:rPr>
          <w:rFonts w:asciiTheme="majorHAnsi" w:hAnsiTheme="majorHAnsi" w:cstheme="majorHAnsi"/>
          <w:sz w:val="22"/>
          <w:szCs w:val="22"/>
        </w:rPr>
        <w:t>rzeczywist</w:t>
      </w:r>
      <w:r w:rsidR="00160F5E">
        <w:rPr>
          <w:rFonts w:asciiTheme="majorHAnsi" w:hAnsiTheme="majorHAnsi" w:cstheme="majorHAnsi"/>
          <w:sz w:val="22"/>
          <w:szCs w:val="22"/>
        </w:rPr>
        <w:t xml:space="preserve">ości </w:t>
      </w:r>
      <w:r w:rsidR="00B97331" w:rsidRPr="00B97331">
        <w:rPr>
          <w:rFonts w:asciiTheme="majorHAnsi" w:hAnsiTheme="majorHAnsi" w:cstheme="majorHAnsi"/>
          <w:sz w:val="22"/>
          <w:szCs w:val="22"/>
        </w:rPr>
        <w:t xml:space="preserve">może </w:t>
      </w:r>
      <w:r w:rsidR="00160F5E">
        <w:rPr>
          <w:rFonts w:asciiTheme="majorHAnsi" w:hAnsiTheme="majorHAnsi" w:cstheme="majorHAnsi"/>
          <w:sz w:val="22"/>
          <w:szCs w:val="22"/>
        </w:rPr>
        <w:t xml:space="preserve">ich </w:t>
      </w:r>
      <w:r w:rsidR="00B97331" w:rsidRPr="00B97331">
        <w:rPr>
          <w:rFonts w:asciiTheme="majorHAnsi" w:hAnsiTheme="majorHAnsi" w:cstheme="majorHAnsi"/>
          <w:sz w:val="22"/>
          <w:szCs w:val="22"/>
        </w:rPr>
        <w:t xml:space="preserve">być </w:t>
      </w:r>
      <w:r w:rsidR="00160F5E">
        <w:rPr>
          <w:rFonts w:asciiTheme="majorHAnsi" w:hAnsiTheme="majorHAnsi" w:cstheme="majorHAnsi"/>
          <w:sz w:val="22"/>
          <w:szCs w:val="22"/>
        </w:rPr>
        <w:t>jeszcze więcej</w:t>
      </w:r>
      <w:r w:rsidR="00B97331" w:rsidRPr="00B97331">
        <w:rPr>
          <w:rFonts w:asciiTheme="majorHAnsi" w:hAnsiTheme="majorHAnsi" w:cstheme="majorHAnsi"/>
          <w:sz w:val="22"/>
          <w:szCs w:val="22"/>
        </w:rPr>
        <w:t>.</w:t>
      </w:r>
    </w:p>
    <w:p w14:paraId="1130E5F0" w14:textId="00D815DB" w:rsidR="00B97331" w:rsidRPr="00B97331" w:rsidRDefault="00B2011E" w:rsidP="00B9733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2011E">
        <w:rPr>
          <w:rFonts w:asciiTheme="majorHAnsi" w:hAnsiTheme="majorHAnsi" w:cstheme="majorHAnsi"/>
          <w:sz w:val="22"/>
          <w:szCs w:val="22"/>
        </w:rPr>
        <w:t>–</w:t>
      </w:r>
      <w:r w:rsidRPr="00B2011E">
        <w:rPr>
          <w:rFonts w:asciiTheme="majorHAnsi" w:hAnsiTheme="majorHAnsi" w:cstheme="majorHAnsi"/>
          <w:sz w:val="22"/>
          <w:szCs w:val="22"/>
        </w:rPr>
        <w:t xml:space="preserve"> </w:t>
      </w:r>
      <w:r w:rsidR="00B97331" w:rsidRPr="00B97331">
        <w:rPr>
          <w:rFonts w:asciiTheme="majorHAnsi" w:hAnsiTheme="majorHAnsi" w:cstheme="majorHAnsi"/>
          <w:i/>
          <w:iCs/>
          <w:sz w:val="22"/>
          <w:szCs w:val="22"/>
        </w:rPr>
        <w:t>Szkoły muszą być bezpiecznymi miejscami, w których dzieci mogą się uczyć, nawet w czasie wojny. W</w:t>
      </w:r>
      <w:r w:rsidR="00FE28C5">
        <w:rPr>
          <w:rFonts w:asciiTheme="majorHAnsi" w:hAnsiTheme="majorHAnsi" w:cstheme="majorHAnsi"/>
          <w:i/>
          <w:iCs/>
          <w:sz w:val="22"/>
          <w:szCs w:val="22"/>
        </w:rPr>
        <w:t> </w:t>
      </w:r>
      <w:r w:rsidR="00B97331" w:rsidRPr="00B97331">
        <w:rPr>
          <w:rFonts w:asciiTheme="majorHAnsi" w:hAnsiTheme="majorHAnsi" w:cstheme="majorHAnsi"/>
          <w:i/>
          <w:iCs/>
          <w:sz w:val="22"/>
          <w:szCs w:val="22"/>
        </w:rPr>
        <w:t xml:space="preserve">sytuacjach kryzysowych edukacja jest </w:t>
      </w:r>
      <w:r w:rsidR="00FE28C5" w:rsidRPr="00FE28C5">
        <w:rPr>
          <w:rFonts w:asciiTheme="majorHAnsi" w:hAnsiTheme="majorHAnsi" w:cstheme="majorHAnsi"/>
          <w:i/>
          <w:iCs/>
          <w:sz w:val="22"/>
          <w:szCs w:val="22"/>
        </w:rPr>
        <w:t>formą</w:t>
      </w:r>
      <w:r w:rsidR="00B97331" w:rsidRPr="00B97331">
        <w:rPr>
          <w:rFonts w:asciiTheme="majorHAnsi" w:hAnsiTheme="majorHAnsi" w:cstheme="majorHAnsi"/>
          <w:i/>
          <w:iCs/>
          <w:sz w:val="22"/>
          <w:szCs w:val="22"/>
        </w:rPr>
        <w:t xml:space="preserve"> ratunku i daje dzieciom poczucie normalności</w:t>
      </w:r>
      <w:r w:rsidR="00FE28C5" w:rsidRPr="00FE28C5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B97331" w:rsidRPr="00B97331">
        <w:rPr>
          <w:rFonts w:asciiTheme="majorHAnsi" w:hAnsiTheme="majorHAnsi" w:cstheme="majorHAnsi"/>
          <w:i/>
          <w:iCs/>
          <w:sz w:val="22"/>
          <w:szCs w:val="22"/>
        </w:rPr>
        <w:t>Szkoły to nie tylko miejsca nauki</w:t>
      </w:r>
      <w:r w:rsidR="00FE28C5" w:rsidRPr="00FE28C5">
        <w:rPr>
          <w:rFonts w:asciiTheme="majorHAnsi" w:hAnsiTheme="majorHAnsi" w:cstheme="majorHAnsi"/>
          <w:i/>
          <w:iCs/>
          <w:sz w:val="22"/>
          <w:szCs w:val="22"/>
        </w:rPr>
        <w:t>. W</w:t>
      </w:r>
      <w:r w:rsidR="00B97331" w:rsidRPr="00B97331">
        <w:rPr>
          <w:rFonts w:asciiTheme="majorHAnsi" w:hAnsiTheme="majorHAnsi" w:cstheme="majorHAnsi"/>
          <w:i/>
          <w:iCs/>
          <w:sz w:val="22"/>
          <w:szCs w:val="22"/>
        </w:rPr>
        <w:t xml:space="preserve">spierają całościowy rozwój </w:t>
      </w:r>
      <w:r w:rsidR="00FE28C5" w:rsidRPr="00FE28C5">
        <w:rPr>
          <w:rFonts w:asciiTheme="majorHAnsi" w:hAnsiTheme="majorHAnsi" w:cstheme="majorHAnsi"/>
          <w:i/>
          <w:iCs/>
          <w:sz w:val="22"/>
          <w:szCs w:val="22"/>
        </w:rPr>
        <w:t xml:space="preserve">najmłodszych </w:t>
      </w:r>
      <w:r w:rsidR="00B97331" w:rsidRPr="00B97331">
        <w:rPr>
          <w:rFonts w:asciiTheme="majorHAnsi" w:hAnsiTheme="majorHAnsi" w:cstheme="majorHAnsi"/>
          <w:i/>
          <w:iCs/>
          <w:sz w:val="22"/>
          <w:szCs w:val="22"/>
        </w:rPr>
        <w:t>poprzez kontakt z rówieśnikami i</w:t>
      </w:r>
      <w:r w:rsidR="00283180">
        <w:rPr>
          <w:rFonts w:asciiTheme="majorHAnsi" w:hAnsiTheme="majorHAnsi" w:cstheme="majorHAnsi"/>
          <w:i/>
          <w:iCs/>
          <w:sz w:val="22"/>
          <w:szCs w:val="22"/>
        </w:rPr>
        <w:t> </w:t>
      </w:r>
      <w:r w:rsidR="00B97331" w:rsidRPr="00B97331">
        <w:rPr>
          <w:rFonts w:asciiTheme="majorHAnsi" w:hAnsiTheme="majorHAnsi" w:cstheme="majorHAnsi"/>
          <w:i/>
          <w:iCs/>
          <w:sz w:val="22"/>
          <w:szCs w:val="22"/>
        </w:rPr>
        <w:t>nauczycielami oraz umożliwiają dostęp do innych usług społecznych</w:t>
      </w:r>
      <w:r w:rsidRPr="00B2011E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– </w:t>
      </w:r>
      <w:r w:rsidRPr="00B97331">
        <w:rPr>
          <w:rFonts w:asciiTheme="majorHAnsi" w:hAnsiTheme="majorHAnsi" w:cstheme="majorHAnsi"/>
          <w:sz w:val="22"/>
          <w:szCs w:val="22"/>
        </w:rPr>
        <w:t xml:space="preserve">powiedział </w:t>
      </w:r>
      <w:proofErr w:type="spellStart"/>
      <w:r w:rsidRPr="00B97331">
        <w:rPr>
          <w:rFonts w:asciiTheme="majorHAnsi" w:hAnsiTheme="majorHAnsi" w:cstheme="majorHAnsi"/>
          <w:b/>
          <w:bCs/>
          <w:sz w:val="22"/>
          <w:szCs w:val="22"/>
        </w:rPr>
        <w:t>Munir</w:t>
      </w:r>
      <w:proofErr w:type="spellEnd"/>
      <w:r w:rsidRPr="00B9733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B97331">
        <w:rPr>
          <w:rFonts w:asciiTheme="majorHAnsi" w:hAnsiTheme="majorHAnsi" w:cstheme="majorHAnsi"/>
          <w:b/>
          <w:bCs/>
          <w:sz w:val="22"/>
          <w:szCs w:val="22"/>
        </w:rPr>
        <w:t>Mammadzade</w:t>
      </w:r>
      <w:proofErr w:type="spellEnd"/>
      <w:r w:rsidRPr="00B2011E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B97331">
        <w:rPr>
          <w:rFonts w:asciiTheme="majorHAnsi" w:hAnsiTheme="majorHAnsi" w:cstheme="majorHAnsi"/>
          <w:b/>
          <w:bCs/>
          <w:sz w:val="22"/>
          <w:szCs w:val="22"/>
        </w:rPr>
        <w:t xml:space="preserve">przedstawiciel UNICEF </w:t>
      </w:r>
      <w:r w:rsidRPr="00B2011E">
        <w:rPr>
          <w:rFonts w:asciiTheme="majorHAnsi" w:hAnsiTheme="majorHAnsi" w:cstheme="majorHAnsi"/>
          <w:b/>
          <w:bCs/>
          <w:sz w:val="22"/>
          <w:szCs w:val="22"/>
        </w:rPr>
        <w:t xml:space="preserve">w </w:t>
      </w:r>
      <w:r w:rsidRPr="00B97331">
        <w:rPr>
          <w:rFonts w:asciiTheme="majorHAnsi" w:hAnsiTheme="majorHAnsi" w:cstheme="majorHAnsi"/>
          <w:b/>
          <w:bCs/>
          <w:sz w:val="22"/>
          <w:szCs w:val="22"/>
        </w:rPr>
        <w:t>Ukrainie</w:t>
      </w:r>
      <w:r w:rsidRPr="00B97331">
        <w:rPr>
          <w:rFonts w:asciiTheme="majorHAnsi" w:hAnsiTheme="majorHAnsi" w:cstheme="majorHAnsi"/>
          <w:sz w:val="22"/>
          <w:szCs w:val="22"/>
        </w:rPr>
        <w:t>.</w:t>
      </w:r>
    </w:p>
    <w:p w14:paraId="28795AF3" w14:textId="083B467A" w:rsidR="00B97331" w:rsidRPr="00B97331" w:rsidRDefault="00B97331" w:rsidP="00B9733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97331">
        <w:rPr>
          <w:rFonts w:asciiTheme="majorHAnsi" w:hAnsiTheme="majorHAnsi" w:cstheme="majorHAnsi"/>
          <w:sz w:val="22"/>
          <w:szCs w:val="22"/>
        </w:rPr>
        <w:t>W tym roku szkolnym</w:t>
      </w:r>
      <w:r w:rsidR="0065603A">
        <w:rPr>
          <w:rFonts w:asciiTheme="majorHAnsi" w:hAnsiTheme="majorHAnsi" w:cstheme="majorHAnsi"/>
          <w:sz w:val="22"/>
          <w:szCs w:val="22"/>
        </w:rPr>
        <w:t>, czwartym</w:t>
      </w:r>
      <w:r w:rsidR="0065603A" w:rsidRPr="0065603A">
        <w:rPr>
          <w:rFonts w:asciiTheme="majorHAnsi" w:hAnsiTheme="majorHAnsi" w:cstheme="majorHAnsi"/>
          <w:sz w:val="22"/>
          <w:szCs w:val="22"/>
        </w:rPr>
        <w:t xml:space="preserve"> </w:t>
      </w:r>
      <w:r w:rsidR="0065603A" w:rsidRPr="00B97331">
        <w:rPr>
          <w:rFonts w:asciiTheme="majorHAnsi" w:hAnsiTheme="majorHAnsi" w:cstheme="majorHAnsi"/>
          <w:sz w:val="22"/>
          <w:szCs w:val="22"/>
        </w:rPr>
        <w:t xml:space="preserve">w warunkach </w:t>
      </w:r>
      <w:proofErr w:type="spellStart"/>
      <w:r w:rsidR="0065603A" w:rsidRPr="00B97331">
        <w:rPr>
          <w:rFonts w:asciiTheme="majorHAnsi" w:hAnsiTheme="majorHAnsi" w:cstheme="majorHAnsi"/>
          <w:sz w:val="22"/>
          <w:szCs w:val="22"/>
        </w:rPr>
        <w:t>pełnoskalowej</w:t>
      </w:r>
      <w:proofErr w:type="spellEnd"/>
      <w:r w:rsidR="0065603A" w:rsidRPr="00B97331">
        <w:rPr>
          <w:rFonts w:asciiTheme="majorHAnsi" w:hAnsiTheme="majorHAnsi" w:cstheme="majorHAnsi"/>
          <w:sz w:val="22"/>
          <w:szCs w:val="22"/>
        </w:rPr>
        <w:t xml:space="preserve"> wojny</w:t>
      </w:r>
      <w:r w:rsidR="0065603A">
        <w:rPr>
          <w:rFonts w:asciiTheme="majorHAnsi" w:hAnsiTheme="majorHAnsi" w:cstheme="majorHAnsi"/>
          <w:sz w:val="22"/>
          <w:szCs w:val="22"/>
        </w:rPr>
        <w:t xml:space="preserve">, bariery edukacyjne napotyka </w:t>
      </w:r>
      <w:r w:rsidRPr="00B97331">
        <w:rPr>
          <w:rFonts w:asciiTheme="majorHAnsi" w:hAnsiTheme="majorHAnsi" w:cstheme="majorHAnsi"/>
          <w:sz w:val="22"/>
          <w:szCs w:val="22"/>
        </w:rPr>
        <w:t>4,6</w:t>
      </w:r>
      <w:r w:rsidR="0065603A">
        <w:rPr>
          <w:rFonts w:asciiTheme="majorHAnsi" w:hAnsiTheme="majorHAnsi" w:cstheme="majorHAnsi"/>
          <w:sz w:val="22"/>
          <w:szCs w:val="22"/>
        </w:rPr>
        <w:t> </w:t>
      </w:r>
      <w:r w:rsidR="00C12AD7">
        <w:rPr>
          <w:rFonts w:asciiTheme="majorHAnsi" w:hAnsiTheme="majorHAnsi" w:cstheme="majorHAnsi"/>
          <w:sz w:val="22"/>
          <w:szCs w:val="22"/>
        </w:rPr>
        <w:t>mln</w:t>
      </w:r>
      <w:r w:rsidRPr="00B97331">
        <w:rPr>
          <w:rFonts w:asciiTheme="majorHAnsi" w:hAnsiTheme="majorHAnsi" w:cstheme="majorHAnsi"/>
          <w:sz w:val="22"/>
          <w:szCs w:val="22"/>
        </w:rPr>
        <w:t xml:space="preserve"> dzieci </w:t>
      </w:r>
      <w:r w:rsidR="00C12AD7">
        <w:rPr>
          <w:rFonts w:asciiTheme="majorHAnsi" w:hAnsiTheme="majorHAnsi" w:cstheme="majorHAnsi"/>
          <w:sz w:val="22"/>
          <w:szCs w:val="22"/>
        </w:rPr>
        <w:t>w</w:t>
      </w:r>
      <w:r w:rsidRPr="00B97331">
        <w:rPr>
          <w:rFonts w:asciiTheme="majorHAnsi" w:hAnsiTheme="majorHAnsi" w:cstheme="majorHAnsi"/>
          <w:sz w:val="22"/>
          <w:szCs w:val="22"/>
        </w:rPr>
        <w:t xml:space="preserve"> Ukrainie. Ciągłe ataki niszczą lub uszkadzają szkoły i zagrażają życiu. Alarmy przeciwlotnicze przerywają zajęcia. Wiele szkół, zwłaszcza przy linii frontu, pozostaje zamkniętych z</w:t>
      </w:r>
      <w:r w:rsidR="006537D2">
        <w:rPr>
          <w:rFonts w:asciiTheme="majorHAnsi" w:hAnsiTheme="majorHAnsi" w:cstheme="majorHAnsi"/>
          <w:sz w:val="22"/>
          <w:szCs w:val="22"/>
        </w:rPr>
        <w:t> </w:t>
      </w:r>
      <w:r w:rsidRPr="00B97331">
        <w:rPr>
          <w:rFonts w:asciiTheme="majorHAnsi" w:hAnsiTheme="majorHAnsi" w:cstheme="majorHAnsi"/>
          <w:sz w:val="22"/>
          <w:szCs w:val="22"/>
        </w:rPr>
        <w:t>powodu działań wojennych lub braku odpowiednich schronów, zmuszając prawie milion dzieci do nauki zdalnej.</w:t>
      </w:r>
      <w:r w:rsidR="00CB6AD3">
        <w:rPr>
          <w:rFonts w:asciiTheme="majorHAnsi" w:hAnsiTheme="majorHAnsi" w:cstheme="majorHAnsi"/>
          <w:sz w:val="22"/>
          <w:szCs w:val="22"/>
        </w:rPr>
        <w:t xml:space="preserve"> </w:t>
      </w:r>
      <w:r w:rsidRPr="00B97331">
        <w:rPr>
          <w:rFonts w:asciiTheme="majorHAnsi" w:hAnsiTheme="majorHAnsi" w:cstheme="majorHAnsi"/>
          <w:sz w:val="22"/>
          <w:szCs w:val="22"/>
        </w:rPr>
        <w:t>Brak bezpośredniego kontaktu z nauczycielami i rówieśnikami w trybie hybrydowym lub w pełni zdalnym wpływa negatywnie na przebieg nauki i pogłębia emocjonalne skutki wojny.</w:t>
      </w:r>
    </w:p>
    <w:p w14:paraId="52A2DFC9" w14:textId="7AC7C854" w:rsidR="00B97331" w:rsidRPr="00B97331" w:rsidRDefault="00B2011E" w:rsidP="00B9733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2011E">
        <w:rPr>
          <w:rFonts w:asciiTheme="majorHAnsi" w:hAnsiTheme="majorHAnsi" w:cstheme="majorHAnsi"/>
          <w:sz w:val="22"/>
          <w:szCs w:val="22"/>
        </w:rPr>
        <w:t>–</w:t>
      </w:r>
      <w:r w:rsidRPr="00B2011E">
        <w:rPr>
          <w:rFonts w:asciiTheme="majorHAnsi" w:hAnsiTheme="majorHAnsi" w:cstheme="majorHAnsi"/>
          <w:sz w:val="22"/>
          <w:szCs w:val="22"/>
        </w:rPr>
        <w:t xml:space="preserve"> </w:t>
      </w:r>
      <w:r w:rsidR="00B97331" w:rsidRPr="00B97331">
        <w:rPr>
          <w:rFonts w:asciiTheme="majorHAnsi" w:hAnsiTheme="majorHAnsi" w:cstheme="majorHAnsi"/>
          <w:i/>
          <w:iCs/>
          <w:sz w:val="22"/>
          <w:szCs w:val="22"/>
        </w:rPr>
        <w:t xml:space="preserve">Pomimo trudności dzieci </w:t>
      </w:r>
      <w:r w:rsidR="00CB6AD3">
        <w:rPr>
          <w:rFonts w:asciiTheme="majorHAnsi" w:hAnsiTheme="majorHAnsi" w:cstheme="majorHAnsi"/>
          <w:i/>
          <w:iCs/>
          <w:sz w:val="22"/>
          <w:szCs w:val="22"/>
        </w:rPr>
        <w:t>w</w:t>
      </w:r>
      <w:r w:rsidR="00B97331" w:rsidRPr="00B97331">
        <w:rPr>
          <w:rFonts w:asciiTheme="majorHAnsi" w:hAnsiTheme="majorHAnsi" w:cstheme="majorHAnsi"/>
          <w:i/>
          <w:iCs/>
          <w:sz w:val="22"/>
          <w:szCs w:val="22"/>
        </w:rPr>
        <w:t xml:space="preserve"> Ukrainie są zdeterminowane, by kontynuować naukę</w:t>
      </w:r>
      <w:r w:rsidR="00CB6AD3">
        <w:rPr>
          <w:rFonts w:asciiTheme="majorHAnsi" w:hAnsiTheme="majorHAnsi" w:cstheme="majorHAnsi"/>
          <w:i/>
          <w:iCs/>
          <w:sz w:val="22"/>
          <w:szCs w:val="22"/>
        </w:rPr>
        <w:t xml:space="preserve"> – </w:t>
      </w:r>
      <w:r w:rsidR="00B97331" w:rsidRPr="00B97331">
        <w:rPr>
          <w:rFonts w:asciiTheme="majorHAnsi" w:hAnsiTheme="majorHAnsi" w:cstheme="majorHAnsi"/>
          <w:i/>
          <w:iCs/>
          <w:sz w:val="22"/>
          <w:szCs w:val="22"/>
        </w:rPr>
        <w:t>w szkole lub online, w salach lekcyjnych lub w schronach. Mają nadzieję na przyszłość, w której będą mogły spełniać swoje marzenia</w:t>
      </w:r>
      <w:r w:rsidR="00B97331" w:rsidRPr="00B97331">
        <w:rPr>
          <w:rFonts w:asciiTheme="majorHAnsi" w:hAnsiTheme="majorHAnsi" w:cstheme="majorHAnsi"/>
          <w:sz w:val="22"/>
          <w:szCs w:val="22"/>
        </w:rPr>
        <w:t xml:space="preserve"> — powiedział </w:t>
      </w:r>
      <w:proofErr w:type="spellStart"/>
      <w:r w:rsidR="00B97331" w:rsidRPr="00B97331">
        <w:rPr>
          <w:rFonts w:asciiTheme="majorHAnsi" w:hAnsiTheme="majorHAnsi" w:cstheme="majorHAnsi"/>
          <w:b/>
          <w:bCs/>
          <w:sz w:val="22"/>
          <w:szCs w:val="22"/>
        </w:rPr>
        <w:t>Mammadzade</w:t>
      </w:r>
      <w:proofErr w:type="spellEnd"/>
      <w:r w:rsidR="00B97331" w:rsidRPr="00B97331">
        <w:rPr>
          <w:rFonts w:asciiTheme="majorHAnsi" w:hAnsiTheme="majorHAnsi" w:cstheme="majorHAnsi"/>
          <w:sz w:val="22"/>
          <w:szCs w:val="22"/>
        </w:rPr>
        <w:t>.</w:t>
      </w:r>
    </w:p>
    <w:p w14:paraId="4D70151C" w14:textId="01E4723E" w:rsidR="00B97331" w:rsidRPr="00B97331" w:rsidRDefault="00B97331" w:rsidP="00B9733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97331">
        <w:rPr>
          <w:rFonts w:asciiTheme="majorHAnsi" w:hAnsiTheme="majorHAnsi" w:cstheme="majorHAnsi"/>
          <w:sz w:val="22"/>
          <w:szCs w:val="22"/>
        </w:rPr>
        <w:t xml:space="preserve">Działania UNICEF, realizowane razem z rządem i partnerami lokalnymi, umożliwiły ponad pół milionowi dzieci dostęp do edukacji formalnej lub nieformalnej </w:t>
      </w:r>
      <w:r w:rsidR="00CB6AD3">
        <w:rPr>
          <w:rFonts w:asciiTheme="majorHAnsi" w:hAnsiTheme="majorHAnsi" w:cstheme="majorHAnsi"/>
          <w:sz w:val="22"/>
          <w:szCs w:val="22"/>
        </w:rPr>
        <w:t xml:space="preserve">– </w:t>
      </w:r>
      <w:r w:rsidRPr="00B97331">
        <w:rPr>
          <w:rFonts w:asciiTheme="majorHAnsi" w:hAnsiTheme="majorHAnsi" w:cstheme="majorHAnsi"/>
          <w:sz w:val="22"/>
          <w:szCs w:val="22"/>
        </w:rPr>
        <w:t>w tym do bezpiecznej nauki stacjonarnej, która ma największy wpływ na rozwój, oraz do zajęć wyrównawczych pozwalających nadrobić zaległości.</w:t>
      </w:r>
    </w:p>
    <w:p w14:paraId="2F881DC3" w14:textId="31F40AA1" w:rsidR="00B97331" w:rsidRPr="00B97331" w:rsidRDefault="00B97331" w:rsidP="00B9733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97331">
        <w:rPr>
          <w:rFonts w:asciiTheme="majorHAnsi" w:hAnsiTheme="majorHAnsi" w:cstheme="majorHAnsi"/>
          <w:sz w:val="22"/>
          <w:szCs w:val="22"/>
        </w:rPr>
        <w:t xml:space="preserve">W tym roku przypada 10. rocznica Deklaracji Bezpiecznych Szkół </w:t>
      </w:r>
      <w:r w:rsidR="00CB6AD3">
        <w:rPr>
          <w:rFonts w:asciiTheme="majorHAnsi" w:hAnsiTheme="majorHAnsi" w:cstheme="majorHAnsi"/>
          <w:sz w:val="22"/>
          <w:szCs w:val="22"/>
        </w:rPr>
        <w:t>–</w:t>
      </w:r>
      <w:r w:rsidRPr="00B97331">
        <w:rPr>
          <w:rFonts w:asciiTheme="majorHAnsi" w:hAnsiTheme="majorHAnsi" w:cstheme="majorHAnsi"/>
          <w:sz w:val="22"/>
          <w:szCs w:val="22"/>
        </w:rPr>
        <w:t xml:space="preserve"> globalnego zobowiązania do ochrony prawa dzieci do edukacji w czasie wojny, wsparcia ciągłości nauczania i przeciwdziałania wykorzystaniu szkół do celów wojskowych.</w:t>
      </w:r>
      <w:r w:rsidR="00CB6AD3">
        <w:rPr>
          <w:rFonts w:asciiTheme="majorHAnsi" w:hAnsiTheme="majorHAnsi" w:cstheme="majorHAnsi"/>
          <w:sz w:val="22"/>
          <w:szCs w:val="22"/>
        </w:rPr>
        <w:t xml:space="preserve"> </w:t>
      </w:r>
      <w:r w:rsidRPr="00B97331">
        <w:rPr>
          <w:rFonts w:asciiTheme="majorHAnsi" w:hAnsiTheme="majorHAnsi" w:cstheme="majorHAnsi"/>
          <w:sz w:val="22"/>
          <w:szCs w:val="22"/>
        </w:rPr>
        <w:t xml:space="preserve">Podczas Międzynarodowej Konferencji na temat </w:t>
      </w:r>
      <w:r w:rsidR="006938A3">
        <w:rPr>
          <w:rFonts w:asciiTheme="majorHAnsi" w:hAnsiTheme="majorHAnsi" w:cstheme="majorHAnsi"/>
          <w:sz w:val="22"/>
          <w:szCs w:val="22"/>
        </w:rPr>
        <w:t xml:space="preserve">tej </w:t>
      </w:r>
      <w:r w:rsidRPr="00B97331">
        <w:rPr>
          <w:rFonts w:asciiTheme="majorHAnsi" w:hAnsiTheme="majorHAnsi" w:cstheme="majorHAnsi"/>
          <w:sz w:val="22"/>
          <w:szCs w:val="22"/>
        </w:rPr>
        <w:t xml:space="preserve">Deklaracji w Nairobi (25–26 listopada) UNICEF </w:t>
      </w:r>
      <w:r w:rsidR="00CB6AD3">
        <w:rPr>
          <w:rFonts w:asciiTheme="majorHAnsi" w:hAnsiTheme="majorHAnsi" w:cstheme="majorHAnsi"/>
          <w:sz w:val="22"/>
          <w:szCs w:val="22"/>
        </w:rPr>
        <w:t>omawia</w:t>
      </w:r>
      <w:r w:rsidR="00807D6F">
        <w:rPr>
          <w:rFonts w:asciiTheme="majorHAnsi" w:hAnsiTheme="majorHAnsi" w:cstheme="majorHAnsi"/>
          <w:sz w:val="22"/>
          <w:szCs w:val="22"/>
        </w:rPr>
        <w:t>ł</w:t>
      </w:r>
      <w:r w:rsidR="00CB6AD3">
        <w:rPr>
          <w:rFonts w:asciiTheme="majorHAnsi" w:hAnsiTheme="majorHAnsi" w:cstheme="majorHAnsi"/>
          <w:sz w:val="22"/>
          <w:szCs w:val="22"/>
        </w:rPr>
        <w:t xml:space="preserve"> z </w:t>
      </w:r>
      <w:r w:rsidRPr="00B97331">
        <w:rPr>
          <w:rFonts w:asciiTheme="majorHAnsi" w:hAnsiTheme="majorHAnsi" w:cstheme="majorHAnsi"/>
          <w:sz w:val="22"/>
          <w:szCs w:val="22"/>
        </w:rPr>
        <w:t xml:space="preserve">rządami, dziećmi, młodzieżowymi aktywistami i wieloma partnerami, jak skuteczniej chronić edukację </w:t>
      </w:r>
      <w:r w:rsidR="00CB6AD3">
        <w:rPr>
          <w:rFonts w:asciiTheme="majorHAnsi" w:hAnsiTheme="majorHAnsi" w:cstheme="majorHAnsi"/>
          <w:sz w:val="22"/>
          <w:szCs w:val="22"/>
        </w:rPr>
        <w:t xml:space="preserve">najmłodszych </w:t>
      </w:r>
      <w:r w:rsidRPr="00B97331">
        <w:rPr>
          <w:rFonts w:asciiTheme="majorHAnsi" w:hAnsiTheme="majorHAnsi" w:cstheme="majorHAnsi"/>
          <w:sz w:val="22"/>
          <w:szCs w:val="22"/>
        </w:rPr>
        <w:t xml:space="preserve">w </w:t>
      </w:r>
      <w:r w:rsidR="00CB6AD3">
        <w:rPr>
          <w:rFonts w:asciiTheme="majorHAnsi" w:hAnsiTheme="majorHAnsi" w:cstheme="majorHAnsi"/>
          <w:sz w:val="22"/>
          <w:szCs w:val="22"/>
        </w:rPr>
        <w:t xml:space="preserve">czasie </w:t>
      </w:r>
      <w:r w:rsidRPr="00B97331">
        <w:rPr>
          <w:rFonts w:asciiTheme="majorHAnsi" w:hAnsiTheme="majorHAnsi" w:cstheme="majorHAnsi"/>
          <w:sz w:val="22"/>
          <w:szCs w:val="22"/>
        </w:rPr>
        <w:t>konflikt</w:t>
      </w:r>
      <w:r w:rsidR="00CB6AD3">
        <w:rPr>
          <w:rFonts w:asciiTheme="majorHAnsi" w:hAnsiTheme="majorHAnsi" w:cstheme="majorHAnsi"/>
          <w:sz w:val="22"/>
          <w:szCs w:val="22"/>
        </w:rPr>
        <w:t>ów</w:t>
      </w:r>
      <w:r w:rsidRPr="00B97331">
        <w:rPr>
          <w:rFonts w:asciiTheme="majorHAnsi" w:hAnsiTheme="majorHAnsi" w:cstheme="majorHAnsi"/>
          <w:sz w:val="22"/>
          <w:szCs w:val="22"/>
        </w:rPr>
        <w:t xml:space="preserve"> zbrojnych i odnowić globalne zobowiązanie w tej sprawie.</w:t>
      </w:r>
    </w:p>
    <w:p w14:paraId="13EA9B3B" w14:textId="1EBDD272" w:rsidR="00B97331" w:rsidRPr="00B97331" w:rsidRDefault="00B97331" w:rsidP="00B9733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97331">
        <w:rPr>
          <w:rFonts w:asciiTheme="majorHAnsi" w:hAnsiTheme="majorHAnsi" w:cstheme="majorHAnsi"/>
          <w:sz w:val="22"/>
          <w:szCs w:val="22"/>
        </w:rPr>
        <w:t xml:space="preserve">Ochrona szkół i prawa dzieci do edukacji nie jest opcjonalna w czasie wojny </w:t>
      </w:r>
      <w:r w:rsidR="00CB6AD3">
        <w:rPr>
          <w:rFonts w:asciiTheme="majorHAnsi" w:hAnsiTheme="majorHAnsi" w:cstheme="majorHAnsi"/>
          <w:sz w:val="22"/>
          <w:szCs w:val="22"/>
        </w:rPr>
        <w:t>–</w:t>
      </w:r>
      <w:r w:rsidRPr="00B97331">
        <w:rPr>
          <w:rFonts w:asciiTheme="majorHAnsi" w:hAnsiTheme="majorHAnsi" w:cstheme="majorHAnsi"/>
          <w:sz w:val="22"/>
          <w:szCs w:val="22"/>
        </w:rPr>
        <w:t xml:space="preserve"> jest koniecznością. UNICEF apeluje do partnerów międzynarodowych o dalsze wspieranie sektora edukacji </w:t>
      </w:r>
      <w:r w:rsidR="007759B8">
        <w:rPr>
          <w:rFonts w:asciiTheme="majorHAnsi" w:hAnsiTheme="majorHAnsi" w:cstheme="majorHAnsi"/>
          <w:sz w:val="22"/>
          <w:szCs w:val="22"/>
        </w:rPr>
        <w:t>w</w:t>
      </w:r>
      <w:r w:rsidRPr="00B97331">
        <w:rPr>
          <w:rFonts w:asciiTheme="majorHAnsi" w:hAnsiTheme="majorHAnsi" w:cstheme="majorHAnsi"/>
          <w:sz w:val="22"/>
          <w:szCs w:val="22"/>
        </w:rPr>
        <w:t xml:space="preserve"> Ukrainie, jako niepodważalnej inwestycji w dzieci i przyszłość kraju.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534E8"/>
    <w:rsid w:val="00080740"/>
    <w:rsid w:val="00097B4A"/>
    <w:rsid w:val="000A1A35"/>
    <w:rsid w:val="000A7093"/>
    <w:rsid w:val="000C143D"/>
    <w:rsid w:val="000E7D1D"/>
    <w:rsid w:val="00105D64"/>
    <w:rsid w:val="001070EC"/>
    <w:rsid w:val="0011371D"/>
    <w:rsid w:val="00126441"/>
    <w:rsid w:val="00142431"/>
    <w:rsid w:val="00160F5E"/>
    <w:rsid w:val="00162FB8"/>
    <w:rsid w:val="00177AD3"/>
    <w:rsid w:val="00187166"/>
    <w:rsid w:val="0019581D"/>
    <w:rsid w:val="00196271"/>
    <w:rsid w:val="001A550F"/>
    <w:rsid w:val="001A7593"/>
    <w:rsid w:val="001B02B1"/>
    <w:rsid w:val="001C1868"/>
    <w:rsid w:val="001C36E1"/>
    <w:rsid w:val="002143B9"/>
    <w:rsid w:val="00234DC3"/>
    <w:rsid w:val="00251281"/>
    <w:rsid w:val="00271FB7"/>
    <w:rsid w:val="00276997"/>
    <w:rsid w:val="00283180"/>
    <w:rsid w:val="002A2584"/>
    <w:rsid w:val="002A2A8E"/>
    <w:rsid w:val="002A34A8"/>
    <w:rsid w:val="002B475A"/>
    <w:rsid w:val="0035094B"/>
    <w:rsid w:val="0035581B"/>
    <w:rsid w:val="00361F73"/>
    <w:rsid w:val="00362C6A"/>
    <w:rsid w:val="00365937"/>
    <w:rsid w:val="00392272"/>
    <w:rsid w:val="003B3681"/>
    <w:rsid w:val="00403615"/>
    <w:rsid w:val="00405D60"/>
    <w:rsid w:val="004371A2"/>
    <w:rsid w:val="00454983"/>
    <w:rsid w:val="00463823"/>
    <w:rsid w:val="00465A0D"/>
    <w:rsid w:val="00476F00"/>
    <w:rsid w:val="004B4AC0"/>
    <w:rsid w:val="005076D6"/>
    <w:rsid w:val="005151A4"/>
    <w:rsid w:val="00523596"/>
    <w:rsid w:val="00544047"/>
    <w:rsid w:val="00544C8E"/>
    <w:rsid w:val="005779E7"/>
    <w:rsid w:val="005B1E97"/>
    <w:rsid w:val="005E01BC"/>
    <w:rsid w:val="005E2518"/>
    <w:rsid w:val="005F3C1D"/>
    <w:rsid w:val="00635E98"/>
    <w:rsid w:val="006474F8"/>
    <w:rsid w:val="006532E6"/>
    <w:rsid w:val="006537D2"/>
    <w:rsid w:val="0065603A"/>
    <w:rsid w:val="00670F50"/>
    <w:rsid w:val="006938A3"/>
    <w:rsid w:val="00694258"/>
    <w:rsid w:val="006C3E93"/>
    <w:rsid w:val="007452C9"/>
    <w:rsid w:val="00751E51"/>
    <w:rsid w:val="007759B8"/>
    <w:rsid w:val="007855F8"/>
    <w:rsid w:val="007B3331"/>
    <w:rsid w:val="007F1DF3"/>
    <w:rsid w:val="0080016A"/>
    <w:rsid w:val="00806EB2"/>
    <w:rsid w:val="00807D6F"/>
    <w:rsid w:val="0088264D"/>
    <w:rsid w:val="008E006B"/>
    <w:rsid w:val="008E2516"/>
    <w:rsid w:val="008F468A"/>
    <w:rsid w:val="008F596F"/>
    <w:rsid w:val="0093624B"/>
    <w:rsid w:val="00943FA9"/>
    <w:rsid w:val="009776CC"/>
    <w:rsid w:val="00977A95"/>
    <w:rsid w:val="009C2B11"/>
    <w:rsid w:val="009C4D4A"/>
    <w:rsid w:val="009E5201"/>
    <w:rsid w:val="00A07536"/>
    <w:rsid w:val="00A149EE"/>
    <w:rsid w:val="00A31101"/>
    <w:rsid w:val="00A34F53"/>
    <w:rsid w:val="00A62A65"/>
    <w:rsid w:val="00A8677A"/>
    <w:rsid w:val="00AD00CC"/>
    <w:rsid w:val="00AE48BE"/>
    <w:rsid w:val="00B2011E"/>
    <w:rsid w:val="00B2370F"/>
    <w:rsid w:val="00B23EBB"/>
    <w:rsid w:val="00B542AC"/>
    <w:rsid w:val="00B8179E"/>
    <w:rsid w:val="00B92C7E"/>
    <w:rsid w:val="00B97331"/>
    <w:rsid w:val="00BD654D"/>
    <w:rsid w:val="00BE34AF"/>
    <w:rsid w:val="00BE5472"/>
    <w:rsid w:val="00C12AD7"/>
    <w:rsid w:val="00C3679A"/>
    <w:rsid w:val="00C51DA9"/>
    <w:rsid w:val="00CA1D5D"/>
    <w:rsid w:val="00CA4D9D"/>
    <w:rsid w:val="00CB6AD3"/>
    <w:rsid w:val="00CB7D9A"/>
    <w:rsid w:val="00D1749F"/>
    <w:rsid w:val="00DF6E0C"/>
    <w:rsid w:val="00E473A1"/>
    <w:rsid w:val="00E53349"/>
    <w:rsid w:val="00E53774"/>
    <w:rsid w:val="00E72BA7"/>
    <w:rsid w:val="00E81DB8"/>
    <w:rsid w:val="00EA413A"/>
    <w:rsid w:val="00EC01F7"/>
    <w:rsid w:val="00F32BC3"/>
    <w:rsid w:val="00F5611B"/>
    <w:rsid w:val="00F72B5B"/>
    <w:rsid w:val="00F72C2D"/>
    <w:rsid w:val="00F836B7"/>
    <w:rsid w:val="00FB36EC"/>
    <w:rsid w:val="00FC0212"/>
    <w:rsid w:val="00FE28C5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3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33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16</cp:revision>
  <dcterms:created xsi:type="dcterms:W3CDTF">2025-11-26T12:08:00Z</dcterms:created>
  <dcterms:modified xsi:type="dcterms:W3CDTF">2025-11-26T12:32:00Z</dcterms:modified>
</cp:coreProperties>
</file>