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00B5B211" w:rsidR="00CC53BB" w:rsidRPr="007259C7" w:rsidRDefault="000D7BFF" w:rsidP="008E032B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Artykuł kontekstowy</w:t>
      </w:r>
    </w:p>
    <w:p w14:paraId="091736E9" w14:textId="77777777" w:rsidR="00755AF0" w:rsidRDefault="00755AF0" w:rsidP="008E032B">
      <w:pPr>
        <w:spacing w:after="360"/>
        <w:jc w:val="both"/>
      </w:pPr>
    </w:p>
    <w:p w14:paraId="1C0ECCC4" w14:textId="77777777" w:rsidR="00755AF0" w:rsidRPr="00C4390E" w:rsidRDefault="00755AF0" w:rsidP="008E032B">
      <w:pPr>
        <w:spacing w:after="360"/>
        <w:jc w:val="both"/>
      </w:pPr>
    </w:p>
    <w:p w14:paraId="17EB27D9" w14:textId="557CEBF9" w:rsidR="00640351" w:rsidRDefault="00640351" w:rsidP="008E032B">
      <w:pPr>
        <w:jc w:val="both"/>
        <w:rPr>
          <w:b/>
          <w:bCs/>
          <w:color w:val="283796"/>
          <w:sz w:val="40"/>
          <w:szCs w:val="40"/>
        </w:rPr>
      </w:pPr>
      <w:r w:rsidRPr="00640351">
        <w:rPr>
          <w:b/>
          <w:bCs/>
          <w:color w:val="283796"/>
          <w:sz w:val="40"/>
          <w:szCs w:val="40"/>
        </w:rPr>
        <w:t>Co piąty pracownik wskazuje, że obecne benefity nie spełniają potrzeb</w:t>
      </w:r>
    </w:p>
    <w:p w14:paraId="5A6DA217" w14:textId="77777777" w:rsidR="00DC14EF" w:rsidRPr="008C5D96" w:rsidRDefault="00DC14EF" w:rsidP="008E032B">
      <w:pPr>
        <w:jc w:val="both"/>
        <w:rPr>
          <w:b/>
          <w:bCs/>
          <w:color w:val="283796"/>
          <w:sz w:val="42"/>
          <w:szCs w:val="42"/>
        </w:rPr>
      </w:pPr>
    </w:p>
    <w:p w14:paraId="34BB3B51" w14:textId="3A4AA154" w:rsidR="00542DD4" w:rsidRPr="005D729C" w:rsidRDefault="000101C1" w:rsidP="008E032B">
      <w:pPr>
        <w:jc w:val="both"/>
      </w:pPr>
      <w:r>
        <w:t>Warszawa</w:t>
      </w:r>
      <w:r w:rsidRPr="00DF543A">
        <w:t xml:space="preserve">, </w:t>
      </w:r>
      <w:r w:rsidR="00E45AE2" w:rsidRPr="00DF543A">
        <w:t>2</w:t>
      </w:r>
      <w:r w:rsidR="00DF543A" w:rsidRPr="00DF543A">
        <w:t>6</w:t>
      </w:r>
      <w:r w:rsidR="00A12A60" w:rsidRPr="00DF543A">
        <w:t xml:space="preserve"> </w:t>
      </w:r>
      <w:r w:rsidR="7EE8F56D" w:rsidRPr="00DF543A">
        <w:t>listopada</w:t>
      </w:r>
      <w:r w:rsidR="000A743A" w:rsidRPr="00DF543A">
        <w:t xml:space="preserve"> 2025</w:t>
      </w:r>
      <w:r w:rsidR="000A743A">
        <w:t xml:space="preserve"> r.</w:t>
      </w:r>
    </w:p>
    <w:p w14:paraId="655884F7" w14:textId="77777777" w:rsidR="004C539F" w:rsidRPr="005D729C" w:rsidRDefault="004C539F" w:rsidP="008E032B">
      <w:pPr>
        <w:jc w:val="both"/>
      </w:pPr>
    </w:p>
    <w:p w14:paraId="43E69504" w14:textId="77777777" w:rsidR="005F7EB9" w:rsidRDefault="005F7EB9" w:rsidP="008E032B">
      <w:pPr>
        <w:jc w:val="both"/>
        <w:rPr>
          <w:rFonts w:ascii="Arial" w:hAnsi="Arial" w:cs="Arial"/>
        </w:rPr>
      </w:pPr>
    </w:p>
    <w:p w14:paraId="21541654" w14:textId="1D9E13E5" w:rsidR="009422E7" w:rsidRPr="009422E7" w:rsidRDefault="001818D1" w:rsidP="009422E7">
      <w:pPr>
        <w:jc w:val="both"/>
        <w:rPr>
          <w:rFonts w:ascii="Arial" w:hAnsi="Arial" w:cs="Arial"/>
          <w:b/>
          <w:bCs/>
        </w:rPr>
      </w:pPr>
      <w:r w:rsidRPr="001818D1">
        <w:rPr>
          <w:rFonts w:ascii="Arial" w:hAnsi="Arial" w:cs="Arial"/>
          <w:b/>
          <w:bCs/>
        </w:rPr>
        <w:t xml:space="preserve">Koniec roku to czas porządkowania kwestii płacowych i decyzji o tym, jakie elementy pakietu pracowniczego zostają na kolejny rok. </w:t>
      </w:r>
      <w:r w:rsidR="008A0C67" w:rsidRPr="008A0C67">
        <w:rPr>
          <w:rFonts w:ascii="Arial" w:hAnsi="Arial" w:cs="Arial"/>
          <w:b/>
          <w:bCs/>
        </w:rPr>
        <w:t xml:space="preserve">Nie ma jednego rynku benefitów – różne sektory prowadzą różną politykę, a nawet tam, gdzie świadczenia są standardem, widać efekt „wypalenia”. Dla przykładu, w badaniu Antal i </w:t>
      </w:r>
      <w:proofErr w:type="spellStart"/>
      <w:r w:rsidR="008A0C67" w:rsidRPr="008A0C67">
        <w:rPr>
          <w:rFonts w:ascii="Arial" w:hAnsi="Arial" w:cs="Arial"/>
          <w:b/>
          <w:bCs/>
        </w:rPr>
        <w:t>Sodexo</w:t>
      </w:r>
      <w:proofErr w:type="spellEnd"/>
      <w:r w:rsidR="008A0C67" w:rsidRPr="008A0C67">
        <w:rPr>
          <w:rFonts w:ascii="Arial" w:hAnsi="Arial" w:cs="Arial"/>
          <w:b/>
          <w:bCs/>
        </w:rPr>
        <w:t>, pełną satysfakcję z pakietu świadczeń deklaruje jedynie 9 proc. zatrudnionych, a pozytywna ocena benefitów spada wyraźnie już po kilku miesiącach pracy. Choć raport koncentruje się na sektorze produkcyjnym i logistycznym, pokazuje mechanizm, który obserwujemy również w biurach – benefity działają tylko wtedy, gdy nadążają za zmianami w sposobie pracy. To sygnał, że sam katalog dodatków przestaje wystarczać – liczy się to, jak długo działają i czy ktoś jeszcze je zauważa.</w:t>
      </w:r>
    </w:p>
    <w:p w14:paraId="1A5AB332" w14:textId="2035593A" w:rsidR="009422E7" w:rsidRPr="009422E7" w:rsidRDefault="009422E7" w:rsidP="008E032B">
      <w:pPr>
        <w:jc w:val="both"/>
        <w:rPr>
          <w:rFonts w:ascii="Arial" w:eastAsia="Times New Roman" w:hAnsi="Arial" w:cs="Arial"/>
          <w:color w:val="EE0000"/>
          <w:szCs w:val="24"/>
          <w:lang w:eastAsia="pl-PL"/>
        </w:rPr>
      </w:pPr>
    </w:p>
    <w:p w14:paraId="050A3F39" w14:textId="41922021" w:rsidR="009422E7" w:rsidRPr="009422E7" w:rsidRDefault="001470D7" w:rsidP="009422E7">
      <w:pPr>
        <w:jc w:val="both"/>
        <w:rPr>
          <w:rFonts w:ascii="Arial" w:eastAsia="Times New Roman" w:hAnsi="Arial" w:cs="Arial"/>
          <w:lang w:eastAsia="pl-PL"/>
        </w:rPr>
      </w:pPr>
      <w:r w:rsidRPr="001470D7">
        <w:rPr>
          <w:rFonts w:ascii="Arial" w:eastAsia="Times New Roman" w:hAnsi="Arial" w:cs="Arial"/>
          <w:szCs w:val="24"/>
          <w:lang w:eastAsia="pl-PL"/>
        </w:rPr>
        <w:t xml:space="preserve">Jak pokazuje raport Antal i </w:t>
      </w:r>
      <w:proofErr w:type="spellStart"/>
      <w:r w:rsidRPr="001470D7">
        <w:rPr>
          <w:rFonts w:ascii="Arial" w:eastAsia="Times New Roman" w:hAnsi="Arial" w:cs="Arial"/>
          <w:szCs w:val="24"/>
          <w:lang w:eastAsia="pl-PL"/>
        </w:rPr>
        <w:t>Sodexo</w:t>
      </w:r>
      <w:proofErr w:type="spellEnd"/>
      <w:r w:rsidRPr="001470D7">
        <w:rPr>
          <w:rFonts w:ascii="Arial" w:eastAsia="Times New Roman" w:hAnsi="Arial" w:cs="Arial"/>
          <w:szCs w:val="24"/>
          <w:lang w:eastAsia="pl-PL"/>
        </w:rPr>
        <w:t xml:space="preserve"> Polska </w:t>
      </w:r>
      <w:r w:rsidRPr="005F0030">
        <w:rPr>
          <w:rFonts w:ascii="Arial" w:eastAsia="Times New Roman" w:hAnsi="Arial" w:cs="Arial"/>
          <w:szCs w:val="24"/>
          <w:lang w:eastAsia="pl-PL"/>
        </w:rPr>
        <w:t>„Siła benefitów w branży produkcyjnej i logistycznej”</w:t>
      </w:r>
      <w:r w:rsidRPr="001470D7">
        <w:rPr>
          <w:rFonts w:ascii="Arial" w:eastAsia="Times New Roman" w:hAnsi="Arial" w:cs="Arial"/>
          <w:szCs w:val="24"/>
          <w:lang w:eastAsia="pl-PL"/>
        </w:rPr>
        <w:t>, po 3</w:t>
      </w:r>
      <w:r w:rsidR="004159E8">
        <w:rPr>
          <w:rFonts w:ascii="Arial" w:eastAsia="Times New Roman" w:hAnsi="Arial" w:cs="Arial"/>
          <w:szCs w:val="24"/>
          <w:lang w:eastAsia="pl-PL"/>
        </w:rPr>
        <w:t>-</w:t>
      </w:r>
      <w:r w:rsidRPr="001470D7">
        <w:rPr>
          <w:rFonts w:ascii="Arial" w:eastAsia="Times New Roman" w:hAnsi="Arial" w:cs="Arial"/>
          <w:szCs w:val="24"/>
          <w:lang w:eastAsia="pl-PL"/>
        </w:rPr>
        <w:t xml:space="preserve">6 miesiącach od zatrudnienia 50 proc. pracowników ocenia </w:t>
      </w:r>
      <w:r w:rsidR="00DC14EF">
        <w:rPr>
          <w:rFonts w:ascii="Arial" w:eastAsia="Times New Roman" w:hAnsi="Arial" w:cs="Arial"/>
          <w:szCs w:val="24"/>
          <w:lang w:eastAsia="pl-PL"/>
        </w:rPr>
        <w:t>pakiety dodatkowe</w:t>
      </w:r>
      <w:r w:rsidRPr="001470D7">
        <w:rPr>
          <w:rFonts w:ascii="Arial" w:eastAsia="Times New Roman" w:hAnsi="Arial" w:cs="Arial"/>
          <w:szCs w:val="24"/>
          <w:lang w:eastAsia="pl-PL"/>
        </w:rPr>
        <w:t xml:space="preserve"> pozytywnie, ale po roku – już tylko 18 proc. Co piąty badany (21 proc.) uznaje, że oferowane świadczenia są niepraktyczne lub nieprzydatne. Dane te jednoznacznie wskazują na zjawisko, które eksperci określają mianem „wypalania się benefitów” – kiedy coś, co początkowo było atrakcyjne, staje się rutyną i przestaje działać motywacyjnie.</w:t>
      </w:r>
      <w:r w:rsidR="009422E7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422E7" w:rsidRPr="009422E7">
        <w:rPr>
          <w:rFonts w:ascii="Arial" w:eastAsia="Times New Roman" w:hAnsi="Arial" w:cs="Arial"/>
          <w:lang w:eastAsia="pl-PL"/>
        </w:rPr>
        <w:t>Nie wynika to wyłącznie z ograniczeń budżetowych, choć rosnące koszty świadczeń faktycznie zawężają możliwości pracodawców.</w:t>
      </w:r>
      <w:r w:rsidR="009422E7">
        <w:rPr>
          <w:rFonts w:ascii="Arial" w:eastAsia="Times New Roman" w:hAnsi="Arial" w:cs="Arial"/>
          <w:lang w:eastAsia="pl-PL"/>
        </w:rPr>
        <w:t xml:space="preserve"> Istotnym </w:t>
      </w:r>
      <w:r w:rsidR="009422E7" w:rsidRPr="009422E7">
        <w:rPr>
          <w:rFonts w:ascii="Arial" w:eastAsia="Times New Roman" w:hAnsi="Arial" w:cs="Arial"/>
          <w:lang w:eastAsia="pl-PL"/>
        </w:rPr>
        <w:t>wyzwaniem pozostaje jednak brak dopasowania do potrzeb zespołów oraz ich regularn</w:t>
      </w:r>
      <w:r w:rsidR="003B45C7">
        <w:rPr>
          <w:rFonts w:ascii="Arial" w:eastAsia="Times New Roman" w:hAnsi="Arial" w:cs="Arial"/>
          <w:lang w:eastAsia="pl-PL"/>
        </w:rPr>
        <w:t>a</w:t>
      </w:r>
      <w:r w:rsidR="009422E7" w:rsidRPr="009422E7">
        <w:rPr>
          <w:rFonts w:ascii="Arial" w:eastAsia="Times New Roman" w:hAnsi="Arial" w:cs="Arial"/>
          <w:lang w:eastAsia="pl-PL"/>
        </w:rPr>
        <w:t xml:space="preserve"> aktualizacj</w:t>
      </w:r>
      <w:r w:rsidR="003B45C7">
        <w:rPr>
          <w:rFonts w:ascii="Arial" w:eastAsia="Times New Roman" w:hAnsi="Arial" w:cs="Arial"/>
          <w:lang w:eastAsia="pl-PL"/>
        </w:rPr>
        <w:t>a.</w:t>
      </w:r>
    </w:p>
    <w:p w14:paraId="61585306" w14:textId="77777777" w:rsidR="00A44489" w:rsidRDefault="00A44489" w:rsidP="00A4448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5D687DFD" w14:textId="77777777" w:rsidR="001470D7" w:rsidRDefault="001470D7" w:rsidP="001470D7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1470D7">
        <w:rPr>
          <w:rFonts w:ascii="Arial" w:eastAsia="Times New Roman" w:hAnsi="Arial" w:cs="Arial"/>
          <w:b/>
          <w:bCs/>
          <w:szCs w:val="24"/>
          <w:lang w:eastAsia="pl-PL"/>
        </w:rPr>
        <w:t>Dopasowanie zamiast mnożenia opcji</w:t>
      </w:r>
    </w:p>
    <w:p w14:paraId="15E8A2EC" w14:textId="77777777" w:rsidR="001470D7" w:rsidRPr="001470D7" w:rsidRDefault="001470D7" w:rsidP="001470D7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6766DF19" w14:textId="29CAF27E" w:rsidR="00155675" w:rsidRDefault="00155675" w:rsidP="001A640E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155675">
        <w:rPr>
          <w:rFonts w:ascii="Arial" w:eastAsia="Times New Roman" w:hAnsi="Arial" w:cs="Arial"/>
          <w:szCs w:val="24"/>
          <w:lang w:eastAsia="pl-PL"/>
        </w:rPr>
        <w:t xml:space="preserve">Kontekst ma znaczenie. Pakiety </w:t>
      </w:r>
      <w:proofErr w:type="spellStart"/>
      <w:r w:rsidRPr="00155675">
        <w:rPr>
          <w:rFonts w:ascii="Arial" w:eastAsia="Times New Roman" w:hAnsi="Arial" w:cs="Arial"/>
          <w:szCs w:val="24"/>
          <w:lang w:eastAsia="pl-PL"/>
        </w:rPr>
        <w:t>benefitowe</w:t>
      </w:r>
      <w:proofErr w:type="spellEnd"/>
      <w:r w:rsidRPr="00155675">
        <w:rPr>
          <w:rFonts w:ascii="Arial" w:eastAsia="Times New Roman" w:hAnsi="Arial" w:cs="Arial"/>
          <w:szCs w:val="24"/>
          <w:lang w:eastAsia="pl-PL"/>
        </w:rPr>
        <w:t xml:space="preserve">, które powstawały przed 2020 rokiem, projektowano pod pracę stacjonarną. Dziś, gdy model hybrydowy jest standardem, pracownicy rzadziej korzystają </w:t>
      </w:r>
      <w:r>
        <w:rPr>
          <w:rFonts w:ascii="Arial" w:eastAsia="Times New Roman" w:hAnsi="Arial" w:cs="Arial"/>
          <w:szCs w:val="24"/>
          <w:lang w:eastAsia="pl-PL"/>
        </w:rPr>
        <w:t xml:space="preserve">z </w:t>
      </w:r>
      <w:r w:rsidRPr="00155675">
        <w:rPr>
          <w:rFonts w:ascii="Arial" w:eastAsia="Times New Roman" w:hAnsi="Arial" w:cs="Arial"/>
          <w:szCs w:val="24"/>
          <w:lang w:eastAsia="pl-PL"/>
        </w:rPr>
        <w:t>parkingu przy biurze. Równocześnie pokolenie Z – które już stanowi 30</w:t>
      </w:r>
      <w:r>
        <w:rPr>
          <w:rFonts w:ascii="Arial" w:eastAsia="Times New Roman" w:hAnsi="Arial" w:cs="Arial"/>
          <w:szCs w:val="24"/>
          <w:lang w:eastAsia="pl-PL"/>
        </w:rPr>
        <w:t xml:space="preserve"> proc.</w:t>
      </w:r>
      <w:r w:rsidRPr="00155675">
        <w:rPr>
          <w:rFonts w:ascii="Arial" w:eastAsia="Times New Roman" w:hAnsi="Arial" w:cs="Arial"/>
          <w:szCs w:val="24"/>
          <w:lang w:eastAsia="pl-PL"/>
        </w:rPr>
        <w:t xml:space="preserve"> rynku pracy – stawia na zdrowie psychiczne i rozwój osobisty, a mniej na tradycyjne dodatki. </w:t>
      </w:r>
    </w:p>
    <w:p w14:paraId="75AB28BB" w14:textId="77777777" w:rsidR="00155675" w:rsidRDefault="00155675" w:rsidP="001A640E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4332E50F" w14:textId="65EA4FFC" w:rsidR="001470D7" w:rsidRPr="003B45C7" w:rsidRDefault="00155675" w:rsidP="001470D7">
      <w:pPr>
        <w:jc w:val="both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Inflacja</w:t>
      </w:r>
      <w:r w:rsidRPr="00155675">
        <w:rPr>
          <w:rFonts w:ascii="Arial" w:eastAsia="Times New Roman" w:hAnsi="Arial" w:cs="Arial"/>
          <w:szCs w:val="24"/>
          <w:lang w:eastAsia="pl-PL"/>
        </w:rPr>
        <w:t xml:space="preserve"> z ostatnich lat zmieniła priorytety</w:t>
      </w:r>
      <w:r w:rsidR="00F6603A">
        <w:rPr>
          <w:rFonts w:ascii="Arial" w:eastAsia="Times New Roman" w:hAnsi="Arial" w:cs="Arial"/>
          <w:szCs w:val="24"/>
          <w:lang w:eastAsia="pl-PL"/>
        </w:rPr>
        <w:t>.</w:t>
      </w:r>
      <w:r w:rsidR="00252EB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1A640E" w:rsidRPr="001A640E">
        <w:rPr>
          <w:rFonts w:ascii="Arial" w:eastAsia="Times New Roman" w:hAnsi="Arial" w:cs="Arial"/>
          <w:szCs w:val="24"/>
          <w:lang w:eastAsia="pl-PL"/>
        </w:rPr>
        <w:t>Najwyżej cenione są przede wszystkim świadczenia praktyczne, które w bezpośredni sposób wpływają na jakość codziennego funkcjonowania. Pracownicy szczególnie doceniają dodatkowe premie i bonusy (67 proc.), elastyczne godziny pracy (44 proc.) oraz dodatkowe dni wolne (43 proc.).</w:t>
      </w:r>
      <w:r w:rsidR="00D5133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1A640E" w:rsidRPr="001A640E">
        <w:rPr>
          <w:rFonts w:ascii="Arial" w:eastAsia="Times New Roman" w:hAnsi="Arial" w:cs="Arial"/>
          <w:szCs w:val="24"/>
          <w:lang w:eastAsia="pl-PL"/>
        </w:rPr>
        <w:t>Dużą wartość mają również możliwość pracy zdalnej (38 proc.), prywatna opieka medyczna (32 proc.) oraz dofinansowanie posiłków (19 proc.).</w:t>
      </w:r>
      <w:r w:rsidR="001353C6">
        <w:rPr>
          <w:rFonts w:ascii="Arial" w:eastAsia="Times New Roman" w:hAnsi="Arial" w:cs="Arial"/>
          <w:b/>
          <w:bCs/>
          <w:szCs w:val="24"/>
          <w:lang w:eastAsia="pl-PL"/>
        </w:rPr>
        <w:br/>
      </w:r>
      <w:r w:rsidR="001353C6">
        <w:rPr>
          <w:rFonts w:ascii="Arial" w:eastAsia="Times New Roman" w:hAnsi="Arial" w:cs="Arial"/>
          <w:b/>
          <w:bCs/>
          <w:szCs w:val="24"/>
          <w:lang w:eastAsia="pl-PL"/>
        </w:rPr>
        <w:br/>
      </w:r>
      <w:r w:rsidR="001353C6" w:rsidRPr="001353C6">
        <w:rPr>
          <w:rFonts w:ascii="Arial" w:eastAsia="Times New Roman" w:hAnsi="Arial" w:cs="Arial"/>
          <w:i/>
          <w:iCs/>
          <w:szCs w:val="24"/>
          <w:lang w:eastAsia="pl-PL"/>
        </w:rPr>
        <w:t xml:space="preserve">– </w:t>
      </w:r>
      <w:r w:rsidR="003B45C7" w:rsidRPr="003B45C7">
        <w:rPr>
          <w:rFonts w:ascii="Arial" w:eastAsia="Times New Roman" w:hAnsi="Arial" w:cs="Arial"/>
          <w:i/>
          <w:iCs/>
          <w:lang w:eastAsia="pl-PL"/>
        </w:rPr>
        <w:t xml:space="preserve">Samo „wypalanie się” </w:t>
      </w:r>
      <w:r w:rsidR="003B45C7">
        <w:rPr>
          <w:rFonts w:ascii="Arial" w:eastAsia="Times New Roman" w:hAnsi="Arial" w:cs="Arial"/>
          <w:i/>
          <w:iCs/>
          <w:lang w:eastAsia="pl-PL"/>
        </w:rPr>
        <w:t xml:space="preserve">benefitów </w:t>
      </w:r>
      <w:r w:rsidR="003B45C7" w:rsidRPr="003B45C7">
        <w:rPr>
          <w:rFonts w:ascii="Arial" w:eastAsia="Times New Roman" w:hAnsi="Arial" w:cs="Arial"/>
          <w:i/>
          <w:iCs/>
          <w:lang w:eastAsia="pl-PL"/>
        </w:rPr>
        <w:t>nie jest wyłącznie kwestią budżetów, choć oczywiście rosnące koszty świadczeń coraz częściej ograniczają elastyczność firm.</w:t>
      </w:r>
      <w:r w:rsidR="003B45C7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3B45C7" w:rsidRPr="003B45C7">
        <w:rPr>
          <w:rFonts w:ascii="Arial" w:eastAsia="Times New Roman" w:hAnsi="Arial" w:cs="Arial"/>
          <w:i/>
          <w:iCs/>
          <w:lang w:eastAsia="pl-PL"/>
        </w:rPr>
        <w:t>Sedno problemu leży jednak gdzie indziej</w:t>
      </w:r>
      <w:r w:rsidR="003B45C7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="00237412" w:rsidRPr="00237412">
        <w:rPr>
          <w:rFonts w:ascii="Arial" w:eastAsia="Times New Roman" w:hAnsi="Arial" w:cs="Arial"/>
          <w:i/>
          <w:iCs/>
          <w:szCs w:val="24"/>
          <w:lang w:eastAsia="pl-PL"/>
        </w:rPr>
        <w:t xml:space="preserve">Nasze badania pokazują wyraźnie: potrzeby </w:t>
      </w:r>
      <w:proofErr w:type="spellStart"/>
      <w:r w:rsidR="00237412" w:rsidRPr="00237412">
        <w:rPr>
          <w:rFonts w:ascii="Arial" w:eastAsia="Times New Roman" w:hAnsi="Arial" w:cs="Arial"/>
          <w:i/>
          <w:iCs/>
          <w:szCs w:val="24"/>
          <w:lang w:eastAsia="pl-PL"/>
        </w:rPr>
        <w:t>benefitowe</w:t>
      </w:r>
      <w:proofErr w:type="spellEnd"/>
      <w:r w:rsidR="00237412" w:rsidRPr="00237412">
        <w:rPr>
          <w:rFonts w:ascii="Arial" w:eastAsia="Times New Roman" w:hAnsi="Arial" w:cs="Arial"/>
          <w:i/>
          <w:iCs/>
          <w:szCs w:val="24"/>
          <w:lang w:eastAsia="pl-PL"/>
        </w:rPr>
        <w:t xml:space="preserve"> różnią się fundamentalnie </w:t>
      </w:r>
      <w:r w:rsidR="00237412" w:rsidRPr="00237412">
        <w:rPr>
          <w:rFonts w:ascii="Arial" w:eastAsia="Times New Roman" w:hAnsi="Arial" w:cs="Arial"/>
          <w:i/>
          <w:iCs/>
          <w:szCs w:val="24"/>
          <w:lang w:eastAsia="pl-PL"/>
        </w:rPr>
        <w:lastRenderedPageBreak/>
        <w:t xml:space="preserve">w zależności od charakteru pracy. </w:t>
      </w:r>
      <w:r w:rsidR="003B45C7">
        <w:rPr>
          <w:rFonts w:ascii="Arial" w:eastAsia="Times New Roman" w:hAnsi="Arial" w:cs="Arial"/>
          <w:i/>
          <w:iCs/>
          <w:szCs w:val="24"/>
          <w:lang w:eastAsia="pl-PL"/>
        </w:rPr>
        <w:t xml:space="preserve">Oznacza to, że należy cyklicznie monitorować, dopasowywać i odświeżać ofertę. </w:t>
      </w:r>
      <w:r w:rsidR="00237412" w:rsidRPr="00237412">
        <w:rPr>
          <w:rFonts w:ascii="Arial" w:eastAsia="Times New Roman" w:hAnsi="Arial" w:cs="Arial"/>
          <w:i/>
          <w:iCs/>
          <w:szCs w:val="24"/>
          <w:lang w:eastAsia="pl-PL"/>
        </w:rPr>
        <w:t>Pracownicy fizyczni oczekują przede wszystkim dodatków finansowych oraz wsparcia w dojazdach i posiłkach, natomiast osoby wykonujące zadania biurowe stawiają na elastyczną organizację</w:t>
      </w:r>
      <w:r w:rsidR="009422E7">
        <w:rPr>
          <w:rFonts w:ascii="Arial" w:eastAsia="Times New Roman" w:hAnsi="Arial" w:cs="Arial"/>
          <w:i/>
          <w:iCs/>
          <w:szCs w:val="24"/>
          <w:lang w:eastAsia="pl-PL"/>
        </w:rPr>
        <w:t xml:space="preserve"> pracy. </w:t>
      </w:r>
      <w:r w:rsidR="005C59FE" w:rsidRPr="005C59FE">
        <w:rPr>
          <w:rFonts w:ascii="Arial" w:eastAsia="Times New Roman" w:hAnsi="Arial" w:cs="Arial"/>
          <w:i/>
          <w:iCs/>
          <w:szCs w:val="24"/>
          <w:lang w:eastAsia="pl-PL"/>
        </w:rPr>
        <w:t xml:space="preserve">To </w:t>
      </w:r>
      <w:r w:rsidR="002D0AC6" w:rsidRPr="009242B1">
        <w:rPr>
          <w:rFonts w:ascii="Arial" w:eastAsia="Times New Roman" w:hAnsi="Arial" w:cs="Arial"/>
          <w:i/>
          <w:iCs/>
          <w:szCs w:val="24"/>
          <w:lang w:eastAsia="pl-PL"/>
        </w:rPr>
        <w:t>właśnie trafność świadczeń</w:t>
      </w:r>
      <w:r w:rsidR="005C59FE" w:rsidRPr="009242B1">
        <w:rPr>
          <w:rFonts w:ascii="Arial" w:eastAsia="Times New Roman" w:hAnsi="Arial" w:cs="Arial"/>
          <w:i/>
          <w:iCs/>
          <w:szCs w:val="24"/>
          <w:lang w:eastAsia="pl-PL"/>
        </w:rPr>
        <w:t xml:space="preserve">, </w:t>
      </w:r>
      <w:r w:rsidR="002D0AC6" w:rsidRPr="009242B1">
        <w:rPr>
          <w:rFonts w:ascii="Arial" w:eastAsia="Times New Roman" w:hAnsi="Arial" w:cs="Arial"/>
          <w:i/>
          <w:iCs/>
          <w:szCs w:val="24"/>
          <w:lang w:eastAsia="pl-PL"/>
        </w:rPr>
        <w:t>a nie ich liczba</w:t>
      </w:r>
      <w:r w:rsidR="005C59FE" w:rsidRPr="009242B1">
        <w:rPr>
          <w:rFonts w:ascii="Arial" w:eastAsia="Times New Roman" w:hAnsi="Arial" w:cs="Arial"/>
          <w:i/>
          <w:iCs/>
          <w:szCs w:val="24"/>
          <w:lang w:eastAsia="pl-PL"/>
        </w:rPr>
        <w:t xml:space="preserve">, </w:t>
      </w:r>
      <w:r w:rsidR="002D0AC6" w:rsidRPr="009242B1">
        <w:rPr>
          <w:rFonts w:ascii="Arial" w:eastAsia="Times New Roman" w:hAnsi="Arial" w:cs="Arial"/>
          <w:i/>
          <w:iCs/>
          <w:szCs w:val="24"/>
          <w:lang w:eastAsia="pl-PL"/>
        </w:rPr>
        <w:t>przekłada się na retencję i zaangażowanie</w:t>
      </w:r>
      <w:r w:rsidR="002D0AC6" w:rsidRPr="009242B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1353C6" w:rsidRPr="009242B1">
        <w:rPr>
          <w:rFonts w:ascii="Arial" w:eastAsia="Times New Roman" w:hAnsi="Arial" w:cs="Arial"/>
          <w:szCs w:val="24"/>
          <w:lang w:eastAsia="pl-PL"/>
        </w:rPr>
        <w:t xml:space="preserve">– podkreśla </w:t>
      </w:r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Magdalena Rutkowska, HR </w:t>
      </w:r>
      <w:proofErr w:type="spellStart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>Director</w:t>
      </w:r>
      <w:proofErr w:type="spellEnd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 w </w:t>
      </w:r>
      <w:proofErr w:type="spellStart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>Sodexo</w:t>
      </w:r>
      <w:proofErr w:type="spellEnd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 Polska</w:t>
      </w:r>
    </w:p>
    <w:p w14:paraId="6FF0E084" w14:textId="77777777" w:rsidR="008C5D96" w:rsidRPr="009242B1" w:rsidRDefault="008C5D96" w:rsidP="008C5D96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3EAEF260" w14:textId="2D19C822" w:rsidR="00C31954" w:rsidRDefault="00C31954" w:rsidP="00C31954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C31954">
        <w:rPr>
          <w:rFonts w:ascii="Arial" w:eastAsia="Times New Roman" w:hAnsi="Arial" w:cs="Arial"/>
          <w:b/>
          <w:bCs/>
          <w:szCs w:val="24"/>
          <w:lang w:eastAsia="pl-PL"/>
        </w:rPr>
        <w:t xml:space="preserve">Gdy </w:t>
      </w:r>
      <w:r w:rsidR="00DC14EF">
        <w:rPr>
          <w:rFonts w:ascii="Arial" w:eastAsia="Times New Roman" w:hAnsi="Arial" w:cs="Arial"/>
          <w:b/>
          <w:bCs/>
          <w:szCs w:val="24"/>
          <w:lang w:eastAsia="pl-PL"/>
        </w:rPr>
        <w:t>świadczenia</w:t>
      </w:r>
      <w:r w:rsidRPr="00C31954">
        <w:rPr>
          <w:rFonts w:ascii="Arial" w:eastAsia="Times New Roman" w:hAnsi="Arial" w:cs="Arial"/>
          <w:b/>
          <w:bCs/>
          <w:szCs w:val="24"/>
          <w:lang w:eastAsia="pl-PL"/>
        </w:rPr>
        <w:t xml:space="preserve"> stają się przezroczyste</w:t>
      </w:r>
    </w:p>
    <w:p w14:paraId="7F15E51C" w14:textId="77777777" w:rsidR="00C31954" w:rsidRPr="00C31954" w:rsidRDefault="00C31954" w:rsidP="00C31954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58951FBF" w14:textId="6BA92E3A" w:rsidR="00C31954" w:rsidRPr="00800772" w:rsidRDefault="00C31954" w:rsidP="00C31954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800772">
        <w:rPr>
          <w:rFonts w:ascii="Arial" w:eastAsia="Times New Roman" w:hAnsi="Arial" w:cs="Arial"/>
          <w:szCs w:val="24"/>
          <w:lang w:eastAsia="pl-PL"/>
        </w:rPr>
        <w:t xml:space="preserve">Problem zaczyna się w momencie, gdy nawet dobrze pomyślany system świadczeń nie jest rozwijany. Wiele firm wdraża program </w:t>
      </w:r>
      <w:proofErr w:type="spellStart"/>
      <w:r w:rsidRPr="00800772">
        <w:rPr>
          <w:rFonts w:ascii="Arial" w:eastAsia="Times New Roman" w:hAnsi="Arial" w:cs="Arial"/>
          <w:szCs w:val="24"/>
          <w:lang w:eastAsia="pl-PL"/>
        </w:rPr>
        <w:t>benefitowy</w:t>
      </w:r>
      <w:proofErr w:type="spellEnd"/>
      <w:r w:rsidRPr="00800772">
        <w:rPr>
          <w:rFonts w:ascii="Arial" w:eastAsia="Times New Roman" w:hAnsi="Arial" w:cs="Arial"/>
          <w:szCs w:val="24"/>
          <w:lang w:eastAsia="pl-PL"/>
        </w:rPr>
        <w:t xml:space="preserve"> raz i na lata przestaje go analizować. W efekcie </w:t>
      </w:r>
      <w:r w:rsidR="00DC14EF" w:rsidRPr="00800772">
        <w:rPr>
          <w:rFonts w:ascii="Arial" w:eastAsia="Times New Roman" w:hAnsi="Arial" w:cs="Arial"/>
          <w:szCs w:val="24"/>
          <w:lang w:eastAsia="pl-PL"/>
        </w:rPr>
        <w:t>świadczenia</w:t>
      </w:r>
      <w:r w:rsidRPr="00800772">
        <w:rPr>
          <w:rFonts w:ascii="Arial" w:eastAsia="Times New Roman" w:hAnsi="Arial" w:cs="Arial"/>
          <w:szCs w:val="24"/>
          <w:lang w:eastAsia="pl-PL"/>
        </w:rPr>
        <w:t>, które początkowo budują motywację, po kilku miesiącach stają się tłem</w:t>
      </w:r>
      <w:r w:rsidR="00800772" w:rsidRPr="00800772">
        <w:rPr>
          <w:rFonts w:ascii="Arial" w:eastAsia="Times New Roman" w:hAnsi="Arial" w:cs="Arial"/>
          <w:szCs w:val="24"/>
          <w:lang w:eastAsia="pl-PL"/>
        </w:rPr>
        <w:t>.</w:t>
      </w:r>
    </w:p>
    <w:p w14:paraId="380AD944" w14:textId="77777777" w:rsidR="001A640E" w:rsidRPr="00C31954" w:rsidRDefault="001A640E" w:rsidP="00C31954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6BEFB82D" w14:textId="6FBD6A3C" w:rsidR="00C31954" w:rsidRPr="00C31954" w:rsidRDefault="00C31954" w:rsidP="00C31954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C31954">
        <w:rPr>
          <w:rFonts w:ascii="Arial" w:eastAsia="Times New Roman" w:hAnsi="Arial" w:cs="Arial"/>
          <w:szCs w:val="24"/>
          <w:lang w:eastAsia="pl-PL"/>
        </w:rPr>
        <w:t xml:space="preserve">Z danych Antal i </w:t>
      </w:r>
      <w:proofErr w:type="spellStart"/>
      <w:r w:rsidRPr="00C31954">
        <w:rPr>
          <w:rFonts w:ascii="Arial" w:eastAsia="Times New Roman" w:hAnsi="Arial" w:cs="Arial"/>
          <w:szCs w:val="24"/>
          <w:lang w:eastAsia="pl-PL"/>
        </w:rPr>
        <w:t>Sodexo</w:t>
      </w:r>
      <w:proofErr w:type="spellEnd"/>
      <w:r w:rsidRPr="00C31954">
        <w:rPr>
          <w:rFonts w:ascii="Arial" w:eastAsia="Times New Roman" w:hAnsi="Arial" w:cs="Arial"/>
          <w:szCs w:val="24"/>
          <w:lang w:eastAsia="pl-PL"/>
        </w:rPr>
        <w:t xml:space="preserve"> wynika, że ponad połowa (53 proc.) zatrudnionych </w:t>
      </w:r>
      <w:r w:rsidR="003F04A5">
        <w:rPr>
          <w:rFonts w:ascii="Arial" w:eastAsia="Times New Roman" w:hAnsi="Arial" w:cs="Arial"/>
          <w:szCs w:val="24"/>
          <w:lang w:eastAsia="pl-PL"/>
        </w:rPr>
        <w:t>jest zdania</w:t>
      </w:r>
      <w:r w:rsidRPr="00C31954">
        <w:rPr>
          <w:rFonts w:ascii="Arial" w:eastAsia="Times New Roman" w:hAnsi="Arial" w:cs="Arial"/>
          <w:szCs w:val="24"/>
          <w:lang w:eastAsia="pl-PL"/>
        </w:rPr>
        <w:t xml:space="preserve">, </w:t>
      </w:r>
      <w:r w:rsidR="003F04A5">
        <w:rPr>
          <w:rFonts w:ascii="Arial" w:eastAsia="Times New Roman" w:hAnsi="Arial" w:cs="Arial"/>
          <w:szCs w:val="24"/>
          <w:lang w:eastAsia="pl-PL"/>
        </w:rPr>
        <w:t>że</w:t>
      </w:r>
      <w:r w:rsidRPr="00C31954">
        <w:rPr>
          <w:rFonts w:ascii="Arial" w:eastAsia="Times New Roman" w:hAnsi="Arial" w:cs="Arial"/>
          <w:szCs w:val="24"/>
          <w:lang w:eastAsia="pl-PL"/>
        </w:rPr>
        <w:t xml:space="preserve"> obecne </w:t>
      </w:r>
      <w:r w:rsidR="001A640E">
        <w:rPr>
          <w:rFonts w:ascii="Arial" w:eastAsia="Times New Roman" w:hAnsi="Arial" w:cs="Arial"/>
          <w:szCs w:val="24"/>
          <w:lang w:eastAsia="pl-PL"/>
        </w:rPr>
        <w:t>dodatki</w:t>
      </w:r>
      <w:r w:rsidRPr="00C31954">
        <w:rPr>
          <w:rFonts w:ascii="Arial" w:eastAsia="Times New Roman" w:hAnsi="Arial" w:cs="Arial"/>
          <w:szCs w:val="24"/>
          <w:lang w:eastAsia="pl-PL"/>
        </w:rPr>
        <w:t xml:space="preserve"> mogłyby być lepiej dopasowane do ich potrzeb</w:t>
      </w:r>
      <w:r w:rsidR="0046492C">
        <w:rPr>
          <w:rFonts w:ascii="Arial" w:eastAsia="Times New Roman" w:hAnsi="Arial" w:cs="Arial"/>
          <w:szCs w:val="24"/>
          <w:lang w:eastAsia="pl-PL"/>
        </w:rPr>
        <w:t xml:space="preserve"> i uwarunkowa</w:t>
      </w:r>
      <w:r w:rsidR="00A11930">
        <w:rPr>
          <w:rFonts w:ascii="Arial" w:eastAsia="Times New Roman" w:hAnsi="Arial" w:cs="Arial"/>
          <w:szCs w:val="24"/>
          <w:lang w:eastAsia="pl-PL"/>
        </w:rPr>
        <w:t>ń rynkowych</w:t>
      </w:r>
      <w:r w:rsidRPr="00C31954">
        <w:rPr>
          <w:rFonts w:ascii="Arial" w:eastAsia="Times New Roman" w:hAnsi="Arial" w:cs="Arial"/>
          <w:szCs w:val="24"/>
          <w:lang w:eastAsia="pl-PL"/>
        </w:rPr>
        <w:t>. Co więcej, im dłuższy staż, tym bardziej krytyczna ocena – nowi pracownicy reagują entuzjastycznie, ale z czasem coraz rzadziej dostrzegają wartość</w:t>
      </w:r>
      <w:r w:rsidR="00DF6E9B">
        <w:rPr>
          <w:rFonts w:ascii="Arial" w:eastAsia="Times New Roman" w:hAnsi="Arial" w:cs="Arial"/>
          <w:szCs w:val="24"/>
          <w:lang w:eastAsia="pl-PL"/>
        </w:rPr>
        <w:t xml:space="preserve"> świadczeń.</w:t>
      </w:r>
    </w:p>
    <w:p w14:paraId="0D174042" w14:textId="77777777" w:rsidR="00C31954" w:rsidRPr="00C31954" w:rsidRDefault="00C31954" w:rsidP="00C31954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7E5133D0" w14:textId="4CE1DBEE" w:rsidR="00D97527" w:rsidRPr="009422E7" w:rsidRDefault="00C31954" w:rsidP="00C31954">
      <w:pPr>
        <w:jc w:val="both"/>
        <w:rPr>
          <w:rFonts w:ascii="Arial" w:eastAsia="Times New Roman" w:hAnsi="Arial" w:cs="Arial"/>
          <w:color w:val="EE0000"/>
          <w:szCs w:val="24"/>
          <w:lang w:eastAsia="pl-PL"/>
        </w:rPr>
      </w:pPr>
      <w:bookmarkStart w:id="0" w:name="_Hlk214873798"/>
      <w:r w:rsidRPr="00C31954">
        <w:rPr>
          <w:rFonts w:ascii="Arial" w:eastAsia="Times New Roman" w:hAnsi="Arial" w:cs="Arial"/>
          <w:szCs w:val="24"/>
          <w:lang w:eastAsia="pl-PL"/>
        </w:rPr>
        <w:t xml:space="preserve">– 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Benefity nie są rozwiązaniem stałym </w:t>
      </w:r>
      <w:r w:rsidR="00EA7ECC">
        <w:rPr>
          <w:rFonts w:ascii="Arial" w:eastAsia="Times New Roman" w:hAnsi="Arial" w:cs="Arial"/>
          <w:i/>
          <w:iCs/>
          <w:szCs w:val="24"/>
          <w:lang w:eastAsia="pl-PL"/>
        </w:rPr>
        <w:t>i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 wymagają takiego samego zarządzania jak każdy inny proces w organizacji. Pracownicy przyzwyczajają się do nich równie szybko, jak do podwyżek. Początkowo budzą entuzjazm, ale jeśli nie są rozwijane </w:t>
      </w:r>
      <w:r w:rsidR="00EA7ECC">
        <w:rPr>
          <w:rFonts w:ascii="Arial" w:eastAsia="Times New Roman" w:hAnsi="Arial" w:cs="Arial"/>
          <w:i/>
          <w:iCs/>
          <w:szCs w:val="24"/>
          <w:lang w:eastAsia="pl-PL"/>
        </w:rPr>
        <w:t>oraz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 komunikowane, tracą </w:t>
      </w:r>
      <w:r w:rsidR="00135F8B">
        <w:rPr>
          <w:rFonts w:ascii="Arial" w:eastAsia="Times New Roman" w:hAnsi="Arial" w:cs="Arial"/>
          <w:i/>
          <w:iCs/>
          <w:szCs w:val="24"/>
          <w:lang w:eastAsia="pl-PL"/>
        </w:rPr>
        <w:t>na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 znaczeni</w:t>
      </w:r>
      <w:r w:rsidR="00135F8B">
        <w:rPr>
          <w:rFonts w:ascii="Arial" w:eastAsia="Times New Roman" w:hAnsi="Arial" w:cs="Arial"/>
          <w:i/>
          <w:iCs/>
          <w:szCs w:val="24"/>
          <w:lang w:eastAsia="pl-PL"/>
        </w:rPr>
        <w:t>u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. </w:t>
      </w:r>
      <w:r w:rsidR="00B1102B" w:rsidRPr="00B1102B">
        <w:rPr>
          <w:rFonts w:ascii="Arial" w:eastAsia="Times New Roman" w:hAnsi="Arial" w:cs="Arial"/>
          <w:i/>
          <w:iCs/>
          <w:szCs w:val="24"/>
          <w:lang w:eastAsia="pl-PL"/>
        </w:rPr>
        <w:t xml:space="preserve">Widać to zarówno w zakładach produkcyjnych, jak i w biurach – tam również świadczenia szybko stają się „tłem”, jeśli firma nie prowadzi aktywnej polityki </w:t>
      </w:r>
      <w:proofErr w:type="spellStart"/>
      <w:r w:rsidR="00B1102B" w:rsidRPr="00B1102B">
        <w:rPr>
          <w:rFonts w:ascii="Arial" w:eastAsia="Times New Roman" w:hAnsi="Arial" w:cs="Arial"/>
          <w:i/>
          <w:iCs/>
          <w:szCs w:val="24"/>
          <w:lang w:eastAsia="pl-PL"/>
        </w:rPr>
        <w:t>benefitowej</w:t>
      </w:r>
      <w:proofErr w:type="spellEnd"/>
      <w:r w:rsidR="00B1102B" w:rsidRPr="00B1102B">
        <w:rPr>
          <w:rFonts w:ascii="Arial" w:eastAsia="Times New Roman" w:hAnsi="Arial" w:cs="Arial"/>
          <w:i/>
          <w:iCs/>
          <w:szCs w:val="24"/>
          <w:lang w:eastAsia="pl-PL"/>
        </w:rPr>
        <w:t>.</w:t>
      </w:r>
      <w:r w:rsidR="00B1102B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W </w:t>
      </w:r>
      <w:proofErr w:type="spellStart"/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>Sodexo</w:t>
      </w:r>
      <w:proofErr w:type="spellEnd"/>
      <w:r w:rsidRPr="00C31954">
        <w:rPr>
          <w:rFonts w:ascii="Arial" w:eastAsia="Times New Roman" w:hAnsi="Arial" w:cs="Arial"/>
          <w:i/>
          <w:iCs/>
          <w:szCs w:val="24"/>
          <w:lang w:eastAsia="pl-PL"/>
        </w:rPr>
        <w:t xml:space="preserve"> obserwujemy, że największy wpływ na retencję mają programy, które są cyklicznie oceniane i dostosowywane. Regularne ankiety ewaluacyjne pokazują, które rozwiązania rzeczywiście wspierają pracowników, a które warto zastąpić nowymi</w:t>
      </w:r>
      <w:r w:rsidRPr="00C3195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75075" w:rsidRPr="005F0030">
        <w:rPr>
          <w:rFonts w:ascii="Arial" w:eastAsia="Times New Roman" w:hAnsi="Arial" w:cs="Arial"/>
          <w:i/>
          <w:iCs/>
          <w:szCs w:val="24"/>
          <w:lang w:eastAsia="pl-PL"/>
        </w:rPr>
        <w:t>formami</w:t>
      </w:r>
      <w:r w:rsidR="0057507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97527" w:rsidRPr="00D97527">
        <w:rPr>
          <w:rFonts w:ascii="Arial" w:eastAsia="Times New Roman" w:hAnsi="Arial" w:cs="Arial"/>
          <w:szCs w:val="24"/>
          <w:lang w:eastAsia="pl-PL"/>
        </w:rPr>
        <w:t xml:space="preserve">– mówi </w:t>
      </w:r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Magdalena Rutkowska, HR </w:t>
      </w:r>
      <w:proofErr w:type="spellStart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>Director</w:t>
      </w:r>
      <w:proofErr w:type="spellEnd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 w </w:t>
      </w:r>
      <w:proofErr w:type="spellStart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>Sodexo</w:t>
      </w:r>
      <w:proofErr w:type="spellEnd"/>
      <w:r w:rsidR="009422E7" w:rsidRPr="009422E7">
        <w:rPr>
          <w:rFonts w:ascii="Arial" w:eastAsia="Times New Roman" w:hAnsi="Arial" w:cs="Arial"/>
          <w:b/>
          <w:bCs/>
          <w:szCs w:val="24"/>
          <w:lang w:eastAsia="pl-PL"/>
        </w:rPr>
        <w:t xml:space="preserve"> Polska</w:t>
      </w:r>
      <w:r w:rsidR="009422E7">
        <w:rPr>
          <w:rFonts w:ascii="Arial" w:eastAsia="Times New Roman" w:hAnsi="Arial" w:cs="Arial"/>
          <w:b/>
          <w:bCs/>
          <w:szCs w:val="24"/>
          <w:lang w:eastAsia="pl-PL"/>
        </w:rPr>
        <w:t>.</w:t>
      </w:r>
    </w:p>
    <w:bookmarkEnd w:id="0"/>
    <w:p w14:paraId="242F4D14" w14:textId="77777777" w:rsidR="00C31954" w:rsidRDefault="00C31954" w:rsidP="008C5D96">
      <w:pPr>
        <w:jc w:val="both"/>
        <w:rPr>
          <w:b/>
          <w:bCs/>
          <w:szCs w:val="24"/>
        </w:rPr>
      </w:pPr>
    </w:p>
    <w:p w14:paraId="243F151D" w14:textId="77777777" w:rsidR="00C31954" w:rsidRDefault="00C31954" w:rsidP="00C31954">
      <w:pPr>
        <w:jc w:val="both"/>
        <w:rPr>
          <w:b/>
          <w:bCs/>
          <w:szCs w:val="24"/>
        </w:rPr>
      </w:pPr>
      <w:r w:rsidRPr="00C31954">
        <w:rPr>
          <w:b/>
          <w:bCs/>
          <w:szCs w:val="24"/>
        </w:rPr>
        <w:t>Ewaluacja i komunikacja – dwa filary skutecznych świadczeń</w:t>
      </w:r>
    </w:p>
    <w:p w14:paraId="46C95A1B" w14:textId="77777777" w:rsidR="00C31954" w:rsidRPr="00C31954" w:rsidRDefault="00C31954" w:rsidP="00C31954">
      <w:pPr>
        <w:jc w:val="both"/>
        <w:rPr>
          <w:b/>
          <w:bCs/>
          <w:szCs w:val="24"/>
        </w:rPr>
      </w:pPr>
    </w:p>
    <w:p w14:paraId="2319AD2A" w14:textId="51903445" w:rsidR="00C31954" w:rsidRPr="00C31954" w:rsidRDefault="00C31954" w:rsidP="00C31954">
      <w:pPr>
        <w:jc w:val="both"/>
        <w:rPr>
          <w:szCs w:val="24"/>
        </w:rPr>
      </w:pPr>
      <w:r w:rsidRPr="00C31954">
        <w:rPr>
          <w:szCs w:val="24"/>
        </w:rPr>
        <w:t xml:space="preserve">Wnioski z raportu jasno pokazują, że </w:t>
      </w:r>
      <w:r w:rsidR="001A640E">
        <w:rPr>
          <w:szCs w:val="24"/>
        </w:rPr>
        <w:t>dodatki pozapłacowe</w:t>
      </w:r>
      <w:r w:rsidRPr="00C31954">
        <w:rPr>
          <w:szCs w:val="24"/>
        </w:rPr>
        <w:t xml:space="preserve"> mogą </w:t>
      </w:r>
      <w:r w:rsidR="00187522">
        <w:rPr>
          <w:szCs w:val="24"/>
        </w:rPr>
        <w:t>znacząco</w:t>
      </w:r>
      <w:r w:rsidR="00187522" w:rsidRPr="00C31954">
        <w:rPr>
          <w:szCs w:val="24"/>
        </w:rPr>
        <w:t xml:space="preserve"> </w:t>
      </w:r>
      <w:r w:rsidRPr="00C31954">
        <w:rPr>
          <w:szCs w:val="24"/>
        </w:rPr>
        <w:t>wspierać retencję i zaangażowanie, o ile są właściwie zarządzane. Aż 79 proc. respondentów przyznało, że świadczenia mają wpływ na decyzję o pozostaniu w firmie, ale jednocześnie większość oczekuje większej przejrzystości i możliwości dopasowania pakietu do własnych potrzeb.</w:t>
      </w:r>
    </w:p>
    <w:p w14:paraId="638FE454" w14:textId="77777777" w:rsidR="00C31954" w:rsidRPr="00C31954" w:rsidRDefault="00C31954" w:rsidP="00C31954">
      <w:pPr>
        <w:jc w:val="both"/>
        <w:rPr>
          <w:szCs w:val="24"/>
        </w:rPr>
      </w:pPr>
    </w:p>
    <w:p w14:paraId="2B14DD81" w14:textId="3E4189C3" w:rsidR="00C31954" w:rsidRPr="009242B1" w:rsidRDefault="005C5FD9" w:rsidP="00C31954">
      <w:pPr>
        <w:jc w:val="both"/>
        <w:rPr>
          <w:i/>
          <w:szCs w:val="24"/>
        </w:rPr>
      </w:pPr>
      <w:r>
        <w:rPr>
          <w:szCs w:val="24"/>
        </w:rPr>
        <w:t xml:space="preserve">– </w:t>
      </w:r>
      <w:r w:rsidR="0097093C" w:rsidRPr="009242B1">
        <w:rPr>
          <w:i/>
          <w:iCs/>
        </w:rPr>
        <w:t xml:space="preserve">Kluczem do skutecznej polityki </w:t>
      </w:r>
      <w:proofErr w:type="spellStart"/>
      <w:r w:rsidR="0097093C" w:rsidRPr="009242B1">
        <w:rPr>
          <w:i/>
          <w:iCs/>
        </w:rPr>
        <w:t>benefitowej</w:t>
      </w:r>
      <w:proofErr w:type="spellEnd"/>
      <w:r w:rsidR="0097093C" w:rsidRPr="009242B1">
        <w:rPr>
          <w:i/>
          <w:iCs/>
        </w:rPr>
        <w:t xml:space="preserve"> jest prosty mechanizm: pytaj, słuchaj, dostosowuj. Organizacje, które regularnie sprawdzają, co działa, a co przestało odpowiadać potrzebom zespołu, odnotowują wymierne efekty</w:t>
      </w:r>
      <w:r w:rsidR="00B94643" w:rsidRPr="009242B1">
        <w:rPr>
          <w:i/>
          <w:iCs/>
        </w:rPr>
        <w:t xml:space="preserve">, m.in. </w:t>
      </w:r>
      <w:r w:rsidR="0097093C" w:rsidRPr="009242B1">
        <w:rPr>
          <w:i/>
          <w:iCs/>
        </w:rPr>
        <w:t xml:space="preserve">niższą rotację, wyższe zaangażowanie </w:t>
      </w:r>
      <w:r w:rsidR="00B94643" w:rsidRPr="009242B1">
        <w:rPr>
          <w:i/>
          <w:iCs/>
        </w:rPr>
        <w:t xml:space="preserve">i dobrą reputację, a co za tym idzie </w:t>
      </w:r>
      <w:r w:rsidR="00B94643" w:rsidRPr="009242B1">
        <w:rPr>
          <w:i/>
          <w:iCs/>
          <w:szCs w:val="24"/>
        </w:rPr>
        <w:t>–</w:t>
      </w:r>
      <w:r w:rsidR="00B94643" w:rsidRPr="009242B1">
        <w:rPr>
          <w:i/>
          <w:iCs/>
        </w:rPr>
        <w:t xml:space="preserve"> lepsze</w:t>
      </w:r>
      <w:r w:rsidR="0097093C" w:rsidRPr="009242B1">
        <w:rPr>
          <w:i/>
          <w:iCs/>
        </w:rPr>
        <w:t xml:space="preserve"> wyniki rekrutacji. To nie dotyczy tylko sektora produkcyjnego czy logistycznego. </w:t>
      </w:r>
      <w:r w:rsidR="00B94643" w:rsidRPr="009242B1">
        <w:rPr>
          <w:i/>
          <w:iCs/>
          <w:szCs w:val="24"/>
        </w:rPr>
        <w:t>W środowisku biurowym, oczekiwania zmieniają się szczególnie dynamicznie</w:t>
      </w:r>
      <w:r w:rsidR="00B94643" w:rsidRPr="009242B1">
        <w:rPr>
          <w:i/>
          <w:iCs/>
        </w:rPr>
        <w:t xml:space="preserve"> i </w:t>
      </w:r>
      <w:r w:rsidR="00094D85" w:rsidRPr="009242B1">
        <w:rPr>
          <w:i/>
          <w:iCs/>
        </w:rPr>
        <w:t xml:space="preserve">pojawia się duża presja na elastyczność, </w:t>
      </w:r>
      <w:r w:rsidR="0097093C" w:rsidRPr="009242B1">
        <w:rPr>
          <w:i/>
          <w:iCs/>
        </w:rPr>
        <w:t>dlatego systematyczny przegląd benefitów jest tak ważny</w:t>
      </w:r>
      <w:r w:rsidR="00B94643" w:rsidRPr="009242B1">
        <w:rPr>
          <w:i/>
          <w:iCs/>
        </w:rPr>
        <w:t xml:space="preserve"> </w:t>
      </w:r>
      <w:r w:rsidR="00B94643" w:rsidRPr="009242B1">
        <w:rPr>
          <w:i/>
          <w:iCs/>
          <w:szCs w:val="24"/>
        </w:rPr>
        <w:t>– to dziś podstawa skutecznego zarządzania ludźmi</w:t>
      </w:r>
      <w:r w:rsidR="0097093C" w:rsidRPr="009242B1">
        <w:rPr>
          <w:i/>
          <w:iCs/>
        </w:rPr>
        <w:t xml:space="preserve"> </w:t>
      </w:r>
      <w:r w:rsidR="00187522" w:rsidRPr="0097093C">
        <w:t>–</w:t>
      </w:r>
      <w:r w:rsidRPr="0097093C">
        <w:t xml:space="preserve"> podsumowuje </w:t>
      </w:r>
      <w:r w:rsidR="009422E7" w:rsidRPr="009422E7">
        <w:rPr>
          <w:b/>
          <w:bCs/>
          <w:szCs w:val="24"/>
        </w:rPr>
        <w:t xml:space="preserve">Magdalena Rutkowska, HR </w:t>
      </w:r>
      <w:proofErr w:type="spellStart"/>
      <w:r w:rsidR="009422E7" w:rsidRPr="009422E7">
        <w:rPr>
          <w:b/>
          <w:bCs/>
          <w:szCs w:val="24"/>
        </w:rPr>
        <w:t>Director</w:t>
      </w:r>
      <w:proofErr w:type="spellEnd"/>
      <w:r w:rsidR="009422E7" w:rsidRPr="009422E7">
        <w:rPr>
          <w:b/>
          <w:bCs/>
          <w:szCs w:val="24"/>
        </w:rPr>
        <w:t xml:space="preserve"> w </w:t>
      </w:r>
      <w:proofErr w:type="spellStart"/>
      <w:r w:rsidR="009422E7" w:rsidRPr="009422E7">
        <w:rPr>
          <w:b/>
          <w:bCs/>
          <w:szCs w:val="24"/>
        </w:rPr>
        <w:t>Sodexo</w:t>
      </w:r>
      <w:proofErr w:type="spellEnd"/>
      <w:r w:rsidR="009422E7" w:rsidRPr="009422E7">
        <w:rPr>
          <w:b/>
          <w:bCs/>
          <w:szCs w:val="24"/>
        </w:rPr>
        <w:t xml:space="preserve"> Polska</w:t>
      </w:r>
      <w:r w:rsidR="00241C4A">
        <w:rPr>
          <w:b/>
          <w:bCs/>
          <w:szCs w:val="24"/>
        </w:rPr>
        <w:t>.</w:t>
      </w:r>
    </w:p>
    <w:p w14:paraId="7B12DDD9" w14:textId="4FE44E14" w:rsidR="2E7BC885" w:rsidRDefault="2E7BC885" w:rsidP="2E7BC885">
      <w:pPr>
        <w:jc w:val="both"/>
        <w:rPr>
          <w:b/>
          <w:bCs/>
          <w:sz w:val="20"/>
        </w:rPr>
      </w:pPr>
    </w:p>
    <w:p w14:paraId="2A046C4B" w14:textId="000D0308" w:rsidR="2E7BC885" w:rsidRDefault="2E7BC885" w:rsidP="2E7BC885">
      <w:pPr>
        <w:jc w:val="both"/>
        <w:rPr>
          <w:b/>
          <w:bCs/>
          <w:sz w:val="20"/>
        </w:rPr>
      </w:pPr>
    </w:p>
    <w:p w14:paraId="0B0C2752" w14:textId="6DF06E38" w:rsidR="00A80A31" w:rsidRPr="00F138F9" w:rsidRDefault="00A80A31" w:rsidP="008E032B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</w:t>
      </w:r>
      <w:r w:rsidRPr="005D729C">
        <w:rPr>
          <w:sz w:val="20"/>
        </w:rPr>
        <w:lastRenderedPageBreak/>
        <w:t xml:space="preserve">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8E032B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8E032B">
      <w:pPr>
        <w:jc w:val="both"/>
        <w:rPr>
          <w:sz w:val="20"/>
        </w:rPr>
      </w:pPr>
    </w:p>
    <w:p w14:paraId="477D5A59" w14:textId="78E67AA7" w:rsidR="00A80A31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8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8E032B">
      <w:pPr>
        <w:jc w:val="both"/>
        <w:rPr>
          <w:sz w:val="20"/>
        </w:rPr>
      </w:pPr>
    </w:p>
    <w:p w14:paraId="6E39ABC8" w14:textId="77777777" w:rsidR="008009B3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8E032B">
      <w:pPr>
        <w:jc w:val="both"/>
        <w:rPr>
          <w:sz w:val="20"/>
        </w:rPr>
      </w:pPr>
    </w:p>
    <w:p w14:paraId="01394475" w14:textId="77777777" w:rsidR="008009B3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0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8E032B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8E032B">
      <w:pPr>
        <w:jc w:val="both"/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03159794" w:rsidR="00A80A31" w:rsidRPr="005D729C" w:rsidRDefault="00A80A31" w:rsidP="00A81510">
            <w:pPr>
              <w:numPr>
                <w:ilvl w:val="0"/>
                <w:numId w:val="1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 xml:space="preserve">23,8 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2024 r.</w:t>
            </w:r>
          </w:p>
          <w:p w14:paraId="53276E68" w14:textId="7E0D1D79" w:rsidR="00A80A31" w:rsidRPr="005D729C" w:rsidRDefault="00A80A31" w:rsidP="00A81510">
            <w:pPr>
              <w:numPr>
                <w:ilvl w:val="0"/>
                <w:numId w:val="16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423 000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2024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5830A5EA" w:rsidR="00A80A31" w:rsidRPr="005D729C" w:rsidRDefault="00A80A31" w:rsidP="00A81510">
            <w:pPr>
              <w:numPr>
                <w:ilvl w:val="0"/>
                <w:numId w:val="1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45</w:t>
            </w:r>
            <w:r w:rsidRPr="005D729C">
              <w:rPr>
                <w:sz w:val="20"/>
              </w:rPr>
              <w:t xml:space="preserve"> krajów</w:t>
            </w:r>
          </w:p>
          <w:p w14:paraId="238908AC" w14:textId="5D59DEB1" w:rsidR="00A80A31" w:rsidRPr="005D729C" w:rsidRDefault="00A80A31" w:rsidP="00A81510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3F5CEA29" w:rsidR="00A80A31" w:rsidRPr="005D729C" w:rsidRDefault="000A743A" w:rsidP="00A81510">
            <w:pPr>
              <w:numPr>
                <w:ilvl w:val="0"/>
                <w:numId w:val="1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7,7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 w:rsidRPr="005D729C">
              <w:rPr>
                <w:sz w:val="20"/>
              </w:rPr>
              <w:t>30 czerwca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A81510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A81510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A81510">
            <w:pPr>
              <w:numPr>
                <w:ilvl w:val="0"/>
                <w:numId w:val="21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A81510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A81510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A81510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8E032B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43A" w:rsidRPr="004115D5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053F" w14:textId="77777777" w:rsidR="008F3FB1" w:rsidRPr="005D729C" w:rsidRDefault="008F3FB1" w:rsidP="0093549C">
      <w:r w:rsidRPr="005D729C">
        <w:separator/>
      </w:r>
    </w:p>
  </w:endnote>
  <w:endnote w:type="continuationSeparator" w:id="0">
    <w:p w14:paraId="613FA8B4" w14:textId="77777777" w:rsidR="008F3FB1" w:rsidRPr="005D729C" w:rsidRDefault="008F3FB1" w:rsidP="0093549C">
      <w:r w:rsidRPr="005D729C">
        <w:continuationSeparator/>
      </w:r>
    </w:p>
  </w:endnote>
  <w:endnote w:type="continuationNotice" w:id="1">
    <w:p w14:paraId="16661B24" w14:textId="77777777" w:rsidR="008F3FB1" w:rsidRPr="005D729C" w:rsidRDefault="008F3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5D72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5D729C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5D729C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5D729C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11B8" w14:textId="77777777" w:rsidR="008F3FB1" w:rsidRPr="005D729C" w:rsidRDefault="008F3FB1" w:rsidP="0093549C">
      <w:r w:rsidRPr="005D729C">
        <w:separator/>
      </w:r>
    </w:p>
  </w:footnote>
  <w:footnote w:type="continuationSeparator" w:id="0">
    <w:p w14:paraId="7E829F18" w14:textId="77777777" w:rsidR="008F3FB1" w:rsidRPr="005D729C" w:rsidRDefault="008F3FB1" w:rsidP="0093549C">
      <w:r w:rsidRPr="005D729C">
        <w:continuationSeparator/>
      </w:r>
    </w:p>
  </w:footnote>
  <w:footnote w:type="continuationNotice" w:id="1">
    <w:p w14:paraId="4CD8B18C" w14:textId="77777777" w:rsidR="008F3FB1" w:rsidRPr="005D729C" w:rsidRDefault="008F3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5D729C" w:rsidRDefault="00CC53BB" w:rsidP="0035637F">
    <w:pPr>
      <w:pStyle w:val="Nagwek"/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5D729C" w:rsidRDefault="00476F6D" w:rsidP="004E0EFB">
    <w:pPr>
      <w:pStyle w:val="Nagwek"/>
    </w:pPr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C1C49E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4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  <w:num w:numId="24" w16cid:durableId="344090559">
    <w:abstractNumId w:val="23"/>
  </w:num>
  <w:num w:numId="25" w16cid:durableId="161251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BDC"/>
    <w:rsid w:val="00003D64"/>
    <w:rsid w:val="000045FB"/>
    <w:rsid w:val="0001018F"/>
    <w:rsid w:val="000101C1"/>
    <w:rsid w:val="000109C3"/>
    <w:rsid w:val="00010A79"/>
    <w:rsid w:val="00012EF5"/>
    <w:rsid w:val="00014443"/>
    <w:rsid w:val="000203A9"/>
    <w:rsid w:val="00026B05"/>
    <w:rsid w:val="000325D1"/>
    <w:rsid w:val="00036FB0"/>
    <w:rsid w:val="000409CA"/>
    <w:rsid w:val="0004110B"/>
    <w:rsid w:val="00044291"/>
    <w:rsid w:val="00046FAB"/>
    <w:rsid w:val="000500D1"/>
    <w:rsid w:val="00051AED"/>
    <w:rsid w:val="00055CB6"/>
    <w:rsid w:val="00066931"/>
    <w:rsid w:val="00071CD9"/>
    <w:rsid w:val="0008054E"/>
    <w:rsid w:val="00083872"/>
    <w:rsid w:val="000844BC"/>
    <w:rsid w:val="00087566"/>
    <w:rsid w:val="00087B8A"/>
    <w:rsid w:val="00090039"/>
    <w:rsid w:val="0009057D"/>
    <w:rsid w:val="00091976"/>
    <w:rsid w:val="00092EC6"/>
    <w:rsid w:val="00094D85"/>
    <w:rsid w:val="000962B4"/>
    <w:rsid w:val="000A0B1B"/>
    <w:rsid w:val="000A10B8"/>
    <w:rsid w:val="000A4404"/>
    <w:rsid w:val="000A48F4"/>
    <w:rsid w:val="000A505A"/>
    <w:rsid w:val="000A743A"/>
    <w:rsid w:val="000A7A94"/>
    <w:rsid w:val="000B20F3"/>
    <w:rsid w:val="000B4A09"/>
    <w:rsid w:val="000B5CF8"/>
    <w:rsid w:val="000B6D74"/>
    <w:rsid w:val="000B773B"/>
    <w:rsid w:val="000C68C8"/>
    <w:rsid w:val="000D06F5"/>
    <w:rsid w:val="000D157B"/>
    <w:rsid w:val="000D3D16"/>
    <w:rsid w:val="000D4A54"/>
    <w:rsid w:val="000D6197"/>
    <w:rsid w:val="000D7BFF"/>
    <w:rsid w:val="000E5731"/>
    <w:rsid w:val="000E5AE4"/>
    <w:rsid w:val="000E77B8"/>
    <w:rsid w:val="000F0945"/>
    <w:rsid w:val="000F282D"/>
    <w:rsid w:val="000F3177"/>
    <w:rsid w:val="000F605C"/>
    <w:rsid w:val="000F72E4"/>
    <w:rsid w:val="000F7617"/>
    <w:rsid w:val="0010289C"/>
    <w:rsid w:val="001029E1"/>
    <w:rsid w:val="0010742E"/>
    <w:rsid w:val="001101B2"/>
    <w:rsid w:val="00110685"/>
    <w:rsid w:val="00110933"/>
    <w:rsid w:val="0011102C"/>
    <w:rsid w:val="00111BF0"/>
    <w:rsid w:val="00113C07"/>
    <w:rsid w:val="00117143"/>
    <w:rsid w:val="00120341"/>
    <w:rsid w:val="001208BE"/>
    <w:rsid w:val="00125CBB"/>
    <w:rsid w:val="001261F8"/>
    <w:rsid w:val="00130283"/>
    <w:rsid w:val="00132BA3"/>
    <w:rsid w:val="00134F44"/>
    <w:rsid w:val="001353C6"/>
    <w:rsid w:val="00135F8B"/>
    <w:rsid w:val="0013612F"/>
    <w:rsid w:val="0013745C"/>
    <w:rsid w:val="001423E9"/>
    <w:rsid w:val="00144AC2"/>
    <w:rsid w:val="00145FF5"/>
    <w:rsid w:val="001470D7"/>
    <w:rsid w:val="001503C1"/>
    <w:rsid w:val="00150D60"/>
    <w:rsid w:val="00152F7E"/>
    <w:rsid w:val="0015316B"/>
    <w:rsid w:val="00155675"/>
    <w:rsid w:val="00155762"/>
    <w:rsid w:val="001564BA"/>
    <w:rsid w:val="0015725B"/>
    <w:rsid w:val="00166413"/>
    <w:rsid w:val="00175B94"/>
    <w:rsid w:val="00176EC8"/>
    <w:rsid w:val="001818D1"/>
    <w:rsid w:val="00182991"/>
    <w:rsid w:val="0018333F"/>
    <w:rsid w:val="00184C68"/>
    <w:rsid w:val="00185217"/>
    <w:rsid w:val="00187522"/>
    <w:rsid w:val="001921F7"/>
    <w:rsid w:val="0019292A"/>
    <w:rsid w:val="00193410"/>
    <w:rsid w:val="00193B40"/>
    <w:rsid w:val="0019690D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7893"/>
    <w:rsid w:val="001D24EF"/>
    <w:rsid w:val="001E2284"/>
    <w:rsid w:val="001E3254"/>
    <w:rsid w:val="001E532E"/>
    <w:rsid w:val="001F10BB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7F44"/>
    <w:rsid w:val="0022524E"/>
    <w:rsid w:val="00232DFA"/>
    <w:rsid w:val="00234619"/>
    <w:rsid w:val="00237412"/>
    <w:rsid w:val="002409BA"/>
    <w:rsid w:val="00241C4A"/>
    <w:rsid w:val="002430A3"/>
    <w:rsid w:val="00244943"/>
    <w:rsid w:val="00245419"/>
    <w:rsid w:val="00246797"/>
    <w:rsid w:val="0024988C"/>
    <w:rsid w:val="00251BEE"/>
    <w:rsid w:val="00252E08"/>
    <w:rsid w:val="00252EB8"/>
    <w:rsid w:val="0025315A"/>
    <w:rsid w:val="00253301"/>
    <w:rsid w:val="00253F67"/>
    <w:rsid w:val="002557B5"/>
    <w:rsid w:val="00255D75"/>
    <w:rsid w:val="00262C7C"/>
    <w:rsid w:val="002709A6"/>
    <w:rsid w:val="00271019"/>
    <w:rsid w:val="00273B80"/>
    <w:rsid w:val="00276A71"/>
    <w:rsid w:val="002812B4"/>
    <w:rsid w:val="0028226B"/>
    <w:rsid w:val="002836DD"/>
    <w:rsid w:val="0028482B"/>
    <w:rsid w:val="002904AA"/>
    <w:rsid w:val="002906FD"/>
    <w:rsid w:val="00293126"/>
    <w:rsid w:val="00293E0C"/>
    <w:rsid w:val="0029511F"/>
    <w:rsid w:val="002A1D6A"/>
    <w:rsid w:val="002A3381"/>
    <w:rsid w:val="002A654D"/>
    <w:rsid w:val="002A67B6"/>
    <w:rsid w:val="002A7203"/>
    <w:rsid w:val="002A7D8E"/>
    <w:rsid w:val="002B4BC0"/>
    <w:rsid w:val="002B61DE"/>
    <w:rsid w:val="002B7C7D"/>
    <w:rsid w:val="002C0C04"/>
    <w:rsid w:val="002C4648"/>
    <w:rsid w:val="002C4983"/>
    <w:rsid w:val="002C508D"/>
    <w:rsid w:val="002C5A0F"/>
    <w:rsid w:val="002D0AC6"/>
    <w:rsid w:val="002D714F"/>
    <w:rsid w:val="002D7744"/>
    <w:rsid w:val="002E01F5"/>
    <w:rsid w:val="002F1247"/>
    <w:rsid w:val="002F2D65"/>
    <w:rsid w:val="002F37D3"/>
    <w:rsid w:val="002F48D0"/>
    <w:rsid w:val="002F5696"/>
    <w:rsid w:val="002F6F3C"/>
    <w:rsid w:val="002F70C7"/>
    <w:rsid w:val="003030DD"/>
    <w:rsid w:val="00305639"/>
    <w:rsid w:val="00306435"/>
    <w:rsid w:val="00316610"/>
    <w:rsid w:val="0031760D"/>
    <w:rsid w:val="00320C9D"/>
    <w:rsid w:val="00322413"/>
    <w:rsid w:val="003236BB"/>
    <w:rsid w:val="003257B6"/>
    <w:rsid w:val="00325CF2"/>
    <w:rsid w:val="00330AD3"/>
    <w:rsid w:val="00330B95"/>
    <w:rsid w:val="00332378"/>
    <w:rsid w:val="0033678C"/>
    <w:rsid w:val="00337444"/>
    <w:rsid w:val="00350736"/>
    <w:rsid w:val="00352778"/>
    <w:rsid w:val="00355DEE"/>
    <w:rsid w:val="0035637F"/>
    <w:rsid w:val="003567F7"/>
    <w:rsid w:val="00357544"/>
    <w:rsid w:val="003579FF"/>
    <w:rsid w:val="00360777"/>
    <w:rsid w:val="003634D4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F75"/>
    <w:rsid w:val="003C02C4"/>
    <w:rsid w:val="003D066D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7389"/>
    <w:rsid w:val="003F7E98"/>
    <w:rsid w:val="0040025D"/>
    <w:rsid w:val="00400A87"/>
    <w:rsid w:val="004022B4"/>
    <w:rsid w:val="004069D2"/>
    <w:rsid w:val="00410DB7"/>
    <w:rsid w:val="004115D5"/>
    <w:rsid w:val="00411878"/>
    <w:rsid w:val="00411DEF"/>
    <w:rsid w:val="004159E8"/>
    <w:rsid w:val="00416544"/>
    <w:rsid w:val="00416B9A"/>
    <w:rsid w:val="00420730"/>
    <w:rsid w:val="004222C6"/>
    <w:rsid w:val="004223E6"/>
    <w:rsid w:val="00424ED3"/>
    <w:rsid w:val="00425677"/>
    <w:rsid w:val="00427FF4"/>
    <w:rsid w:val="00432243"/>
    <w:rsid w:val="00432DD5"/>
    <w:rsid w:val="00433EDD"/>
    <w:rsid w:val="00435E59"/>
    <w:rsid w:val="00435F7E"/>
    <w:rsid w:val="0044219E"/>
    <w:rsid w:val="0044288A"/>
    <w:rsid w:val="00443111"/>
    <w:rsid w:val="00443D6F"/>
    <w:rsid w:val="00447DE5"/>
    <w:rsid w:val="00451DD8"/>
    <w:rsid w:val="0045216F"/>
    <w:rsid w:val="00457097"/>
    <w:rsid w:val="00457434"/>
    <w:rsid w:val="0046492C"/>
    <w:rsid w:val="004662FF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A117D"/>
    <w:rsid w:val="004A2DFE"/>
    <w:rsid w:val="004A39F5"/>
    <w:rsid w:val="004B179B"/>
    <w:rsid w:val="004B6CD9"/>
    <w:rsid w:val="004B79F2"/>
    <w:rsid w:val="004C1639"/>
    <w:rsid w:val="004C539F"/>
    <w:rsid w:val="004D2A8F"/>
    <w:rsid w:val="004D3E56"/>
    <w:rsid w:val="004D48F5"/>
    <w:rsid w:val="004D5E6B"/>
    <w:rsid w:val="004E0EFB"/>
    <w:rsid w:val="004E2AD7"/>
    <w:rsid w:val="004E6737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3293C"/>
    <w:rsid w:val="00535609"/>
    <w:rsid w:val="00537258"/>
    <w:rsid w:val="00542DD4"/>
    <w:rsid w:val="00544345"/>
    <w:rsid w:val="0054712E"/>
    <w:rsid w:val="005518BF"/>
    <w:rsid w:val="0055310A"/>
    <w:rsid w:val="00553D56"/>
    <w:rsid w:val="00556272"/>
    <w:rsid w:val="0056226F"/>
    <w:rsid w:val="005633E4"/>
    <w:rsid w:val="00565C3C"/>
    <w:rsid w:val="00565D6E"/>
    <w:rsid w:val="00571453"/>
    <w:rsid w:val="00571748"/>
    <w:rsid w:val="005732EA"/>
    <w:rsid w:val="005740AD"/>
    <w:rsid w:val="00575075"/>
    <w:rsid w:val="00576A8A"/>
    <w:rsid w:val="005829EE"/>
    <w:rsid w:val="00587FD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3629"/>
    <w:rsid w:val="005B3CCB"/>
    <w:rsid w:val="005B46BB"/>
    <w:rsid w:val="005B498B"/>
    <w:rsid w:val="005B4D82"/>
    <w:rsid w:val="005B5BE4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729C"/>
    <w:rsid w:val="005D7C14"/>
    <w:rsid w:val="005E1266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7EB9"/>
    <w:rsid w:val="0060163A"/>
    <w:rsid w:val="006110AD"/>
    <w:rsid w:val="0061682B"/>
    <w:rsid w:val="00617F3D"/>
    <w:rsid w:val="006202CF"/>
    <w:rsid w:val="00621254"/>
    <w:rsid w:val="006227BB"/>
    <w:rsid w:val="0063331A"/>
    <w:rsid w:val="00633684"/>
    <w:rsid w:val="0063764D"/>
    <w:rsid w:val="00640351"/>
    <w:rsid w:val="00640642"/>
    <w:rsid w:val="00640BFB"/>
    <w:rsid w:val="006416E1"/>
    <w:rsid w:val="006458E9"/>
    <w:rsid w:val="00646166"/>
    <w:rsid w:val="006466DF"/>
    <w:rsid w:val="00652BAE"/>
    <w:rsid w:val="00653B4A"/>
    <w:rsid w:val="00655A10"/>
    <w:rsid w:val="00662975"/>
    <w:rsid w:val="00663FC0"/>
    <w:rsid w:val="006642C3"/>
    <w:rsid w:val="00667232"/>
    <w:rsid w:val="006721BE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2995"/>
    <w:rsid w:val="0069313B"/>
    <w:rsid w:val="00693A5D"/>
    <w:rsid w:val="006A251A"/>
    <w:rsid w:val="006A5CA6"/>
    <w:rsid w:val="006A7E59"/>
    <w:rsid w:val="006B56A0"/>
    <w:rsid w:val="006B5C7E"/>
    <w:rsid w:val="006B7474"/>
    <w:rsid w:val="006C152E"/>
    <w:rsid w:val="006C158C"/>
    <w:rsid w:val="006C2D7A"/>
    <w:rsid w:val="006C36A1"/>
    <w:rsid w:val="006C4FCC"/>
    <w:rsid w:val="006C7512"/>
    <w:rsid w:val="006D0BA5"/>
    <w:rsid w:val="006D187C"/>
    <w:rsid w:val="006D557F"/>
    <w:rsid w:val="006E0264"/>
    <w:rsid w:val="006E27BF"/>
    <w:rsid w:val="006E309E"/>
    <w:rsid w:val="006E4267"/>
    <w:rsid w:val="006E4856"/>
    <w:rsid w:val="006E5C9A"/>
    <w:rsid w:val="006E65D0"/>
    <w:rsid w:val="006E70EA"/>
    <w:rsid w:val="006E7DBB"/>
    <w:rsid w:val="006F54CA"/>
    <w:rsid w:val="006F5C22"/>
    <w:rsid w:val="006F5DD2"/>
    <w:rsid w:val="007064F7"/>
    <w:rsid w:val="0070765A"/>
    <w:rsid w:val="00712894"/>
    <w:rsid w:val="00713AFC"/>
    <w:rsid w:val="00713E31"/>
    <w:rsid w:val="0072324D"/>
    <w:rsid w:val="007259C7"/>
    <w:rsid w:val="00737DDD"/>
    <w:rsid w:val="00741810"/>
    <w:rsid w:val="0074256B"/>
    <w:rsid w:val="0074324A"/>
    <w:rsid w:val="00743932"/>
    <w:rsid w:val="00744624"/>
    <w:rsid w:val="007447A5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6DDD"/>
    <w:rsid w:val="00777F88"/>
    <w:rsid w:val="007806E6"/>
    <w:rsid w:val="00780F0F"/>
    <w:rsid w:val="00783B49"/>
    <w:rsid w:val="007864A5"/>
    <w:rsid w:val="00787F33"/>
    <w:rsid w:val="00790CDC"/>
    <w:rsid w:val="007942B0"/>
    <w:rsid w:val="00797857"/>
    <w:rsid w:val="007A35ED"/>
    <w:rsid w:val="007A46E2"/>
    <w:rsid w:val="007A6B07"/>
    <w:rsid w:val="007A7449"/>
    <w:rsid w:val="007A7706"/>
    <w:rsid w:val="007A77EF"/>
    <w:rsid w:val="007B02B9"/>
    <w:rsid w:val="007B0BBD"/>
    <w:rsid w:val="007B186D"/>
    <w:rsid w:val="007B4801"/>
    <w:rsid w:val="007B6EBE"/>
    <w:rsid w:val="007C5525"/>
    <w:rsid w:val="007D4D1A"/>
    <w:rsid w:val="007E317D"/>
    <w:rsid w:val="007E4A36"/>
    <w:rsid w:val="007E712F"/>
    <w:rsid w:val="007F1528"/>
    <w:rsid w:val="007F2FFD"/>
    <w:rsid w:val="007F517A"/>
    <w:rsid w:val="00800772"/>
    <w:rsid w:val="008009B3"/>
    <w:rsid w:val="0080313B"/>
    <w:rsid w:val="00804CBA"/>
    <w:rsid w:val="00805FAA"/>
    <w:rsid w:val="00807A09"/>
    <w:rsid w:val="008124BD"/>
    <w:rsid w:val="00815B14"/>
    <w:rsid w:val="00821510"/>
    <w:rsid w:val="0082164E"/>
    <w:rsid w:val="00830000"/>
    <w:rsid w:val="00844956"/>
    <w:rsid w:val="00845187"/>
    <w:rsid w:val="00845CFC"/>
    <w:rsid w:val="008513E9"/>
    <w:rsid w:val="00852B60"/>
    <w:rsid w:val="008537F8"/>
    <w:rsid w:val="0085468C"/>
    <w:rsid w:val="00854BE9"/>
    <w:rsid w:val="00855433"/>
    <w:rsid w:val="00855CFA"/>
    <w:rsid w:val="00857A15"/>
    <w:rsid w:val="00862567"/>
    <w:rsid w:val="00865099"/>
    <w:rsid w:val="00870D13"/>
    <w:rsid w:val="008721B0"/>
    <w:rsid w:val="008746D8"/>
    <w:rsid w:val="008754E7"/>
    <w:rsid w:val="00877117"/>
    <w:rsid w:val="00880006"/>
    <w:rsid w:val="00880791"/>
    <w:rsid w:val="00890E9C"/>
    <w:rsid w:val="00893FCE"/>
    <w:rsid w:val="00894B81"/>
    <w:rsid w:val="008950FA"/>
    <w:rsid w:val="008A0C67"/>
    <w:rsid w:val="008A7155"/>
    <w:rsid w:val="008B0196"/>
    <w:rsid w:val="008B0716"/>
    <w:rsid w:val="008B0775"/>
    <w:rsid w:val="008B1919"/>
    <w:rsid w:val="008B2D5E"/>
    <w:rsid w:val="008B3708"/>
    <w:rsid w:val="008B6EF0"/>
    <w:rsid w:val="008C02FA"/>
    <w:rsid w:val="008C0A7D"/>
    <w:rsid w:val="008C2397"/>
    <w:rsid w:val="008C2D21"/>
    <w:rsid w:val="008C46C0"/>
    <w:rsid w:val="008C5D96"/>
    <w:rsid w:val="008D59CB"/>
    <w:rsid w:val="008E032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3FB1"/>
    <w:rsid w:val="008F6153"/>
    <w:rsid w:val="008F7E47"/>
    <w:rsid w:val="00902093"/>
    <w:rsid w:val="00904BD7"/>
    <w:rsid w:val="00907E32"/>
    <w:rsid w:val="009105FC"/>
    <w:rsid w:val="009125CC"/>
    <w:rsid w:val="009125E2"/>
    <w:rsid w:val="0091399B"/>
    <w:rsid w:val="00915AB1"/>
    <w:rsid w:val="00917D50"/>
    <w:rsid w:val="009242B1"/>
    <w:rsid w:val="009244E7"/>
    <w:rsid w:val="00924D6E"/>
    <w:rsid w:val="00930B1F"/>
    <w:rsid w:val="00931D6D"/>
    <w:rsid w:val="0093549C"/>
    <w:rsid w:val="0093688E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343E"/>
    <w:rsid w:val="00961FB5"/>
    <w:rsid w:val="00962759"/>
    <w:rsid w:val="00964387"/>
    <w:rsid w:val="00964C22"/>
    <w:rsid w:val="009659AF"/>
    <w:rsid w:val="00965F38"/>
    <w:rsid w:val="0097093C"/>
    <w:rsid w:val="00970E03"/>
    <w:rsid w:val="0097219D"/>
    <w:rsid w:val="009742D3"/>
    <w:rsid w:val="00975F8A"/>
    <w:rsid w:val="00986CB8"/>
    <w:rsid w:val="00991F05"/>
    <w:rsid w:val="009968C5"/>
    <w:rsid w:val="009A1DFA"/>
    <w:rsid w:val="009A23AB"/>
    <w:rsid w:val="009A4992"/>
    <w:rsid w:val="009A6E34"/>
    <w:rsid w:val="009A6F20"/>
    <w:rsid w:val="009B0C10"/>
    <w:rsid w:val="009B5B99"/>
    <w:rsid w:val="009C4785"/>
    <w:rsid w:val="009C5967"/>
    <w:rsid w:val="009D180E"/>
    <w:rsid w:val="009D1944"/>
    <w:rsid w:val="009D29F1"/>
    <w:rsid w:val="009D2D7D"/>
    <w:rsid w:val="009D33FB"/>
    <w:rsid w:val="009D6E09"/>
    <w:rsid w:val="009E1D26"/>
    <w:rsid w:val="009E6D36"/>
    <w:rsid w:val="009F1053"/>
    <w:rsid w:val="009F1703"/>
    <w:rsid w:val="009F2A80"/>
    <w:rsid w:val="00A02881"/>
    <w:rsid w:val="00A04861"/>
    <w:rsid w:val="00A06558"/>
    <w:rsid w:val="00A103EA"/>
    <w:rsid w:val="00A10CE9"/>
    <w:rsid w:val="00A11642"/>
    <w:rsid w:val="00A11930"/>
    <w:rsid w:val="00A12A60"/>
    <w:rsid w:val="00A14B68"/>
    <w:rsid w:val="00A14E60"/>
    <w:rsid w:val="00A15340"/>
    <w:rsid w:val="00A16265"/>
    <w:rsid w:val="00A16F07"/>
    <w:rsid w:val="00A20FFA"/>
    <w:rsid w:val="00A22198"/>
    <w:rsid w:val="00A22EC5"/>
    <w:rsid w:val="00A2413E"/>
    <w:rsid w:val="00A2435C"/>
    <w:rsid w:val="00A35A8E"/>
    <w:rsid w:val="00A36059"/>
    <w:rsid w:val="00A374E3"/>
    <w:rsid w:val="00A40A62"/>
    <w:rsid w:val="00A443EE"/>
    <w:rsid w:val="00A44489"/>
    <w:rsid w:val="00A52017"/>
    <w:rsid w:val="00A531A1"/>
    <w:rsid w:val="00A56BDD"/>
    <w:rsid w:val="00A5731C"/>
    <w:rsid w:val="00A62C72"/>
    <w:rsid w:val="00A63026"/>
    <w:rsid w:val="00A64C9B"/>
    <w:rsid w:val="00A70647"/>
    <w:rsid w:val="00A71CCD"/>
    <w:rsid w:val="00A76D2C"/>
    <w:rsid w:val="00A80A31"/>
    <w:rsid w:val="00A81510"/>
    <w:rsid w:val="00A83639"/>
    <w:rsid w:val="00A83653"/>
    <w:rsid w:val="00A83A09"/>
    <w:rsid w:val="00A86282"/>
    <w:rsid w:val="00A8700C"/>
    <w:rsid w:val="00A87A1A"/>
    <w:rsid w:val="00A90BBA"/>
    <w:rsid w:val="00A93325"/>
    <w:rsid w:val="00A95B80"/>
    <w:rsid w:val="00AA038B"/>
    <w:rsid w:val="00AA213E"/>
    <w:rsid w:val="00AA394E"/>
    <w:rsid w:val="00AB0DEE"/>
    <w:rsid w:val="00AB261C"/>
    <w:rsid w:val="00AB44A1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AE3"/>
    <w:rsid w:val="00AD49DF"/>
    <w:rsid w:val="00B0108A"/>
    <w:rsid w:val="00B01712"/>
    <w:rsid w:val="00B02761"/>
    <w:rsid w:val="00B049E8"/>
    <w:rsid w:val="00B04E24"/>
    <w:rsid w:val="00B0736D"/>
    <w:rsid w:val="00B1102B"/>
    <w:rsid w:val="00B126EF"/>
    <w:rsid w:val="00B14F8E"/>
    <w:rsid w:val="00B22049"/>
    <w:rsid w:val="00B2244D"/>
    <w:rsid w:val="00B22817"/>
    <w:rsid w:val="00B22AA8"/>
    <w:rsid w:val="00B2793A"/>
    <w:rsid w:val="00B30CFD"/>
    <w:rsid w:val="00B3101C"/>
    <w:rsid w:val="00B31246"/>
    <w:rsid w:val="00B31B53"/>
    <w:rsid w:val="00B32F4C"/>
    <w:rsid w:val="00B33F68"/>
    <w:rsid w:val="00B36197"/>
    <w:rsid w:val="00B431E9"/>
    <w:rsid w:val="00B450E7"/>
    <w:rsid w:val="00B54B60"/>
    <w:rsid w:val="00B562B4"/>
    <w:rsid w:val="00B566D5"/>
    <w:rsid w:val="00B576B4"/>
    <w:rsid w:val="00B60655"/>
    <w:rsid w:val="00B629B9"/>
    <w:rsid w:val="00B64C81"/>
    <w:rsid w:val="00B64F18"/>
    <w:rsid w:val="00B65F9C"/>
    <w:rsid w:val="00B67B8E"/>
    <w:rsid w:val="00B737FC"/>
    <w:rsid w:val="00B83A26"/>
    <w:rsid w:val="00B84FCB"/>
    <w:rsid w:val="00B85708"/>
    <w:rsid w:val="00B860D9"/>
    <w:rsid w:val="00B92FB1"/>
    <w:rsid w:val="00B939C7"/>
    <w:rsid w:val="00B94643"/>
    <w:rsid w:val="00B94731"/>
    <w:rsid w:val="00B97A2A"/>
    <w:rsid w:val="00BA1268"/>
    <w:rsid w:val="00BA1B26"/>
    <w:rsid w:val="00BB1CCF"/>
    <w:rsid w:val="00BB3C6B"/>
    <w:rsid w:val="00BB4BED"/>
    <w:rsid w:val="00BB6FAF"/>
    <w:rsid w:val="00BC5BAA"/>
    <w:rsid w:val="00BD0AF8"/>
    <w:rsid w:val="00BD2E53"/>
    <w:rsid w:val="00BE11F1"/>
    <w:rsid w:val="00BE2BCE"/>
    <w:rsid w:val="00BE2CE7"/>
    <w:rsid w:val="00BE69D0"/>
    <w:rsid w:val="00BE6B62"/>
    <w:rsid w:val="00BE6D9F"/>
    <w:rsid w:val="00BF47C2"/>
    <w:rsid w:val="00C001B7"/>
    <w:rsid w:val="00C022AD"/>
    <w:rsid w:val="00C06E64"/>
    <w:rsid w:val="00C10E75"/>
    <w:rsid w:val="00C123FA"/>
    <w:rsid w:val="00C21925"/>
    <w:rsid w:val="00C21B90"/>
    <w:rsid w:val="00C2375B"/>
    <w:rsid w:val="00C23AC2"/>
    <w:rsid w:val="00C25C57"/>
    <w:rsid w:val="00C27274"/>
    <w:rsid w:val="00C31954"/>
    <w:rsid w:val="00C31F14"/>
    <w:rsid w:val="00C34559"/>
    <w:rsid w:val="00C36BC9"/>
    <w:rsid w:val="00C424A9"/>
    <w:rsid w:val="00C42BEA"/>
    <w:rsid w:val="00C42F60"/>
    <w:rsid w:val="00C4390E"/>
    <w:rsid w:val="00C43AE4"/>
    <w:rsid w:val="00C44F0B"/>
    <w:rsid w:val="00C46D2B"/>
    <w:rsid w:val="00C50949"/>
    <w:rsid w:val="00C5423A"/>
    <w:rsid w:val="00C549CC"/>
    <w:rsid w:val="00C6161F"/>
    <w:rsid w:val="00C621EB"/>
    <w:rsid w:val="00C62F72"/>
    <w:rsid w:val="00C6448A"/>
    <w:rsid w:val="00C6496C"/>
    <w:rsid w:val="00C65063"/>
    <w:rsid w:val="00C70DCD"/>
    <w:rsid w:val="00C71FD1"/>
    <w:rsid w:val="00C76FC4"/>
    <w:rsid w:val="00C856BD"/>
    <w:rsid w:val="00C906C3"/>
    <w:rsid w:val="00C93C91"/>
    <w:rsid w:val="00C95645"/>
    <w:rsid w:val="00C97390"/>
    <w:rsid w:val="00CA121A"/>
    <w:rsid w:val="00CA18C0"/>
    <w:rsid w:val="00CA6B9D"/>
    <w:rsid w:val="00CB3BC2"/>
    <w:rsid w:val="00CB44CF"/>
    <w:rsid w:val="00CB6014"/>
    <w:rsid w:val="00CB7694"/>
    <w:rsid w:val="00CC1F33"/>
    <w:rsid w:val="00CC239C"/>
    <w:rsid w:val="00CC53BB"/>
    <w:rsid w:val="00CD249A"/>
    <w:rsid w:val="00CD3636"/>
    <w:rsid w:val="00CD6873"/>
    <w:rsid w:val="00CE321A"/>
    <w:rsid w:val="00CE4A37"/>
    <w:rsid w:val="00CF1736"/>
    <w:rsid w:val="00CF1921"/>
    <w:rsid w:val="00CF2040"/>
    <w:rsid w:val="00CF260D"/>
    <w:rsid w:val="00CF4E6B"/>
    <w:rsid w:val="00CF5876"/>
    <w:rsid w:val="00D002F8"/>
    <w:rsid w:val="00D01EC0"/>
    <w:rsid w:val="00D028BB"/>
    <w:rsid w:val="00D04C97"/>
    <w:rsid w:val="00D05121"/>
    <w:rsid w:val="00D056EB"/>
    <w:rsid w:val="00D10CC2"/>
    <w:rsid w:val="00D11ACF"/>
    <w:rsid w:val="00D14A96"/>
    <w:rsid w:val="00D21C68"/>
    <w:rsid w:val="00D25077"/>
    <w:rsid w:val="00D265D9"/>
    <w:rsid w:val="00D31E30"/>
    <w:rsid w:val="00D34640"/>
    <w:rsid w:val="00D40DF8"/>
    <w:rsid w:val="00D412A6"/>
    <w:rsid w:val="00D412DB"/>
    <w:rsid w:val="00D443CB"/>
    <w:rsid w:val="00D464AC"/>
    <w:rsid w:val="00D51336"/>
    <w:rsid w:val="00D516B1"/>
    <w:rsid w:val="00D52C16"/>
    <w:rsid w:val="00D53286"/>
    <w:rsid w:val="00D54C2A"/>
    <w:rsid w:val="00D55CF9"/>
    <w:rsid w:val="00D64BCF"/>
    <w:rsid w:val="00D66213"/>
    <w:rsid w:val="00D6776C"/>
    <w:rsid w:val="00D752E0"/>
    <w:rsid w:val="00D82A89"/>
    <w:rsid w:val="00D82B6F"/>
    <w:rsid w:val="00D87277"/>
    <w:rsid w:val="00D90E9B"/>
    <w:rsid w:val="00D92E26"/>
    <w:rsid w:val="00D93693"/>
    <w:rsid w:val="00D97527"/>
    <w:rsid w:val="00DA1690"/>
    <w:rsid w:val="00DA1A06"/>
    <w:rsid w:val="00DA27E1"/>
    <w:rsid w:val="00DA284A"/>
    <w:rsid w:val="00DA53FC"/>
    <w:rsid w:val="00DA7D71"/>
    <w:rsid w:val="00DB08C3"/>
    <w:rsid w:val="00DB3976"/>
    <w:rsid w:val="00DB3E4D"/>
    <w:rsid w:val="00DB40B8"/>
    <w:rsid w:val="00DB6716"/>
    <w:rsid w:val="00DC09BF"/>
    <w:rsid w:val="00DC0FA3"/>
    <w:rsid w:val="00DC14EF"/>
    <w:rsid w:val="00DC653B"/>
    <w:rsid w:val="00DC7837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39C7"/>
    <w:rsid w:val="00DF543A"/>
    <w:rsid w:val="00DF6E9B"/>
    <w:rsid w:val="00E01EDE"/>
    <w:rsid w:val="00E053BF"/>
    <w:rsid w:val="00E05DA8"/>
    <w:rsid w:val="00E06A43"/>
    <w:rsid w:val="00E0737F"/>
    <w:rsid w:val="00E07F10"/>
    <w:rsid w:val="00E10939"/>
    <w:rsid w:val="00E1269B"/>
    <w:rsid w:val="00E15502"/>
    <w:rsid w:val="00E15BA7"/>
    <w:rsid w:val="00E21745"/>
    <w:rsid w:val="00E27DE3"/>
    <w:rsid w:val="00E30079"/>
    <w:rsid w:val="00E301C0"/>
    <w:rsid w:val="00E30ABA"/>
    <w:rsid w:val="00E32F57"/>
    <w:rsid w:val="00E36EBB"/>
    <w:rsid w:val="00E42FE2"/>
    <w:rsid w:val="00E44087"/>
    <w:rsid w:val="00E45AE2"/>
    <w:rsid w:val="00E4629B"/>
    <w:rsid w:val="00E471B9"/>
    <w:rsid w:val="00E57739"/>
    <w:rsid w:val="00E62165"/>
    <w:rsid w:val="00E64B09"/>
    <w:rsid w:val="00E67586"/>
    <w:rsid w:val="00E71743"/>
    <w:rsid w:val="00E7230C"/>
    <w:rsid w:val="00E74B87"/>
    <w:rsid w:val="00E77A80"/>
    <w:rsid w:val="00E81AC1"/>
    <w:rsid w:val="00E8321C"/>
    <w:rsid w:val="00E84C94"/>
    <w:rsid w:val="00E91486"/>
    <w:rsid w:val="00E939E1"/>
    <w:rsid w:val="00E9413F"/>
    <w:rsid w:val="00E97813"/>
    <w:rsid w:val="00EA1E36"/>
    <w:rsid w:val="00EA22D3"/>
    <w:rsid w:val="00EA782C"/>
    <w:rsid w:val="00EA7ECC"/>
    <w:rsid w:val="00EB0BCF"/>
    <w:rsid w:val="00EB1002"/>
    <w:rsid w:val="00EB25F7"/>
    <w:rsid w:val="00EB2A2A"/>
    <w:rsid w:val="00EB3EE3"/>
    <w:rsid w:val="00EC46A1"/>
    <w:rsid w:val="00EC71E4"/>
    <w:rsid w:val="00ED027B"/>
    <w:rsid w:val="00ED0578"/>
    <w:rsid w:val="00ED06E0"/>
    <w:rsid w:val="00ED1909"/>
    <w:rsid w:val="00ED3C4D"/>
    <w:rsid w:val="00ED634F"/>
    <w:rsid w:val="00ED786B"/>
    <w:rsid w:val="00EE1B71"/>
    <w:rsid w:val="00EE503A"/>
    <w:rsid w:val="00EE579F"/>
    <w:rsid w:val="00EE6674"/>
    <w:rsid w:val="00EE7913"/>
    <w:rsid w:val="00EF3CB0"/>
    <w:rsid w:val="00EF5FCB"/>
    <w:rsid w:val="00F02615"/>
    <w:rsid w:val="00F041F0"/>
    <w:rsid w:val="00F054A9"/>
    <w:rsid w:val="00F05866"/>
    <w:rsid w:val="00F060D7"/>
    <w:rsid w:val="00F138F9"/>
    <w:rsid w:val="00F14E46"/>
    <w:rsid w:val="00F223BD"/>
    <w:rsid w:val="00F24452"/>
    <w:rsid w:val="00F263FA"/>
    <w:rsid w:val="00F264AF"/>
    <w:rsid w:val="00F268D9"/>
    <w:rsid w:val="00F31C01"/>
    <w:rsid w:val="00F34FD3"/>
    <w:rsid w:val="00F36FD2"/>
    <w:rsid w:val="00F3770B"/>
    <w:rsid w:val="00F4024A"/>
    <w:rsid w:val="00F407C9"/>
    <w:rsid w:val="00F41A96"/>
    <w:rsid w:val="00F44E92"/>
    <w:rsid w:val="00F52721"/>
    <w:rsid w:val="00F5284E"/>
    <w:rsid w:val="00F552B1"/>
    <w:rsid w:val="00F56653"/>
    <w:rsid w:val="00F60D17"/>
    <w:rsid w:val="00F62742"/>
    <w:rsid w:val="00F659E6"/>
    <w:rsid w:val="00F6603A"/>
    <w:rsid w:val="00F70341"/>
    <w:rsid w:val="00F7306F"/>
    <w:rsid w:val="00F73256"/>
    <w:rsid w:val="00F7355F"/>
    <w:rsid w:val="00F73E21"/>
    <w:rsid w:val="00F74145"/>
    <w:rsid w:val="00F75A41"/>
    <w:rsid w:val="00F830AB"/>
    <w:rsid w:val="00F85E50"/>
    <w:rsid w:val="00F9018A"/>
    <w:rsid w:val="00F91025"/>
    <w:rsid w:val="00F92B44"/>
    <w:rsid w:val="00F9574C"/>
    <w:rsid w:val="00F96A8C"/>
    <w:rsid w:val="00F97A22"/>
    <w:rsid w:val="00FA062C"/>
    <w:rsid w:val="00FA1198"/>
    <w:rsid w:val="00FA15AE"/>
    <w:rsid w:val="00FB30B6"/>
    <w:rsid w:val="00FB5B61"/>
    <w:rsid w:val="00FB6B9C"/>
    <w:rsid w:val="00FC3468"/>
    <w:rsid w:val="00FC56C7"/>
    <w:rsid w:val="00FC636C"/>
    <w:rsid w:val="00FD2AF5"/>
    <w:rsid w:val="00FD6CFC"/>
    <w:rsid w:val="00FE2462"/>
    <w:rsid w:val="00FE3CF8"/>
    <w:rsid w:val="00FE4F36"/>
    <w:rsid w:val="00FE6066"/>
    <w:rsid w:val="00FE64D2"/>
    <w:rsid w:val="00FE7A9D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Links>
    <vt:vector size="18" baseType="variant">
      <vt:variant>
        <vt:i4>4128829</vt:i4>
      </vt:variant>
      <vt:variant>
        <vt:i4>6</vt:i4>
      </vt:variant>
      <vt:variant>
        <vt:i4>0</vt:i4>
      </vt:variant>
      <vt:variant>
        <vt:i4>5</vt:i4>
      </vt:variant>
      <vt:variant>
        <vt:lpwstr>https://eatbysodexo.pl/</vt:lpwstr>
      </vt:variant>
      <vt:variant>
        <vt:lpwstr/>
      </vt:variant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https://www.sodexo.pl/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https://www.sodexo.com/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2025-11-24T10:11:00Z</dcterms:created>
  <dcterms:modified xsi:type="dcterms:W3CDTF">2025-11-25T15:49:00Z</dcterms:modified>
</cp:coreProperties>
</file>