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4C86A9" w14:textId="09BC34CD" w:rsidR="0013133D" w:rsidRPr="00CD5F88" w:rsidRDefault="00724CE0" w:rsidP="00453113">
      <w:pPr>
        <w:pStyle w:val="Text"/>
        <w:jc w:val="center"/>
        <w:rPr>
          <w:rFonts w:ascii="Noto Sans" w:hAnsi="Noto Sans" w:cs="Noto Sans"/>
          <w:b/>
          <w:bCs/>
          <w:color w:val="000000"/>
          <w:sz w:val="48"/>
          <w:szCs w:val="48"/>
          <w:lang w:val="pl-PL"/>
        </w:rPr>
      </w:pPr>
      <w:r w:rsidRPr="00CD5F88">
        <w:rPr>
          <w:rFonts w:ascii="Pullman Neue Power Test2" w:hAnsi="Pullman Neue Power Test2" w:cs="Arial"/>
          <w:b/>
          <w:bCs/>
          <w:color w:val="000000"/>
          <w:sz w:val="48"/>
          <w:szCs w:val="48"/>
          <w:lang w:val="pl-PL"/>
        </w:rPr>
        <w:t>PULLMAN HOTELS &amp; RESORTS ODSŁANIA NOW</w:t>
      </w:r>
      <w:r w:rsidR="00F41D6C">
        <w:rPr>
          <w:rFonts w:ascii="Pullman Neue Power Test2" w:hAnsi="Pullman Neue Power Test2" w:cs="Arial"/>
          <w:b/>
          <w:bCs/>
          <w:color w:val="000000"/>
          <w:sz w:val="48"/>
          <w:szCs w:val="48"/>
          <w:lang w:val="pl-PL"/>
        </w:rPr>
        <w:t>Ą</w:t>
      </w:r>
      <w:r w:rsidR="00CD5F88" w:rsidRPr="00CD5F88">
        <w:rPr>
          <w:rFonts w:ascii="Pullman Neue Power Test2" w:hAnsi="Pullman Neue Power Test2" w:cs="Arial"/>
          <w:b/>
          <w:bCs/>
          <w:color w:val="000000"/>
          <w:sz w:val="48"/>
          <w:szCs w:val="48"/>
          <w:lang w:val="pl-PL"/>
        </w:rPr>
        <w:t xml:space="preserve"> </w:t>
      </w:r>
      <w:r w:rsidR="00F41D6C">
        <w:rPr>
          <w:rFonts w:ascii="Pullman Neue Power Test2" w:hAnsi="Pullman Neue Power Test2" w:cs="Arial"/>
          <w:b/>
          <w:bCs/>
          <w:color w:val="000000"/>
          <w:sz w:val="48"/>
          <w:szCs w:val="48"/>
          <w:lang w:val="pl-PL"/>
        </w:rPr>
        <w:t>IDENTYFIKACJĘ</w:t>
      </w:r>
      <w:r w:rsidR="00CD5F88" w:rsidRPr="00CD5F88">
        <w:rPr>
          <w:rFonts w:ascii="Pullman Neue Power Test2" w:hAnsi="Pullman Neue Power Test2" w:cs="Arial"/>
          <w:b/>
          <w:bCs/>
          <w:color w:val="000000"/>
          <w:sz w:val="48"/>
          <w:szCs w:val="48"/>
          <w:lang w:val="pl-PL"/>
        </w:rPr>
        <w:t xml:space="preserve"> MA</w:t>
      </w:r>
      <w:r w:rsidR="00CD5F88">
        <w:rPr>
          <w:rFonts w:ascii="Pullman Neue Power Test2" w:hAnsi="Pullman Neue Power Test2" w:cs="Arial"/>
          <w:b/>
          <w:bCs/>
          <w:color w:val="000000"/>
          <w:sz w:val="48"/>
          <w:szCs w:val="48"/>
          <w:lang w:val="pl-PL"/>
        </w:rPr>
        <w:t>RKI</w:t>
      </w:r>
    </w:p>
    <w:p w14:paraId="3EA30121" w14:textId="77777777" w:rsidR="0013133D" w:rsidRDefault="0013133D" w:rsidP="0009120B">
      <w:pPr>
        <w:rPr>
          <w:rFonts w:ascii="Noto Sans" w:hAnsi="Noto Sans" w:cs="Noto Sans"/>
          <w:color w:val="000000"/>
          <w:sz w:val="18"/>
          <w:szCs w:val="18"/>
          <w:lang w:val="pl-PL"/>
        </w:rPr>
      </w:pPr>
    </w:p>
    <w:p w14:paraId="23938756" w14:textId="0C6C6224" w:rsidR="00D4205E" w:rsidRPr="00CD5F88" w:rsidRDefault="00D4205E" w:rsidP="00765FE6">
      <w:pPr>
        <w:jc w:val="center"/>
        <w:rPr>
          <w:rFonts w:ascii="Noto Sans" w:hAnsi="Noto Sans" w:cs="Noto Sans"/>
          <w:color w:val="000000"/>
          <w:sz w:val="18"/>
          <w:szCs w:val="18"/>
          <w:lang w:val="pl-PL"/>
        </w:rPr>
      </w:pPr>
      <w:r w:rsidRPr="009A605F">
        <w:rPr>
          <w:rFonts w:ascii="Arial" w:hAnsi="Arial" w:cs="Arial"/>
          <w:b/>
          <w:bCs/>
          <w:i/>
          <w:iCs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20BECE56" wp14:editId="4B76A176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5633357" cy="3658235"/>
            <wp:effectExtent l="0" t="0" r="5715" b="0"/>
            <wp:wrapTight wrapText="bothSides">
              <wp:wrapPolygon edited="0">
                <wp:start x="0" y="0"/>
                <wp:lineTo x="0" y="21521"/>
                <wp:lineTo x="21573" y="21521"/>
                <wp:lineTo x="21573" y="0"/>
                <wp:lineTo x="0" y="0"/>
              </wp:wrapPolygon>
            </wp:wrapTight>
            <wp:docPr id="1240801544" name="Picture 1" descr="Obraz zawierający ubrania, osoba, człowiek, obuwie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0087ECA3-3888-4248-8EDA-59E64BE296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01544" name="Picture 1" descr="Obraz zawierający ubrania, osoba, człowiek, obuwie&#10;&#10;Opis wygenerowany automatyczni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" t="13022" r="1828" b="3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357" cy="365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0A161" w14:textId="771E8E0D" w:rsidR="00EA3A73" w:rsidRPr="00897245" w:rsidRDefault="006F492C" w:rsidP="00EA3A73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  <w:r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  <w:t>WARSZAWA</w:t>
      </w:r>
      <w:r w:rsidR="008B462D" w:rsidRPr="004B3CA4"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  <w:t xml:space="preserve"> </w:t>
      </w:r>
      <w:r w:rsidR="0007788A" w:rsidRPr="004B3CA4"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  <w:t>–</w:t>
      </w:r>
      <w:r w:rsidR="008B462D" w:rsidRPr="004B3CA4"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  <w:t xml:space="preserve"> </w:t>
      </w:r>
      <w:r w:rsidR="00061397" w:rsidRPr="004B3CA4"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  <w:t>2</w:t>
      </w:r>
      <w:r w:rsidR="00F41D6C"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  <w:t>1</w:t>
      </w:r>
      <w:r w:rsidR="0007788A" w:rsidRPr="004B3CA4"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  <w:t xml:space="preserve"> </w:t>
      </w:r>
      <w:r w:rsidR="00061397" w:rsidRPr="004B3CA4"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  <w:t>LISTOPADA</w:t>
      </w:r>
      <w:r w:rsidR="0007788A" w:rsidRPr="004B3CA4"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  <w:t xml:space="preserve"> 2025 -</w:t>
      </w:r>
      <w:r w:rsidR="0007788A" w:rsidRPr="004B3CA4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</w:t>
      </w:r>
      <w:r w:rsidR="00EA3A73" w:rsidRPr="00EA3A73">
        <w:rPr>
          <w:rFonts w:ascii="Noto Sans" w:hAnsi="Noto Sans" w:cs="Noto Sans"/>
          <w:color w:val="000000"/>
          <w:sz w:val="18"/>
          <w:szCs w:val="18"/>
          <w:lang w:val="pl-PL"/>
        </w:rPr>
        <w:t>Pullman Hotels &amp; Resorts ogłasza nową wizję rozwoju</w:t>
      </w:r>
      <w:r w:rsidR="00B27E56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po udanym debiucie Pullman xChange</w:t>
      </w:r>
      <w:r w:rsidR="00C97C15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–</w:t>
      </w:r>
      <w:r w:rsidR="00E65029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globalnej</w:t>
      </w:r>
      <w:r w:rsidR="00C97C15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platformy eventowej do wymiany idei między liderami i twórcami</w:t>
      </w:r>
      <w:r w:rsidR="00EA3A73" w:rsidRPr="00EA3A73">
        <w:rPr>
          <w:rFonts w:ascii="Noto Sans" w:hAnsi="Noto Sans" w:cs="Noto Sans"/>
          <w:color w:val="000000"/>
          <w:sz w:val="18"/>
          <w:szCs w:val="18"/>
          <w:lang w:val="pl-PL"/>
        </w:rPr>
        <w:t>. Ten krok wzmacnia pozycję Pullman jako jednej z najbardziej dynamicznych i nowocze</w:t>
      </w:r>
      <w:r w:rsidR="002A044F">
        <w:rPr>
          <w:rFonts w:ascii="Noto Sans" w:hAnsi="Noto Sans" w:cs="Noto Sans"/>
          <w:color w:val="000000"/>
          <w:sz w:val="18"/>
          <w:szCs w:val="18"/>
          <w:lang w:val="pl-PL"/>
        </w:rPr>
        <w:t xml:space="preserve">snych </w:t>
      </w:r>
      <w:r w:rsidR="00EA3A73" w:rsidRPr="00EA3A73">
        <w:rPr>
          <w:rFonts w:ascii="Noto Sans" w:hAnsi="Noto Sans" w:cs="Noto Sans"/>
          <w:color w:val="000000"/>
          <w:sz w:val="18"/>
          <w:szCs w:val="18"/>
          <w:lang w:val="pl-PL"/>
        </w:rPr>
        <w:t>marek hotelowych</w:t>
      </w:r>
      <w:r w:rsidR="00227BB3">
        <w:rPr>
          <w:rFonts w:ascii="Noto Sans" w:hAnsi="Noto Sans" w:cs="Noto Sans"/>
          <w:color w:val="000000"/>
          <w:sz w:val="18"/>
          <w:szCs w:val="18"/>
          <w:lang w:val="pl-PL"/>
        </w:rPr>
        <w:t>, która od 1859 roku redefiniuje branżę</w:t>
      </w:r>
      <w:r w:rsidR="00D63D0F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turystyczną</w:t>
      </w:r>
      <w:r w:rsidR="00227BB3">
        <w:rPr>
          <w:rFonts w:ascii="Noto Sans" w:hAnsi="Noto Sans" w:cs="Noto Sans"/>
          <w:color w:val="000000"/>
          <w:sz w:val="18"/>
          <w:szCs w:val="18"/>
          <w:lang w:val="pl-PL"/>
        </w:rPr>
        <w:t xml:space="preserve">. </w:t>
      </w:r>
    </w:p>
    <w:p w14:paraId="6C489C47" w14:textId="77777777" w:rsidR="00F40766" w:rsidRDefault="00F40766" w:rsidP="00EA3A73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</w:p>
    <w:p w14:paraId="3B132847" w14:textId="255CC6E0" w:rsidR="00EA3A73" w:rsidRDefault="00B22283" w:rsidP="00F40766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  <w:r w:rsidRPr="00B22283">
        <w:rPr>
          <w:rFonts w:ascii="Noto Sans" w:hAnsi="Noto Sans" w:cs="Noto Sans"/>
          <w:color w:val="000000"/>
          <w:sz w:val="18"/>
          <w:szCs w:val="18"/>
          <w:lang w:val="pl-PL"/>
        </w:rPr>
        <w:t>Z ponad 150 hotelami w 40 krajach oraz przeszło 70 projektami w przygotowaniu, Pullman kontynuuje wzmacnianie swojej globalnej obecności w kluczowych destynacjach na Bliskim Wschodzie, w Azji, Pacyfiku, Europie i Afryce.</w:t>
      </w:r>
      <w:r w:rsidR="00E52735" w:rsidRPr="00E52735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</w:t>
      </w:r>
      <w:r w:rsidR="001B02DF">
        <w:rPr>
          <w:rFonts w:ascii="Noto Sans" w:hAnsi="Noto Sans" w:cs="Noto Sans"/>
          <w:color w:val="000000"/>
          <w:sz w:val="18"/>
          <w:szCs w:val="18"/>
          <w:lang w:val="pl-PL"/>
        </w:rPr>
        <w:t>Marka dynamicznie rozwija się też</w:t>
      </w:r>
      <w:r w:rsidR="001B02DF" w:rsidRPr="001B02DF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w Europie Środkowo-Wschodniej, z flagowymi hotelami, takimi jak Pullman Budapeszt na Węgrzech i Pullman Zagreb w Chorwacji oraz</w:t>
      </w:r>
      <w:r w:rsidR="00E264EF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</w:t>
      </w:r>
      <w:r w:rsidR="001B02DF" w:rsidRPr="001B02DF">
        <w:rPr>
          <w:rFonts w:ascii="Noto Sans" w:hAnsi="Noto Sans" w:cs="Noto Sans"/>
          <w:color w:val="000000"/>
          <w:sz w:val="18"/>
          <w:szCs w:val="18"/>
          <w:lang w:val="pl-PL"/>
        </w:rPr>
        <w:t>Pullman Kolašin Breza w Czarnogórze</w:t>
      </w:r>
      <w:r w:rsidR="001B02DF">
        <w:rPr>
          <w:rFonts w:ascii="Noto Sans" w:hAnsi="Noto Sans" w:cs="Noto Sans"/>
          <w:color w:val="000000"/>
          <w:sz w:val="18"/>
          <w:szCs w:val="18"/>
          <w:lang w:val="pl-PL"/>
        </w:rPr>
        <w:t>, który przywita pierwszych gości w 2026 roku</w:t>
      </w:r>
      <w:r w:rsidR="001B02DF" w:rsidRPr="001B02DF">
        <w:rPr>
          <w:rFonts w:ascii="Noto Sans" w:hAnsi="Noto Sans" w:cs="Noto Sans"/>
          <w:color w:val="000000"/>
          <w:sz w:val="18"/>
          <w:szCs w:val="18"/>
          <w:lang w:val="pl-PL"/>
        </w:rPr>
        <w:t xml:space="preserve">. </w:t>
      </w:r>
      <w:r w:rsidR="00E52735" w:rsidRPr="00E52735">
        <w:rPr>
          <w:rFonts w:ascii="Noto Sans" w:hAnsi="Noto Sans" w:cs="Noto Sans"/>
          <w:color w:val="000000"/>
          <w:sz w:val="18"/>
          <w:szCs w:val="18"/>
          <w:lang w:val="pl-PL"/>
        </w:rPr>
        <w:t xml:space="preserve">Marka jest na dobrej drodze, aby w ciągu pięciu lat przekroczyć </w:t>
      </w:r>
      <w:r w:rsidR="009A4C15">
        <w:rPr>
          <w:rFonts w:ascii="Noto Sans" w:hAnsi="Noto Sans" w:cs="Noto Sans"/>
          <w:color w:val="000000"/>
          <w:sz w:val="18"/>
          <w:szCs w:val="18"/>
          <w:lang w:val="pl-PL"/>
        </w:rPr>
        <w:t xml:space="preserve">liczbę </w:t>
      </w:r>
      <w:r w:rsidR="00E52735" w:rsidRPr="00E52735">
        <w:rPr>
          <w:rFonts w:ascii="Noto Sans" w:hAnsi="Noto Sans" w:cs="Noto Sans"/>
          <w:color w:val="000000"/>
          <w:sz w:val="18"/>
          <w:szCs w:val="18"/>
          <w:lang w:val="pl-PL"/>
        </w:rPr>
        <w:t>200 hoteli i kurortów</w:t>
      </w:r>
      <w:r w:rsidR="00F40766">
        <w:rPr>
          <w:rFonts w:ascii="Noto Sans" w:hAnsi="Noto Sans" w:cs="Noto Sans"/>
          <w:color w:val="000000"/>
          <w:sz w:val="18"/>
          <w:szCs w:val="18"/>
          <w:lang w:val="pl-PL"/>
        </w:rPr>
        <w:t xml:space="preserve">. </w:t>
      </w:r>
    </w:p>
    <w:p w14:paraId="226627B5" w14:textId="77777777" w:rsidR="00F40766" w:rsidRDefault="00F40766" w:rsidP="00F40766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</w:p>
    <w:p w14:paraId="45D5A36D" w14:textId="77777777" w:rsidR="00673764" w:rsidRPr="00EA3A73" w:rsidRDefault="00673764" w:rsidP="00EA3A73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</w:p>
    <w:p w14:paraId="29E6377A" w14:textId="73DB45C9" w:rsidR="00566FD2" w:rsidRPr="00D47DF5" w:rsidRDefault="00EA3A73" w:rsidP="00EA3A73">
      <w:pPr>
        <w:jc w:val="both"/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</w:pPr>
      <w:r w:rsidRPr="00EA3A73"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  <w:t>Nowe doświadczenie Pullman</w:t>
      </w:r>
    </w:p>
    <w:p w14:paraId="52CEA2F4" w14:textId="77777777" w:rsidR="0096051A" w:rsidRDefault="0096051A" w:rsidP="0096051A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</w:p>
    <w:p w14:paraId="791567B6" w14:textId="08FE0D37" w:rsidR="00566FD2" w:rsidRDefault="0096051A" w:rsidP="00EA3A73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  <w:r>
        <w:rPr>
          <w:rFonts w:ascii="Noto Sans" w:hAnsi="Noto Sans" w:cs="Noto Sans"/>
          <w:color w:val="000000"/>
          <w:sz w:val="18"/>
          <w:szCs w:val="18"/>
          <w:lang w:val="pl-PL"/>
        </w:rPr>
        <w:t xml:space="preserve">Nowa filozofia marki skupia się na </w:t>
      </w:r>
      <w:r w:rsidR="00862AEB">
        <w:rPr>
          <w:rFonts w:ascii="Noto Sans" w:hAnsi="Noto Sans" w:cs="Noto Sans"/>
          <w:color w:val="000000"/>
          <w:sz w:val="18"/>
          <w:szCs w:val="18"/>
          <w:lang w:val="pl-PL"/>
        </w:rPr>
        <w:t xml:space="preserve">tworzeniu z hoteli miejsc nie tylko do nawiązywania relacji, ale także do wzajemnej wymiany idei, </w:t>
      </w:r>
      <w:r w:rsidR="00EA0A7F">
        <w:rPr>
          <w:rFonts w:ascii="Noto Sans" w:hAnsi="Noto Sans" w:cs="Noto Sans"/>
          <w:color w:val="000000"/>
          <w:sz w:val="18"/>
          <w:szCs w:val="18"/>
          <w:lang w:val="pl-PL"/>
        </w:rPr>
        <w:t xml:space="preserve">zgodnie z rytmem życia współczesnego podróżnika. Jednym z elementów </w:t>
      </w:r>
      <w:r w:rsidR="007D034D">
        <w:rPr>
          <w:rFonts w:ascii="Noto Sans" w:hAnsi="Noto Sans" w:cs="Noto Sans"/>
          <w:color w:val="000000"/>
          <w:sz w:val="18"/>
          <w:szCs w:val="18"/>
          <w:lang w:val="pl-PL"/>
        </w:rPr>
        <w:lastRenderedPageBreak/>
        <w:t xml:space="preserve">wyrażających tę wizję </w:t>
      </w:r>
      <w:r w:rsidR="0022746D">
        <w:rPr>
          <w:rFonts w:ascii="Noto Sans" w:hAnsi="Noto Sans" w:cs="Noto Sans"/>
          <w:color w:val="000000"/>
          <w:sz w:val="18"/>
          <w:szCs w:val="18"/>
          <w:lang w:val="pl-PL"/>
        </w:rPr>
        <w:t xml:space="preserve">jest </w:t>
      </w:r>
      <w:r w:rsidR="0022746D"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  <w:t xml:space="preserve">Pullman Portal </w:t>
      </w:r>
      <w:r w:rsidR="0022746D" w:rsidRPr="00EA3A73">
        <w:rPr>
          <w:rFonts w:ascii="Noto Sans" w:hAnsi="Noto Sans" w:cs="Noto Sans"/>
          <w:color w:val="000000"/>
          <w:sz w:val="18"/>
          <w:szCs w:val="18"/>
          <w:lang w:val="pl-PL"/>
        </w:rPr>
        <w:t>– rzeźbiarskie wejście inspirowane historią marki, nawiązujące do tuneli kolejowych</w:t>
      </w:r>
      <w:r w:rsidR="00D17259">
        <w:rPr>
          <w:rFonts w:ascii="Noto Sans" w:hAnsi="Noto Sans" w:cs="Noto Sans"/>
          <w:color w:val="000000"/>
          <w:sz w:val="18"/>
          <w:szCs w:val="18"/>
          <w:lang w:val="pl-PL"/>
        </w:rPr>
        <w:t>.</w:t>
      </w:r>
      <w:r w:rsidR="00AB5533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</w:t>
      </w:r>
      <w:r w:rsidRPr="0096051A">
        <w:rPr>
          <w:rFonts w:ascii="Noto Sans" w:hAnsi="Noto Sans" w:cs="Noto Sans"/>
          <w:color w:val="000000"/>
          <w:sz w:val="18"/>
          <w:szCs w:val="18"/>
          <w:lang w:val="pl-PL"/>
        </w:rPr>
        <w:t>Każdy Portal stanowi odważny architektoniczny podpis – rozpoznawalny globalnie, a jednocześnie interpretowany lokalnie poprzez</w:t>
      </w:r>
      <w:r w:rsidR="00AD6FD8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dobór formy, materiałów i kolorów. </w:t>
      </w:r>
      <w:r w:rsidR="00EA3A73" w:rsidRPr="00EA3A73">
        <w:rPr>
          <w:rFonts w:ascii="Noto Sans" w:hAnsi="Noto Sans" w:cs="Noto Sans"/>
          <w:color w:val="000000"/>
          <w:sz w:val="18"/>
          <w:szCs w:val="18"/>
          <w:lang w:val="pl-PL"/>
        </w:rPr>
        <w:t>Portale pojawią się stopniowo w hotelach na całym świecie, a pierwsze z nich można już zobaczyć w Pullman Dubai Jumeirah Lake Towers. Kolejne zaplanowane są m.in. w Pullman Perth Airport oraz Pullman Hamilton.</w:t>
      </w:r>
    </w:p>
    <w:p w14:paraId="0656E5B0" w14:textId="77777777" w:rsidR="00566FD2" w:rsidRDefault="00566FD2" w:rsidP="00EA3A73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</w:p>
    <w:p w14:paraId="1B056914" w14:textId="24494A97" w:rsidR="003238CD" w:rsidRDefault="00FF59F3" w:rsidP="00EA3A73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  <w:r>
        <w:rPr>
          <w:rFonts w:ascii="Noto Sans" w:hAnsi="Noto Sans" w:cs="Noto Sans"/>
          <w:color w:val="000000"/>
          <w:sz w:val="18"/>
          <w:szCs w:val="18"/>
          <w:lang w:val="pl-PL"/>
        </w:rPr>
        <w:t xml:space="preserve">Nową </w:t>
      </w:r>
      <w:r w:rsidR="00AD6FD8">
        <w:rPr>
          <w:rFonts w:ascii="Noto Sans" w:hAnsi="Noto Sans" w:cs="Noto Sans"/>
          <w:color w:val="000000"/>
          <w:sz w:val="18"/>
          <w:szCs w:val="18"/>
          <w:lang w:val="pl-PL"/>
        </w:rPr>
        <w:t>tożsamość</w:t>
      </w:r>
      <w:r>
        <w:rPr>
          <w:rFonts w:ascii="Noto Sans" w:hAnsi="Noto Sans" w:cs="Noto Sans"/>
          <w:color w:val="000000"/>
          <w:sz w:val="18"/>
          <w:szCs w:val="18"/>
          <w:lang w:val="pl-PL"/>
        </w:rPr>
        <w:t xml:space="preserve"> marki realizują także </w:t>
      </w:r>
      <w:r w:rsidR="00AD6FD8">
        <w:rPr>
          <w:rFonts w:ascii="Noto Sans" w:hAnsi="Noto Sans" w:cs="Noto Sans"/>
          <w:color w:val="000000"/>
          <w:sz w:val="18"/>
          <w:szCs w:val="18"/>
          <w:lang w:val="pl-PL"/>
        </w:rPr>
        <w:t>zmodernizowane</w:t>
      </w:r>
      <w:r>
        <w:rPr>
          <w:rFonts w:ascii="Noto Sans" w:hAnsi="Noto Sans" w:cs="Noto Sans"/>
          <w:color w:val="000000"/>
          <w:sz w:val="18"/>
          <w:szCs w:val="18"/>
          <w:lang w:val="pl-PL"/>
        </w:rPr>
        <w:t xml:space="preserve"> przestrzenie konferencyjne, które dzięki zwiększonej elastyczności mają wspierać kreatywność i współ</w:t>
      </w:r>
      <w:r w:rsidR="00C15259">
        <w:rPr>
          <w:rFonts w:ascii="Noto Sans" w:hAnsi="Noto Sans" w:cs="Noto Sans"/>
          <w:color w:val="000000"/>
          <w:sz w:val="18"/>
          <w:szCs w:val="18"/>
          <w:lang w:val="pl-PL"/>
        </w:rPr>
        <w:t>pracę z przeznaczaniem do wykładów, warsztatów i wydarzeń artystycznych.</w:t>
      </w:r>
    </w:p>
    <w:p w14:paraId="613C6A9B" w14:textId="3B29F32A" w:rsidR="00486BB9" w:rsidRPr="00AD6FD8" w:rsidRDefault="002F7B34" w:rsidP="00486BB9">
      <w:pPr>
        <w:jc w:val="both"/>
        <w:rPr>
          <w:rFonts w:ascii="Noto Sans" w:hAnsi="Noto Sans" w:cs="Noto Sans"/>
          <w:color w:val="000000" w:themeColor="text1"/>
          <w:sz w:val="18"/>
          <w:szCs w:val="18"/>
          <w:lang w:val="pl-PL"/>
        </w:rPr>
      </w:pPr>
      <w:r w:rsidRPr="009A605F">
        <w:rPr>
          <w:rFonts w:ascii="Noto Sans" w:hAnsi="Noto Sans" w:cs="Noto Sans"/>
          <w:noProof/>
          <w:color w:val="000000" w:themeColor="text1"/>
          <w:sz w:val="18"/>
          <w:szCs w:val="18"/>
          <w:lang w:val="en-US"/>
        </w:rPr>
        <w:drawing>
          <wp:anchor distT="0" distB="0" distL="114300" distR="114300" simplePos="0" relativeHeight="251661312" behindDoc="1" locked="0" layoutInCell="1" allowOverlap="1" wp14:anchorId="53625325" wp14:editId="52193182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2424430" cy="1948180"/>
            <wp:effectExtent l="0" t="0" r="1270" b="0"/>
            <wp:wrapTight wrapText="bothSides">
              <wp:wrapPolygon edited="0">
                <wp:start x="0" y="0"/>
                <wp:lineTo x="0" y="21403"/>
                <wp:lineTo x="21498" y="21403"/>
                <wp:lineTo x="21498" y="0"/>
                <wp:lineTo x="0" y="0"/>
              </wp:wrapPolygon>
            </wp:wrapTight>
            <wp:docPr id="1655167259" name="Picture 4" descr="Obraz zawierający budynek, na wolnym powietrzu, oświetlenie, drzwi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04541FAC-FB1A-4748-AD7A-1138A7B3CF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167259" name="Picture 4" descr="Obraz zawierający budynek, na wolnym powietrzu, oświetlenie, drzwi&#10;&#10;Opis wygenerowany automatyczni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4" b="15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94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05F">
        <w:rPr>
          <w:rFonts w:ascii="Arial" w:hAnsi="Arial" w:cs="Arial"/>
          <w:b/>
          <w:bCs/>
          <w:i/>
          <w:iCs/>
          <w:noProof/>
          <w:color w:val="000000"/>
          <w:lang w:val="en-US"/>
        </w:rPr>
        <w:drawing>
          <wp:anchor distT="0" distB="0" distL="114300" distR="114300" simplePos="0" relativeHeight="251662336" behindDoc="1" locked="0" layoutInCell="1" allowOverlap="1" wp14:anchorId="29F923EA" wp14:editId="2B8D2C42">
            <wp:simplePos x="0" y="0"/>
            <wp:positionH relativeFrom="column">
              <wp:posOffset>2490470</wp:posOffset>
            </wp:positionH>
            <wp:positionV relativeFrom="paragraph">
              <wp:posOffset>159385</wp:posOffset>
            </wp:positionV>
            <wp:extent cx="2990215" cy="1955800"/>
            <wp:effectExtent l="0" t="0" r="0" b="0"/>
            <wp:wrapTight wrapText="bothSides">
              <wp:wrapPolygon edited="0">
                <wp:start x="0" y="0"/>
                <wp:lineTo x="0" y="21460"/>
                <wp:lineTo x="21467" y="21460"/>
                <wp:lineTo x="21467" y="0"/>
                <wp:lineTo x="0" y="0"/>
              </wp:wrapPolygon>
            </wp:wrapTight>
            <wp:docPr id="295537412" name="Picture 1" descr="Obraz zawierający aranżacja wnętrz, w pomieszczeniu, kanapa, Wersalka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FF5E173B-0C53-4734-9391-D7506D9009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37412" name="Picture 1" descr="Obraz zawierający aranżacja wnętrz, w pomieszczeniu, kanapa, Wersalka&#10;&#10;Opis wygenerowany automatyczni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6" t="6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95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2B085" w14:textId="1608A045" w:rsidR="00486BB9" w:rsidRPr="009A605F" w:rsidRDefault="00486BB9" w:rsidP="00486BB9">
      <w:pPr>
        <w:jc w:val="both"/>
        <w:rPr>
          <w:rFonts w:ascii="Noto Sans" w:hAnsi="Noto Sans" w:cs="Noto Sans"/>
          <w:i/>
          <w:iCs/>
          <w:color w:val="000000" w:themeColor="text1"/>
          <w:sz w:val="13"/>
          <w:szCs w:val="13"/>
          <w:lang w:val="en-US"/>
        </w:rPr>
      </w:pPr>
      <w:r w:rsidRPr="009A605F">
        <w:rPr>
          <w:rFonts w:ascii="Noto Sans" w:hAnsi="Noto Sans" w:cs="Noto Sans"/>
          <w:i/>
          <w:iCs/>
          <w:color w:val="000000" w:themeColor="text1"/>
          <w:sz w:val="13"/>
          <w:szCs w:val="13"/>
          <w:lang w:val="en-US"/>
        </w:rPr>
        <w:t xml:space="preserve">Portal </w:t>
      </w:r>
      <w:r w:rsidR="002F7B34">
        <w:rPr>
          <w:rFonts w:ascii="Noto Sans" w:hAnsi="Noto Sans" w:cs="Noto Sans"/>
          <w:i/>
          <w:iCs/>
          <w:color w:val="000000" w:themeColor="text1"/>
          <w:sz w:val="13"/>
          <w:szCs w:val="13"/>
          <w:lang w:val="en-US"/>
        </w:rPr>
        <w:t xml:space="preserve">w </w:t>
      </w:r>
      <w:r w:rsidRPr="009A605F">
        <w:rPr>
          <w:rFonts w:ascii="Noto Sans" w:hAnsi="Noto Sans" w:cs="Noto Sans"/>
          <w:i/>
          <w:iCs/>
          <w:color w:val="000000" w:themeColor="text1"/>
          <w:sz w:val="13"/>
          <w:szCs w:val="13"/>
          <w:lang w:val="en-US"/>
        </w:rPr>
        <w:t>Pullman Dubai Jumeirah Lake Towers</w:t>
      </w:r>
      <w:r w:rsidRPr="009A605F">
        <w:rPr>
          <w:lang w:val="en-US"/>
        </w:rPr>
        <w:tab/>
      </w:r>
      <w:r w:rsidRPr="009A605F">
        <w:rPr>
          <w:rFonts w:ascii="Noto Sans" w:hAnsi="Noto Sans" w:cs="Noto Sans"/>
          <w:i/>
          <w:iCs/>
          <w:color w:val="000000" w:themeColor="text1"/>
          <w:sz w:val="13"/>
          <w:szCs w:val="13"/>
          <w:lang w:val="en-US"/>
        </w:rPr>
        <w:t xml:space="preserve">           </w:t>
      </w:r>
      <w:r w:rsidR="002F7B34">
        <w:rPr>
          <w:rFonts w:ascii="Noto Sans" w:hAnsi="Noto Sans" w:cs="Noto Sans"/>
          <w:i/>
          <w:iCs/>
          <w:color w:val="000000" w:themeColor="text1"/>
          <w:sz w:val="13"/>
          <w:szCs w:val="13"/>
          <w:lang w:val="en-US"/>
        </w:rPr>
        <w:tab/>
      </w:r>
      <w:r w:rsidR="002F7B34">
        <w:rPr>
          <w:rFonts w:ascii="Noto Sans" w:hAnsi="Noto Sans" w:cs="Noto Sans"/>
          <w:i/>
          <w:iCs/>
          <w:color w:val="000000" w:themeColor="text1"/>
          <w:sz w:val="13"/>
          <w:szCs w:val="13"/>
          <w:lang w:val="en-US"/>
        </w:rPr>
        <w:tab/>
        <w:t xml:space="preserve">Odnowione </w:t>
      </w:r>
      <w:r w:rsidRPr="009A605F">
        <w:rPr>
          <w:rFonts w:ascii="Noto Sans" w:hAnsi="Noto Sans" w:cs="Noto Sans"/>
          <w:i/>
          <w:iCs/>
          <w:color w:val="000000" w:themeColor="text1"/>
          <w:sz w:val="13"/>
          <w:szCs w:val="13"/>
          <w:lang w:val="en-US"/>
        </w:rPr>
        <w:t xml:space="preserve">lobby </w:t>
      </w:r>
      <w:r w:rsidR="002F7B34">
        <w:rPr>
          <w:rFonts w:ascii="Noto Sans" w:hAnsi="Noto Sans" w:cs="Noto Sans"/>
          <w:i/>
          <w:iCs/>
          <w:color w:val="000000" w:themeColor="text1"/>
          <w:sz w:val="13"/>
          <w:szCs w:val="13"/>
          <w:lang w:val="en-US"/>
        </w:rPr>
        <w:t xml:space="preserve">w </w:t>
      </w:r>
      <w:r w:rsidRPr="009A605F">
        <w:rPr>
          <w:rFonts w:ascii="Noto Sans" w:hAnsi="Noto Sans" w:cs="Noto Sans"/>
          <w:i/>
          <w:iCs/>
          <w:color w:val="000000" w:themeColor="text1"/>
          <w:sz w:val="13"/>
          <w:szCs w:val="13"/>
          <w:lang w:val="en-US"/>
        </w:rPr>
        <w:t>Pullman Dubai Jumeirah Lakes Towers</w:t>
      </w:r>
    </w:p>
    <w:p w14:paraId="40DD233F" w14:textId="77777777" w:rsidR="00486BB9" w:rsidRDefault="00486BB9" w:rsidP="00EA3A73">
      <w:pPr>
        <w:jc w:val="both"/>
        <w:rPr>
          <w:rFonts w:ascii="Noto Sans" w:hAnsi="Noto Sans" w:cs="Noto Sans"/>
          <w:color w:val="000000"/>
          <w:sz w:val="18"/>
          <w:szCs w:val="18"/>
          <w:lang w:val="en-US"/>
        </w:rPr>
      </w:pPr>
    </w:p>
    <w:p w14:paraId="519FB472" w14:textId="77777777" w:rsidR="00AB5533" w:rsidRPr="002F7B34" w:rsidRDefault="00AB5533" w:rsidP="00EA3A73">
      <w:pPr>
        <w:jc w:val="both"/>
        <w:rPr>
          <w:rFonts w:ascii="Noto Sans" w:hAnsi="Noto Sans" w:cs="Noto Sans"/>
          <w:color w:val="000000"/>
          <w:sz w:val="18"/>
          <w:szCs w:val="18"/>
          <w:lang w:val="en-US"/>
        </w:rPr>
      </w:pPr>
    </w:p>
    <w:p w14:paraId="3A5C8489" w14:textId="2640B250" w:rsidR="00EA3A73" w:rsidRPr="00EA3A73" w:rsidRDefault="00EA3A73" w:rsidP="00EA3A73">
      <w:pPr>
        <w:jc w:val="both"/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</w:pPr>
      <w:r w:rsidRPr="00EA3A73"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  <w:t>Nowa scena kulinarna</w:t>
      </w:r>
    </w:p>
    <w:p w14:paraId="01133567" w14:textId="77777777" w:rsidR="00267F69" w:rsidRDefault="00EA3A73" w:rsidP="00EA3A73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  <w:r w:rsidRPr="00EA3A73">
        <w:rPr>
          <w:rFonts w:ascii="Noto Sans" w:hAnsi="Noto Sans" w:cs="Noto Sans"/>
          <w:color w:val="000000"/>
          <w:sz w:val="18"/>
          <w:szCs w:val="18"/>
          <w:lang w:val="pl-PL"/>
        </w:rPr>
        <w:t xml:space="preserve">Kulinarne doświadczenia pozostają jednym z filarów marki. </w:t>
      </w:r>
      <w:r w:rsidR="00C15259">
        <w:rPr>
          <w:rFonts w:ascii="Noto Sans" w:hAnsi="Noto Sans" w:cs="Noto Sans"/>
          <w:color w:val="000000"/>
          <w:sz w:val="18"/>
          <w:szCs w:val="18"/>
          <w:lang w:val="pl-PL"/>
        </w:rPr>
        <w:t xml:space="preserve">W nowej odsłonie bary w hotelach Pullman stają się centralnym miejscem spotkań, gromadząc gości na poranną kawę, przekąski w trakcie dnia po koktajle wieczorową porą. </w:t>
      </w:r>
    </w:p>
    <w:p w14:paraId="345B2656" w14:textId="77777777" w:rsidR="00267F69" w:rsidRDefault="00267F69" w:rsidP="00EA3A73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</w:p>
    <w:p w14:paraId="06A554A4" w14:textId="58F46F35" w:rsidR="00EA3A73" w:rsidRPr="00EA3A73" w:rsidRDefault="00C15259" w:rsidP="00EA3A73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  <w:r>
        <w:rPr>
          <w:rFonts w:ascii="Noto Sans" w:hAnsi="Noto Sans" w:cs="Noto Sans"/>
          <w:color w:val="000000"/>
          <w:sz w:val="18"/>
          <w:szCs w:val="18"/>
          <w:lang w:val="pl-PL"/>
        </w:rPr>
        <w:t>Dodatkowo w</w:t>
      </w:r>
      <w:r w:rsidR="00EA3A73" w:rsidRPr="00EA3A73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2026 roku zadebiutuje </w:t>
      </w:r>
      <w:r w:rsidR="00EA3A73" w:rsidRPr="00EA3A73"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  <w:t>Unexpected Pairings</w:t>
      </w:r>
      <w:r w:rsidR="00EA3A73" w:rsidRPr="00EA3A73">
        <w:rPr>
          <w:rFonts w:ascii="Noto Sans" w:hAnsi="Noto Sans" w:cs="Noto Sans"/>
          <w:color w:val="000000"/>
          <w:sz w:val="18"/>
          <w:szCs w:val="18"/>
          <w:lang w:val="pl-PL"/>
        </w:rPr>
        <w:t>, nowy rytuał barowy oparty na interaktywnym wyborze kart smakowych. Goście będą mogli odkrywać niespodziewane połączenia koktajli i potraw, co ma inspirować do rozmowy, ciekawości i zabawy smakiem.</w:t>
      </w:r>
    </w:p>
    <w:p w14:paraId="0FACCD74" w14:textId="277DAE54" w:rsidR="00EA3A73" w:rsidRDefault="00EA3A73" w:rsidP="00EA3A73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</w:p>
    <w:p w14:paraId="3BAD0644" w14:textId="77777777" w:rsidR="00267F69" w:rsidRPr="00EA3A73" w:rsidRDefault="00267F69" w:rsidP="00EA3A73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</w:p>
    <w:p w14:paraId="46EA76D3" w14:textId="77777777" w:rsidR="00581093" w:rsidRDefault="00EA3A73" w:rsidP="00EA3A73">
      <w:pPr>
        <w:jc w:val="both"/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</w:pPr>
      <w:r w:rsidRPr="00EA3A73"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  <w:t>Gościnność skupiona na człowieku</w:t>
      </w:r>
    </w:p>
    <w:p w14:paraId="682330B9" w14:textId="5C470D49" w:rsidR="00581093" w:rsidRPr="00581093" w:rsidRDefault="009A37B3" w:rsidP="00EA3A73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  <w:r w:rsidRPr="009A605F">
        <w:rPr>
          <w:rFonts w:ascii="Noto Sans" w:hAnsi="Noto Sans" w:cs="Noto Sans"/>
          <w:noProof/>
          <w:color w:val="000000" w:themeColor="text1"/>
          <w:sz w:val="18"/>
          <w:szCs w:val="18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5CBD07AC" wp14:editId="46F4C021">
            <wp:simplePos x="0" y="0"/>
            <wp:positionH relativeFrom="column">
              <wp:posOffset>2811780</wp:posOffset>
            </wp:positionH>
            <wp:positionV relativeFrom="paragraph">
              <wp:posOffset>760095</wp:posOffset>
            </wp:positionV>
            <wp:extent cx="2751455" cy="1601470"/>
            <wp:effectExtent l="0" t="0" r="4445" b="0"/>
            <wp:wrapTight wrapText="bothSides">
              <wp:wrapPolygon edited="0">
                <wp:start x="0" y="0"/>
                <wp:lineTo x="0" y="21412"/>
                <wp:lineTo x="21535" y="21412"/>
                <wp:lineTo x="21535" y="0"/>
                <wp:lineTo x="0" y="0"/>
              </wp:wrapPolygon>
            </wp:wrapTight>
            <wp:docPr id="1170925945" name="Picture 5" descr="Obraz zawierający w pomieszczeniu, ściana, aranżacja wnętrz, zasłona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89731C26-548B-4E2C-B9C9-8026C09B40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925945" name="Picture 5" descr="Obraz zawierający w pomieszczeniu, ściana, aranżacja wnętrz, zasłona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2" b="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60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05F">
        <w:rPr>
          <w:rFonts w:ascii="Noto Sans" w:hAnsi="Noto Sans" w:cs="Noto Sans"/>
          <w:noProof/>
          <w:color w:val="000000" w:themeColor="text1"/>
          <w:sz w:val="18"/>
          <w:szCs w:val="18"/>
          <w:lang w:val="en-US"/>
        </w:rPr>
        <w:drawing>
          <wp:anchor distT="0" distB="0" distL="114300" distR="114300" simplePos="0" relativeHeight="251664384" behindDoc="1" locked="0" layoutInCell="1" allowOverlap="1" wp14:anchorId="0ABF628E" wp14:editId="471F6C0E">
            <wp:simplePos x="0" y="0"/>
            <wp:positionH relativeFrom="column">
              <wp:posOffset>15240</wp:posOffset>
            </wp:positionH>
            <wp:positionV relativeFrom="paragraph">
              <wp:posOffset>760095</wp:posOffset>
            </wp:positionV>
            <wp:extent cx="2751455" cy="1601470"/>
            <wp:effectExtent l="0" t="0" r="4445" b="0"/>
            <wp:wrapTight wrapText="bothSides">
              <wp:wrapPolygon edited="0">
                <wp:start x="0" y="0"/>
                <wp:lineTo x="0" y="21412"/>
                <wp:lineTo x="21535" y="21412"/>
                <wp:lineTo x="21535" y="0"/>
                <wp:lineTo x="0" y="0"/>
              </wp:wrapPolygon>
            </wp:wrapTight>
            <wp:docPr id="766809943" name="Picture 5" descr="Obraz zawierający meble, sufit, w pomieszczeniu, Stół do kuchni i jadalni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02E55264-C0C3-4C1B-963F-16C62376CE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09943" name="Picture 5" descr="Obraz zawierający meble, sufit, w pomieszczeniu, Stół do kuchni i jadalni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2" b="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60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A73" w:rsidRPr="00EA3A73">
        <w:rPr>
          <w:rFonts w:ascii="Noto Sans" w:hAnsi="Noto Sans" w:cs="Noto Sans"/>
          <w:color w:val="000000"/>
          <w:sz w:val="18"/>
          <w:szCs w:val="18"/>
          <w:lang w:val="pl-PL"/>
        </w:rPr>
        <w:t xml:space="preserve">W ciągu ostatnich 18 miesięcy Pullman wdrożył </w:t>
      </w:r>
      <w:r w:rsidR="00167520">
        <w:rPr>
          <w:rFonts w:ascii="Noto Sans" w:hAnsi="Noto Sans" w:cs="Noto Sans"/>
          <w:color w:val="000000"/>
          <w:sz w:val="18"/>
          <w:szCs w:val="18"/>
          <w:lang w:val="pl-PL"/>
        </w:rPr>
        <w:t xml:space="preserve">także </w:t>
      </w:r>
      <w:r w:rsidR="00EA3A73" w:rsidRPr="00EA3A73">
        <w:rPr>
          <w:rFonts w:ascii="Noto Sans" w:hAnsi="Noto Sans" w:cs="Noto Sans"/>
          <w:color w:val="000000"/>
          <w:sz w:val="18"/>
          <w:szCs w:val="18"/>
          <w:lang w:val="pl-PL"/>
        </w:rPr>
        <w:t>nowy program szkoleniowy</w:t>
      </w:r>
      <w:r w:rsidR="00780071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dla swoich zespołów</w:t>
      </w:r>
      <w:r w:rsidR="00EA3A73" w:rsidRPr="00EA3A73">
        <w:rPr>
          <w:rFonts w:ascii="Noto Sans" w:hAnsi="Noto Sans" w:cs="Noto Sans"/>
          <w:color w:val="000000"/>
          <w:sz w:val="18"/>
          <w:szCs w:val="18"/>
          <w:lang w:val="pl-PL"/>
        </w:rPr>
        <w:t xml:space="preserve">, </w:t>
      </w:r>
      <w:r w:rsidR="00780071">
        <w:rPr>
          <w:rFonts w:ascii="Noto Sans" w:hAnsi="Noto Sans" w:cs="Noto Sans"/>
          <w:color w:val="000000"/>
          <w:sz w:val="18"/>
          <w:szCs w:val="18"/>
          <w:lang w:val="pl-PL"/>
        </w:rPr>
        <w:t xml:space="preserve">który opiera się </w:t>
      </w:r>
      <w:r w:rsidR="00EA3A73" w:rsidRPr="00EA3A73">
        <w:rPr>
          <w:rFonts w:ascii="Noto Sans" w:hAnsi="Noto Sans" w:cs="Noto Sans"/>
          <w:color w:val="000000"/>
          <w:sz w:val="18"/>
          <w:szCs w:val="18"/>
          <w:lang w:val="pl-PL"/>
        </w:rPr>
        <w:t xml:space="preserve">na empatii, świadomości kulturowej i inteligencji emocjonalnej. </w:t>
      </w:r>
      <w:r w:rsidR="00780071">
        <w:rPr>
          <w:rFonts w:ascii="Noto Sans" w:hAnsi="Noto Sans" w:cs="Noto Sans"/>
          <w:color w:val="000000"/>
          <w:sz w:val="18"/>
          <w:szCs w:val="18"/>
          <w:lang w:val="pl-PL"/>
        </w:rPr>
        <w:t>Jego c</w:t>
      </w:r>
      <w:r w:rsidR="00EA3A73" w:rsidRPr="00EA3A73">
        <w:rPr>
          <w:rFonts w:ascii="Noto Sans" w:hAnsi="Noto Sans" w:cs="Noto Sans"/>
          <w:color w:val="000000"/>
          <w:sz w:val="18"/>
          <w:szCs w:val="18"/>
          <w:lang w:val="pl-PL"/>
        </w:rPr>
        <w:t>elem jest tworzenie atmosfery swobodnych, autentycznych interakcji</w:t>
      </w:r>
      <w:r w:rsidR="00780071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wpływających</w:t>
      </w:r>
      <w:r w:rsidR="00EA3A73" w:rsidRPr="00EA3A73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na jakość doświadczenia gości.</w:t>
      </w:r>
      <w:r w:rsidR="00EA3A73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</w:t>
      </w:r>
      <w:r w:rsidR="00EA3A73" w:rsidRPr="00EA3A73">
        <w:rPr>
          <w:rFonts w:ascii="Noto Sans" w:hAnsi="Noto Sans" w:cs="Noto Sans"/>
          <w:color w:val="000000"/>
          <w:sz w:val="18"/>
          <w:szCs w:val="18"/>
          <w:lang w:val="pl-PL"/>
        </w:rPr>
        <w:t>Już 60% zespołów Pullman przeszło szkolenia, a kolejne zakończą je w 2026 roku.</w:t>
      </w:r>
    </w:p>
    <w:p w14:paraId="5FD5DECD" w14:textId="77777777" w:rsidR="00765FE6" w:rsidRDefault="00765FE6" w:rsidP="00765FE6">
      <w:pPr>
        <w:jc w:val="both"/>
        <w:rPr>
          <w:rFonts w:ascii="Noto Sans" w:hAnsi="Noto Sans" w:cs="Noto Sans"/>
          <w:i/>
          <w:iCs/>
          <w:color w:val="000000" w:themeColor="text1"/>
          <w:sz w:val="13"/>
          <w:szCs w:val="13"/>
          <w:lang w:val="en-US"/>
        </w:rPr>
      </w:pPr>
    </w:p>
    <w:p w14:paraId="092F30AC" w14:textId="7BECA77E" w:rsidR="009A37B3" w:rsidRPr="00765FE6" w:rsidRDefault="00765FE6" w:rsidP="00765FE6">
      <w:pPr>
        <w:jc w:val="center"/>
        <w:rPr>
          <w:rFonts w:ascii="Noto Sans" w:hAnsi="Noto Sans" w:cs="Noto Sans"/>
          <w:i/>
          <w:iCs/>
          <w:color w:val="000000" w:themeColor="text1"/>
          <w:sz w:val="13"/>
          <w:szCs w:val="13"/>
          <w:lang w:val="pl-PL"/>
        </w:rPr>
      </w:pPr>
      <w:r w:rsidRPr="00765FE6">
        <w:rPr>
          <w:rFonts w:ascii="Noto Sans" w:hAnsi="Noto Sans" w:cs="Noto Sans"/>
          <w:i/>
          <w:iCs/>
          <w:color w:val="000000" w:themeColor="text1"/>
          <w:sz w:val="13"/>
          <w:szCs w:val="13"/>
          <w:lang w:val="pl-PL"/>
        </w:rPr>
        <w:t>Powyżej odnowiona Restauracja i pokój w Pullman S</w:t>
      </w:r>
      <w:r w:rsidRPr="00765FE6">
        <w:rPr>
          <w:rFonts w:ascii="Calibri" w:hAnsi="Calibri" w:cs="Calibri"/>
          <w:i/>
          <w:iCs/>
          <w:color w:val="000000" w:themeColor="text1"/>
          <w:sz w:val="13"/>
          <w:szCs w:val="13"/>
          <w:lang w:val="pl-PL"/>
        </w:rPr>
        <w:t>ã</w:t>
      </w:r>
      <w:r w:rsidRPr="00765FE6">
        <w:rPr>
          <w:rFonts w:ascii="Noto Sans" w:hAnsi="Noto Sans" w:cs="Noto Sans"/>
          <w:i/>
          <w:iCs/>
          <w:color w:val="000000" w:themeColor="text1"/>
          <w:sz w:val="13"/>
          <w:szCs w:val="13"/>
          <w:lang w:val="pl-PL"/>
        </w:rPr>
        <w:t>o Paulo Ibirapuera</w:t>
      </w:r>
    </w:p>
    <w:p w14:paraId="6B43C3AC" w14:textId="77777777" w:rsidR="00673764" w:rsidRDefault="00673764" w:rsidP="00EA3A73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</w:p>
    <w:p w14:paraId="5961736A" w14:textId="77777777" w:rsidR="00267F69" w:rsidRPr="00765FE6" w:rsidRDefault="00267F69" w:rsidP="00EA3A73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</w:p>
    <w:p w14:paraId="2131AE8F" w14:textId="77777777" w:rsidR="00EA3A73" w:rsidRPr="00EA3A73" w:rsidRDefault="00EA3A73" w:rsidP="00EA3A73">
      <w:pPr>
        <w:jc w:val="both"/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</w:pPr>
      <w:r w:rsidRPr="00EA3A73"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  <w:t>Pullman xChange – gdzie wizja spotyka dziedzictwo</w:t>
      </w:r>
    </w:p>
    <w:p w14:paraId="37D436C1" w14:textId="51DD92AC" w:rsidR="00D66F0D" w:rsidRDefault="00A3303C" w:rsidP="00D66F0D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  <w:r>
        <w:rPr>
          <w:rFonts w:ascii="Noto Sans" w:hAnsi="Noto Sans" w:cs="Noto Sans"/>
          <w:color w:val="000000"/>
          <w:sz w:val="18"/>
          <w:szCs w:val="18"/>
          <w:lang w:val="pl-PL"/>
        </w:rPr>
        <w:t>Pierwsze wydarzenie</w:t>
      </w:r>
      <w:r w:rsidR="00E8216A" w:rsidRPr="00E8216A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Pullman xChange </w:t>
      </w:r>
      <w:r w:rsidR="003174CD">
        <w:rPr>
          <w:rFonts w:ascii="Noto Sans" w:hAnsi="Noto Sans" w:cs="Noto Sans"/>
          <w:color w:val="000000"/>
          <w:sz w:val="18"/>
          <w:szCs w:val="18"/>
          <w:lang w:val="pl-PL"/>
        </w:rPr>
        <w:t xml:space="preserve">odbyło się </w:t>
      </w:r>
      <w:r>
        <w:rPr>
          <w:rFonts w:ascii="Noto Sans" w:hAnsi="Noto Sans" w:cs="Noto Sans"/>
          <w:color w:val="000000"/>
          <w:sz w:val="18"/>
          <w:szCs w:val="18"/>
          <w:lang w:val="pl-PL"/>
        </w:rPr>
        <w:t xml:space="preserve">w </w:t>
      </w:r>
      <w:r w:rsidR="00E8216A" w:rsidRPr="00E8216A">
        <w:rPr>
          <w:rFonts w:ascii="Noto Sans" w:hAnsi="Noto Sans" w:cs="Noto Sans"/>
          <w:color w:val="000000"/>
          <w:sz w:val="18"/>
          <w:szCs w:val="18"/>
          <w:lang w:val="pl-PL"/>
        </w:rPr>
        <w:t>Pullman Dubai Downtown</w:t>
      </w:r>
      <w:r w:rsidR="003174CD">
        <w:rPr>
          <w:rFonts w:ascii="Noto Sans" w:hAnsi="Noto Sans" w:cs="Noto Sans"/>
          <w:color w:val="000000"/>
          <w:sz w:val="18"/>
          <w:szCs w:val="18"/>
          <w:lang w:val="pl-PL"/>
        </w:rPr>
        <w:t xml:space="preserve">, tworząc </w:t>
      </w:r>
      <w:r w:rsidR="00E8216A" w:rsidRPr="00E8216A">
        <w:rPr>
          <w:rFonts w:ascii="Noto Sans" w:hAnsi="Noto Sans" w:cs="Noto Sans"/>
          <w:color w:val="000000"/>
          <w:sz w:val="18"/>
          <w:szCs w:val="18"/>
          <w:lang w:val="pl-PL"/>
        </w:rPr>
        <w:t xml:space="preserve">forum </w:t>
      </w:r>
      <w:r w:rsidR="003C306D">
        <w:rPr>
          <w:rFonts w:ascii="Noto Sans" w:hAnsi="Noto Sans" w:cs="Noto Sans"/>
          <w:color w:val="000000"/>
          <w:sz w:val="18"/>
          <w:szCs w:val="18"/>
          <w:lang w:val="pl-PL"/>
        </w:rPr>
        <w:t>dyskusji między czołowymi ekspertami</w:t>
      </w:r>
      <w:r w:rsidR="00E8216A" w:rsidRPr="00E8216A">
        <w:rPr>
          <w:rFonts w:ascii="Noto Sans" w:hAnsi="Noto Sans" w:cs="Noto Sans"/>
          <w:color w:val="000000"/>
          <w:sz w:val="18"/>
          <w:szCs w:val="18"/>
          <w:lang w:val="pl-PL"/>
        </w:rPr>
        <w:t xml:space="preserve">. </w:t>
      </w:r>
      <w:r w:rsidR="00E573B8">
        <w:rPr>
          <w:rFonts w:ascii="Noto Sans" w:hAnsi="Noto Sans" w:cs="Noto Sans"/>
          <w:color w:val="000000"/>
          <w:sz w:val="18"/>
          <w:szCs w:val="18"/>
          <w:lang w:val="pl-PL"/>
        </w:rPr>
        <w:t>Wydarzenie p</w:t>
      </w:r>
      <w:r w:rsidR="00D57B88">
        <w:rPr>
          <w:rFonts w:ascii="Noto Sans" w:hAnsi="Noto Sans" w:cs="Noto Sans"/>
          <w:color w:val="000000"/>
          <w:sz w:val="18"/>
          <w:szCs w:val="18"/>
          <w:lang w:val="pl-PL"/>
        </w:rPr>
        <w:t>rzygotowane</w:t>
      </w:r>
      <w:r w:rsidR="00E8216A" w:rsidRPr="00E8216A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we współpracy z </w:t>
      </w:r>
      <w:r w:rsidR="00E8216A" w:rsidRPr="00E8216A"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  <w:t>House of Beautiful Business</w:t>
      </w:r>
      <w:r w:rsidR="00E8216A" w:rsidRPr="00E8216A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– globalnym think tankiem i społecznością łączącą biznes, technologię i sztukę – eksplorowało pomysły, innowacje i zmiany kulturowe pod hasłem </w:t>
      </w:r>
      <w:r w:rsidR="00E8216A" w:rsidRPr="00E8216A">
        <w:rPr>
          <w:rFonts w:ascii="Noto Sans" w:hAnsi="Noto Sans" w:cs="Noto Sans"/>
          <w:i/>
          <w:iCs/>
          <w:color w:val="000000"/>
          <w:sz w:val="18"/>
          <w:szCs w:val="18"/>
          <w:lang w:val="pl-PL"/>
        </w:rPr>
        <w:t>Build What Outlasts You</w:t>
      </w:r>
      <w:r w:rsidR="00E8216A" w:rsidRPr="00E8216A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.</w:t>
      </w:r>
      <w:r w:rsidR="00D66F0D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W programie znalazły się </w:t>
      </w:r>
      <w:r w:rsidR="00D66F0D" w:rsidRPr="00E8216A">
        <w:rPr>
          <w:rFonts w:ascii="Noto Sans" w:hAnsi="Noto Sans" w:cs="Noto Sans"/>
          <w:color w:val="000000"/>
          <w:sz w:val="18"/>
          <w:szCs w:val="18"/>
          <w:lang w:val="pl-PL"/>
        </w:rPr>
        <w:t>wciągające warsztaty, występy artystyczne i dyskusje prowadzone przez pionierskie głosy, w tym Abdulaziza AlJaziri, Zastępcę Dyrektora Generalnego i COO Dubai Future Foundation; neurobiolog Hannah Critchlow, cyberpsycholog Elaine Kasket oraz architekt Adib Dada.</w:t>
      </w:r>
    </w:p>
    <w:p w14:paraId="1ACC3AC6" w14:textId="63455005" w:rsidR="00FC6061" w:rsidRDefault="00FC6061" w:rsidP="00E8216A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</w:p>
    <w:p w14:paraId="03110AC3" w14:textId="77777777" w:rsidR="00765FE6" w:rsidRDefault="00765FE6" w:rsidP="00E8216A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</w:p>
    <w:p w14:paraId="5ED705A3" w14:textId="61718853" w:rsidR="00FC6061" w:rsidRDefault="00FC6061" w:rsidP="00E8216A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  <w:r w:rsidRPr="000E21C9">
        <w:rPr>
          <w:rFonts w:ascii="Noto Sans" w:hAnsi="Noto Sans" w:cs="Noto Sans"/>
          <w:color w:val="000000"/>
          <w:sz w:val="18"/>
          <w:szCs w:val="18"/>
          <w:lang w:val="pl-PL"/>
        </w:rPr>
        <w:t>„Transformacja Pullman to odważny krok w przyszłość, który łączy nasze dziedzictwo i nowoczesnoś</w:t>
      </w:r>
      <w:r>
        <w:rPr>
          <w:rFonts w:ascii="Noto Sans" w:hAnsi="Noto Sans" w:cs="Noto Sans"/>
          <w:color w:val="000000"/>
          <w:sz w:val="18"/>
          <w:szCs w:val="18"/>
          <w:lang w:val="pl-PL"/>
        </w:rPr>
        <w:t>ć, nadając nam nowy cel</w:t>
      </w:r>
      <w:r w:rsidRPr="000E21C9">
        <w:rPr>
          <w:rFonts w:ascii="Noto Sans" w:hAnsi="Noto Sans" w:cs="Noto Sans"/>
          <w:color w:val="000000"/>
          <w:sz w:val="18"/>
          <w:szCs w:val="18"/>
          <w:lang w:val="pl-PL"/>
        </w:rPr>
        <w:t xml:space="preserve">” – wyjaśnia </w:t>
      </w:r>
      <w:r w:rsidRPr="000E21C9"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  <w:t>Benoît Racle, Global Brand President, Premium, Accor</w:t>
      </w:r>
      <w:r w:rsidRPr="000E21C9">
        <w:rPr>
          <w:rFonts w:ascii="Noto Sans" w:hAnsi="Noto Sans" w:cs="Noto Sans"/>
          <w:color w:val="000000"/>
          <w:sz w:val="18"/>
          <w:szCs w:val="18"/>
          <w:lang w:val="pl-PL"/>
        </w:rPr>
        <w:t>.</w:t>
      </w:r>
      <w:r>
        <w:rPr>
          <w:rFonts w:ascii="Noto Sans" w:hAnsi="Noto Sans" w:cs="Noto Sans"/>
          <w:color w:val="000000"/>
          <w:sz w:val="18"/>
          <w:szCs w:val="18"/>
          <w:lang w:val="pl-PL"/>
        </w:rPr>
        <w:t xml:space="preserve"> – </w:t>
      </w:r>
      <w:r w:rsidRPr="000E21C9">
        <w:rPr>
          <w:rFonts w:ascii="Noto Sans" w:hAnsi="Noto Sans" w:cs="Noto Sans"/>
          <w:color w:val="000000"/>
          <w:sz w:val="18"/>
          <w:szCs w:val="18"/>
          <w:lang w:val="pl-PL"/>
        </w:rPr>
        <w:t>„</w:t>
      </w:r>
      <w:r>
        <w:rPr>
          <w:rFonts w:ascii="Noto Sans" w:hAnsi="Noto Sans" w:cs="Noto Sans"/>
          <w:color w:val="000000"/>
          <w:sz w:val="18"/>
          <w:szCs w:val="18"/>
          <w:lang w:val="pl-PL"/>
        </w:rPr>
        <w:t>Chcemy aby k</w:t>
      </w:r>
      <w:r w:rsidRPr="000E21C9">
        <w:rPr>
          <w:rFonts w:ascii="Noto Sans" w:hAnsi="Noto Sans" w:cs="Noto Sans"/>
          <w:color w:val="000000"/>
          <w:sz w:val="18"/>
          <w:szCs w:val="18"/>
          <w:lang w:val="pl-PL"/>
        </w:rPr>
        <w:t xml:space="preserve">ażdy hotel </w:t>
      </w:r>
      <w:r>
        <w:rPr>
          <w:rFonts w:ascii="Noto Sans" w:hAnsi="Noto Sans" w:cs="Noto Sans"/>
          <w:color w:val="000000"/>
          <w:sz w:val="18"/>
          <w:szCs w:val="18"/>
          <w:lang w:val="pl-PL"/>
        </w:rPr>
        <w:t xml:space="preserve">był miejscem, w którym ludzie swobodnie wymieniają się pomysłami, sprzyjając kreatywności i nawiązywaniu relacji. Rozpoczęcie tego procesu wraz </w:t>
      </w:r>
      <w:r w:rsidRPr="000E21C9">
        <w:rPr>
          <w:rFonts w:ascii="Noto Sans" w:hAnsi="Noto Sans" w:cs="Noto Sans"/>
          <w:color w:val="000000"/>
          <w:sz w:val="18"/>
          <w:szCs w:val="18"/>
          <w:lang w:val="pl-PL"/>
        </w:rPr>
        <w:t>z Pullman xChange było instynktowne</w:t>
      </w:r>
      <w:r>
        <w:rPr>
          <w:rFonts w:ascii="Noto Sans" w:hAnsi="Noto Sans" w:cs="Noto Sans"/>
          <w:color w:val="000000"/>
          <w:sz w:val="18"/>
          <w:szCs w:val="18"/>
          <w:lang w:val="pl-PL"/>
        </w:rPr>
        <w:t xml:space="preserve">. To wydarzenie doskonale ożywiło i oddało filozofię marki Pullman – dynamicznej, tętniącej życiem i pełnej możliwości. </w:t>
      </w:r>
      <w:r w:rsidRPr="000E21C9">
        <w:rPr>
          <w:rFonts w:ascii="Noto Sans" w:hAnsi="Noto Sans" w:cs="Noto Sans"/>
          <w:color w:val="000000"/>
          <w:sz w:val="18"/>
          <w:szCs w:val="18"/>
          <w:lang w:val="pl-PL"/>
        </w:rPr>
        <w:t>A to dopiero początek ruchu, który będzie się rozwijał w naszych hotelach na całym świecie.”</w:t>
      </w:r>
    </w:p>
    <w:p w14:paraId="26607C9E" w14:textId="77777777" w:rsidR="00765FE6" w:rsidRPr="00E8216A" w:rsidRDefault="00765FE6" w:rsidP="00E8216A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</w:p>
    <w:p w14:paraId="7DE7995E" w14:textId="5C635AC2" w:rsidR="00E8216A" w:rsidRDefault="00E8216A" w:rsidP="00E8216A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  <w:r>
        <w:rPr>
          <w:rFonts w:ascii="Noto Sans" w:hAnsi="Noto Sans" w:cs="Noto Sans"/>
          <w:color w:val="000000"/>
          <w:sz w:val="18"/>
          <w:szCs w:val="18"/>
          <w:lang w:val="pl-PL"/>
        </w:rPr>
        <w:t xml:space="preserve">Wydarzenie </w:t>
      </w:r>
      <w:r w:rsidRPr="00E8216A">
        <w:rPr>
          <w:rFonts w:ascii="Noto Sans" w:hAnsi="Noto Sans" w:cs="Noto Sans"/>
          <w:color w:val="000000"/>
          <w:sz w:val="18"/>
          <w:szCs w:val="18"/>
          <w:lang w:val="pl-PL"/>
        </w:rPr>
        <w:t>zapoczątkował</w:t>
      </w:r>
      <w:r>
        <w:rPr>
          <w:rFonts w:ascii="Noto Sans" w:hAnsi="Noto Sans" w:cs="Noto Sans"/>
          <w:color w:val="000000"/>
          <w:sz w:val="18"/>
          <w:szCs w:val="18"/>
          <w:lang w:val="pl-PL"/>
        </w:rPr>
        <w:t>o</w:t>
      </w:r>
      <w:r w:rsidRPr="00E8216A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trzyletnią współpracę między Pullman a House of Beautiful Business, jednocząc lidera branży hotelarskiej z globalną społecznością twórców i myślicieli. </w:t>
      </w:r>
      <w:r w:rsidR="00D66F0D">
        <w:rPr>
          <w:rFonts w:ascii="Noto Sans" w:hAnsi="Noto Sans" w:cs="Noto Sans"/>
          <w:color w:val="000000"/>
          <w:sz w:val="18"/>
          <w:szCs w:val="18"/>
          <w:lang w:val="pl-PL"/>
        </w:rPr>
        <w:t xml:space="preserve">Jej celem jest propagowanie nowej ery spotkań, wymiany idei i </w:t>
      </w:r>
      <w:r w:rsidR="00F02303">
        <w:rPr>
          <w:rFonts w:ascii="Noto Sans" w:hAnsi="Noto Sans" w:cs="Noto Sans"/>
          <w:color w:val="000000"/>
          <w:sz w:val="18"/>
          <w:szCs w:val="18"/>
          <w:lang w:val="pl-PL"/>
        </w:rPr>
        <w:t xml:space="preserve">kreatywnych </w:t>
      </w:r>
      <w:r w:rsidR="00D66F0D">
        <w:rPr>
          <w:rFonts w:ascii="Noto Sans" w:hAnsi="Noto Sans" w:cs="Noto Sans"/>
          <w:color w:val="000000"/>
          <w:sz w:val="18"/>
          <w:szCs w:val="18"/>
          <w:lang w:val="pl-PL"/>
        </w:rPr>
        <w:t>pomysłó</w:t>
      </w:r>
      <w:r w:rsidR="00F02303">
        <w:rPr>
          <w:rFonts w:ascii="Noto Sans" w:hAnsi="Noto Sans" w:cs="Noto Sans"/>
          <w:color w:val="000000"/>
          <w:sz w:val="18"/>
          <w:szCs w:val="18"/>
          <w:lang w:val="pl-PL"/>
        </w:rPr>
        <w:t>w na całym świecie.</w:t>
      </w:r>
      <w:r w:rsidR="00FC6061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</w:t>
      </w:r>
      <w:r w:rsidRPr="00EA3A73">
        <w:rPr>
          <w:rFonts w:ascii="Noto Sans" w:hAnsi="Noto Sans" w:cs="Noto Sans"/>
          <w:color w:val="000000"/>
          <w:sz w:val="18"/>
          <w:szCs w:val="18"/>
          <w:lang w:val="pl-PL"/>
        </w:rPr>
        <w:t>W 2026 roku kolejne edycje Pullman xChange odbędą się w Europie, Azji i Ameryce Południowej, współtworzone z lokalnymi środowiskami kulturalnymi.</w:t>
      </w:r>
    </w:p>
    <w:p w14:paraId="7785A77D" w14:textId="77777777" w:rsidR="00E8216A" w:rsidRDefault="00E8216A" w:rsidP="00E8216A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</w:p>
    <w:p w14:paraId="7FB95B0B" w14:textId="38F3AECC" w:rsidR="00443E3A" w:rsidRPr="00E8216A" w:rsidRDefault="00443E3A" w:rsidP="00E8216A">
      <w:pPr>
        <w:jc w:val="both"/>
        <w:rPr>
          <w:rStyle w:val="Hipercze"/>
          <w:rFonts w:ascii="Noto Sans" w:hAnsi="Noto Sans" w:cs="Noto Sans"/>
          <w:color w:val="000000"/>
          <w:sz w:val="18"/>
          <w:szCs w:val="18"/>
          <w:u w:val="none"/>
          <w:lang w:val="pl-PL"/>
        </w:rPr>
      </w:pPr>
      <w:r w:rsidRPr="00E8216A"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  <w:t>Press Kit:</w:t>
      </w:r>
      <w:r w:rsidRPr="00E8216A">
        <w:rPr>
          <w:rFonts w:ascii="Noto Sans" w:hAnsi="Noto Sans" w:cs="Noto Sans"/>
          <w:color w:val="000000"/>
          <w:sz w:val="18"/>
          <w:szCs w:val="18"/>
          <w:lang w:val="pl-PL"/>
        </w:rPr>
        <w:t xml:space="preserve"> </w:t>
      </w:r>
      <w:hyperlink r:id="rId15" w:history="1">
        <w:r w:rsidRPr="00E8216A">
          <w:rPr>
            <w:rStyle w:val="Hipercze"/>
            <w:rFonts w:ascii="Noto Sans" w:hAnsi="Noto Sans" w:cs="Noto Sans"/>
            <w:sz w:val="18"/>
            <w:szCs w:val="18"/>
            <w:lang w:val="pl-PL"/>
          </w:rPr>
          <w:t>kliknij tutaj.</w:t>
        </w:r>
      </w:hyperlink>
    </w:p>
    <w:p w14:paraId="1C9E4B3E" w14:textId="77777777" w:rsidR="00443E3A" w:rsidRDefault="00443E3A" w:rsidP="00443E3A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</w:p>
    <w:p w14:paraId="50E6E765" w14:textId="77777777" w:rsidR="00443E3A" w:rsidRPr="00B27E56" w:rsidRDefault="00443E3A" w:rsidP="00443E3A">
      <w:pPr>
        <w:jc w:val="center"/>
        <w:rPr>
          <w:rFonts w:ascii="Noto Sans" w:hAnsi="Noto Sans" w:cs="Noto Sans"/>
          <w:color w:val="000000"/>
          <w:sz w:val="18"/>
          <w:szCs w:val="18"/>
          <w:lang w:val="pl-PL"/>
        </w:rPr>
      </w:pPr>
      <w:r w:rsidRPr="00B27E56">
        <w:rPr>
          <w:rFonts w:ascii="Noto Sans" w:hAnsi="Noto Sans" w:cs="Noto Sans"/>
          <w:color w:val="000000"/>
          <w:sz w:val="18"/>
          <w:szCs w:val="18"/>
          <w:lang w:val="pl-PL"/>
        </w:rPr>
        <w:t>###</w:t>
      </w:r>
    </w:p>
    <w:p w14:paraId="42F1265B" w14:textId="77777777" w:rsidR="00443E3A" w:rsidRDefault="00443E3A" w:rsidP="00443E3A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</w:p>
    <w:p w14:paraId="03162654" w14:textId="77777777" w:rsidR="003F302B" w:rsidRPr="00443E3A" w:rsidRDefault="003F302B" w:rsidP="00443E3A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</w:p>
    <w:p w14:paraId="551F9776" w14:textId="15B2B9EF" w:rsidR="00443E3A" w:rsidRPr="00443E3A" w:rsidRDefault="00443E3A" w:rsidP="00443E3A">
      <w:pPr>
        <w:jc w:val="both"/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</w:pPr>
      <w:r w:rsidRPr="00443E3A"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  <w:t>O Pullman</w:t>
      </w:r>
    </w:p>
    <w:p w14:paraId="380271DE" w14:textId="7E939E82" w:rsidR="00443E3A" w:rsidRPr="00443E3A" w:rsidRDefault="00443E3A" w:rsidP="00443E3A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  <w:r w:rsidRPr="00443E3A">
        <w:rPr>
          <w:rFonts w:ascii="Noto Sans" w:hAnsi="Noto Sans" w:cs="Noto Sans"/>
          <w:color w:val="000000"/>
          <w:sz w:val="18"/>
          <w:szCs w:val="18"/>
          <w:lang w:val="pl-PL"/>
        </w:rPr>
        <w:lastRenderedPageBreak/>
        <w:t>Pullman Hotels &amp; Resorts to miejsce, gdzie zderzają się ludzie, kultury i idee. Jako platforma wymiany społecznej, Pullman zaprasza globalnych podróżników i współczesnych wizjonerów do spotykania się, współpracy i angażowania w przestrzeniach, które zmieniają. Ponad 150 adresów na całym świecie działa jako centra kulturalne w najbardziej dynamicznych destynacjach na świecie, od Pullman Paris Montparnasse po Pullman Singapore Orchard i Pullman Maldives Maamutaa. Zrodzony ponad 150 lat temu z duchem otwartości, Pullman nieustannie ewoluuje jako łącznik ludzi i idei. Pullman jest częścią Accor, wiodącej globalnej grupy hotelarskiej, liczącej ponad 5700 obiektów w ponad 110 krajach, oraz marką uczestniczącą w ALL Accor, platformie rezerwacyjnej i programie lojalnościowym zapewniającym dostęp do szerokiej gamy nagród, usług i doświadczeń.</w:t>
      </w:r>
    </w:p>
    <w:p w14:paraId="299CD136" w14:textId="0012BF11" w:rsidR="00787E3C" w:rsidRPr="00B27E56" w:rsidRDefault="00787E3C" w:rsidP="00D44911">
      <w:pPr>
        <w:jc w:val="both"/>
        <w:rPr>
          <w:rFonts w:ascii="Noto Sans" w:hAnsi="Noto Sans" w:cs="Noto Sans"/>
          <w:color w:val="000000"/>
          <w:sz w:val="18"/>
          <w:szCs w:val="18"/>
          <w:lang w:val="pl-PL"/>
        </w:rPr>
      </w:pPr>
    </w:p>
    <w:p w14:paraId="5CD2C144" w14:textId="77777777" w:rsidR="009400FE" w:rsidRPr="00453113" w:rsidRDefault="009400FE" w:rsidP="00B36F9C">
      <w:pPr>
        <w:pStyle w:val="paragraph"/>
        <w:spacing w:before="0" w:beforeAutospacing="0" w:after="0" w:afterAutospacing="0"/>
        <w:ind w:right="210"/>
        <w:jc w:val="both"/>
        <w:textAlignment w:val="baseline"/>
        <w:rPr>
          <w:rFonts w:ascii="Noto Sans" w:hAnsi="Noto Sans" w:cs="Noto Sans"/>
          <w:sz w:val="18"/>
          <w:szCs w:val="18"/>
          <w:lang w:val="hu-HU"/>
        </w:rPr>
      </w:pPr>
      <w:r w:rsidRPr="00453113">
        <w:rPr>
          <w:rStyle w:val="eop"/>
          <w:rFonts w:ascii="Noto Sans" w:hAnsi="Noto Sans" w:cs="Noto Sans"/>
          <w:sz w:val="20"/>
          <w:szCs w:val="20"/>
          <w:lang w:val="hu-HU"/>
        </w:rPr>
        <w:t> </w:t>
      </w:r>
    </w:p>
    <w:p w14:paraId="1C4D243F" w14:textId="77777777" w:rsidR="009400FE" w:rsidRPr="00453113" w:rsidRDefault="006F492C" w:rsidP="009400FE">
      <w:pPr>
        <w:pStyle w:val="paragraph"/>
        <w:spacing w:before="0" w:beforeAutospacing="0" w:after="0" w:afterAutospacing="0"/>
        <w:ind w:left="1665" w:right="1665"/>
        <w:jc w:val="center"/>
        <w:textAlignment w:val="baseline"/>
        <w:rPr>
          <w:rFonts w:ascii="Noto Sans" w:hAnsi="Noto Sans" w:cs="Noto Sans"/>
          <w:color w:val="000000" w:themeColor="text1"/>
          <w:sz w:val="18"/>
          <w:szCs w:val="18"/>
          <w:lang w:val="hu-HU"/>
        </w:rPr>
      </w:pPr>
      <w:hyperlink r:id="rId16" w:tgtFrame="_blank" w:history="1">
        <w:r w:rsidR="009400FE" w:rsidRPr="00453113">
          <w:rPr>
            <w:rStyle w:val="findhit"/>
            <w:rFonts w:ascii="Noto Sans" w:hAnsi="Noto Sans" w:cs="Noto Sans"/>
            <w:color w:val="000000" w:themeColor="text1"/>
            <w:sz w:val="18"/>
            <w:szCs w:val="18"/>
            <w:u w:val="single"/>
            <w:lang w:val="hu-HU"/>
          </w:rPr>
          <w:t>pullman</w:t>
        </w:r>
        <w:r w:rsidR="009400FE" w:rsidRPr="00453113">
          <w:rPr>
            <w:rStyle w:val="normaltextrun"/>
            <w:rFonts w:ascii="Noto Sans" w:hAnsi="Noto Sans" w:cs="Noto Sans"/>
            <w:color w:val="000000" w:themeColor="text1"/>
            <w:sz w:val="18"/>
            <w:szCs w:val="18"/>
            <w:u w:val="single"/>
            <w:lang w:val="hu-HU"/>
          </w:rPr>
          <w:t>.com</w:t>
        </w:r>
      </w:hyperlink>
      <w:r w:rsidR="009400FE" w:rsidRPr="00453113">
        <w:rPr>
          <w:rStyle w:val="normaltextrun"/>
          <w:rFonts w:ascii="Noto Sans" w:hAnsi="Noto Sans" w:cs="Noto Sans"/>
          <w:color w:val="000000" w:themeColor="text1"/>
          <w:sz w:val="18"/>
          <w:szCs w:val="18"/>
          <w:lang w:val="hu-HU"/>
        </w:rPr>
        <w:t xml:space="preserve"> | </w:t>
      </w:r>
      <w:hyperlink r:id="rId17" w:tgtFrame="_blank" w:history="1">
        <w:r w:rsidR="009400FE" w:rsidRPr="00453113">
          <w:rPr>
            <w:rStyle w:val="normaltextrun"/>
            <w:rFonts w:ascii="Noto Sans" w:hAnsi="Noto Sans" w:cs="Noto Sans"/>
            <w:color w:val="000000" w:themeColor="text1"/>
            <w:sz w:val="18"/>
            <w:szCs w:val="18"/>
            <w:u w:val="single"/>
            <w:lang w:val="hu-HU"/>
          </w:rPr>
          <w:t>all.com</w:t>
        </w:r>
      </w:hyperlink>
      <w:r w:rsidR="009400FE" w:rsidRPr="00453113">
        <w:rPr>
          <w:rStyle w:val="normaltextrun"/>
          <w:rFonts w:ascii="Noto Sans" w:hAnsi="Noto Sans" w:cs="Noto Sans"/>
          <w:color w:val="000000" w:themeColor="text1"/>
          <w:sz w:val="18"/>
          <w:szCs w:val="18"/>
          <w:lang w:val="hu-HU"/>
        </w:rPr>
        <w:t xml:space="preserve"> | </w:t>
      </w:r>
      <w:hyperlink r:id="rId18" w:tgtFrame="_blank" w:history="1">
        <w:r w:rsidR="009400FE" w:rsidRPr="00453113">
          <w:rPr>
            <w:rStyle w:val="normaltextrun"/>
            <w:rFonts w:ascii="Noto Sans" w:hAnsi="Noto Sans" w:cs="Noto Sans"/>
            <w:color w:val="000000" w:themeColor="text1"/>
            <w:sz w:val="18"/>
            <w:szCs w:val="18"/>
            <w:u w:val="single"/>
            <w:lang w:val="hu-HU"/>
          </w:rPr>
          <w:t>group.accor.com</w:t>
        </w:r>
      </w:hyperlink>
      <w:r w:rsidR="009400FE" w:rsidRPr="00453113">
        <w:rPr>
          <w:rStyle w:val="eop"/>
          <w:rFonts w:ascii="Noto Sans" w:hAnsi="Noto Sans" w:cs="Noto Sans"/>
          <w:color w:val="000000" w:themeColor="text1"/>
          <w:sz w:val="18"/>
          <w:szCs w:val="18"/>
          <w:lang w:val="hu-HU"/>
        </w:rPr>
        <w:t> </w:t>
      </w:r>
    </w:p>
    <w:p w14:paraId="5A74472F" w14:textId="77777777" w:rsidR="009400FE" w:rsidRPr="00453113" w:rsidRDefault="009400FE" w:rsidP="00261BE1">
      <w:pPr>
        <w:rPr>
          <w:rFonts w:ascii="Noto Sans" w:hAnsi="Noto Sans" w:cs="Noto Sans"/>
          <w:color w:val="000000"/>
          <w:sz w:val="18"/>
          <w:szCs w:val="18"/>
          <w:lang w:val="hu-HU"/>
        </w:rPr>
      </w:pPr>
    </w:p>
    <w:p w14:paraId="5A45E75C" w14:textId="77777777" w:rsidR="009400FE" w:rsidRPr="00443E3A" w:rsidRDefault="009400FE" w:rsidP="00261BE1">
      <w:pPr>
        <w:rPr>
          <w:rFonts w:ascii="Noto Sans" w:hAnsi="Noto Sans" w:cs="Noto Sans"/>
          <w:b/>
          <w:bCs/>
          <w:color w:val="000000"/>
          <w:sz w:val="18"/>
          <w:szCs w:val="18"/>
          <w:lang w:val="hu-HU"/>
        </w:rPr>
      </w:pPr>
    </w:p>
    <w:p w14:paraId="34DA6503" w14:textId="4235101D" w:rsidR="009400FE" w:rsidRPr="00443E3A" w:rsidRDefault="00443E3A" w:rsidP="009400FE">
      <w:pPr>
        <w:rPr>
          <w:rFonts w:ascii="Noto Sans" w:hAnsi="Noto Sans" w:cs="Noto Sans"/>
          <w:b/>
          <w:bCs/>
          <w:color w:val="000000"/>
          <w:sz w:val="18"/>
          <w:szCs w:val="18"/>
          <w:lang w:val="pl-PL"/>
        </w:rPr>
      </w:pPr>
      <w:r w:rsidRPr="00443E3A">
        <w:rPr>
          <w:rFonts w:ascii="Noto Sans" w:hAnsi="Noto Sans" w:cs="Noto Sans"/>
          <w:b/>
          <w:bCs/>
          <w:color w:val="000000"/>
          <w:sz w:val="18"/>
          <w:szCs w:val="18"/>
          <w:lang w:val="hu-HU"/>
        </w:rPr>
        <w:t>Kontakt dla mediów:</w:t>
      </w:r>
    </w:p>
    <w:p w14:paraId="23B26FF0" w14:textId="77777777" w:rsidR="00787E3C" w:rsidRPr="00453113" w:rsidRDefault="00787E3C" w:rsidP="00787E3C">
      <w:pPr>
        <w:rPr>
          <w:rFonts w:ascii="Noto Sans" w:hAnsi="Noto Sans" w:cs="Noto Sans"/>
          <w:color w:val="000000"/>
          <w:sz w:val="18"/>
          <w:szCs w:val="18"/>
          <w:lang w:val="pl-PL"/>
        </w:rPr>
      </w:pPr>
      <w:r w:rsidRPr="00453113">
        <w:rPr>
          <w:rFonts w:ascii="Noto Sans" w:hAnsi="Noto Sans" w:cs="Noto Sans"/>
          <w:color w:val="000000"/>
          <w:sz w:val="18"/>
          <w:szCs w:val="18"/>
          <w:lang w:val="pl-PL"/>
        </w:rPr>
        <w:t>Agnieszka Kalinowska</w:t>
      </w:r>
    </w:p>
    <w:p w14:paraId="0F7D0D40" w14:textId="77777777" w:rsidR="00787E3C" w:rsidRPr="00453113" w:rsidRDefault="00787E3C" w:rsidP="00787E3C">
      <w:pPr>
        <w:rPr>
          <w:rFonts w:ascii="Noto Sans" w:hAnsi="Noto Sans" w:cs="Noto Sans"/>
          <w:color w:val="000000"/>
          <w:sz w:val="18"/>
          <w:szCs w:val="18"/>
          <w:lang w:val="pl-PL"/>
        </w:rPr>
      </w:pPr>
      <w:r w:rsidRPr="00453113">
        <w:rPr>
          <w:rFonts w:ascii="Noto Sans" w:hAnsi="Noto Sans" w:cs="Noto Sans"/>
          <w:color w:val="000000"/>
          <w:sz w:val="18"/>
          <w:szCs w:val="18"/>
          <w:lang w:val="pl-PL"/>
        </w:rPr>
        <w:t>Media Relations &amp; PR Poland &amp; Eastern Europe</w:t>
      </w:r>
    </w:p>
    <w:p w14:paraId="3DF32B8C" w14:textId="734A429B" w:rsidR="009400FE" w:rsidRPr="00AD41E3" w:rsidRDefault="00787E3C" w:rsidP="00787E3C">
      <w:pPr>
        <w:rPr>
          <w:rFonts w:ascii="Noto Sans" w:hAnsi="Noto Sans" w:cs="Noto Sans"/>
          <w:color w:val="000000"/>
          <w:sz w:val="18"/>
          <w:szCs w:val="18"/>
          <w:lang w:val="pl-PL"/>
        </w:rPr>
      </w:pPr>
      <w:r w:rsidRPr="00453113">
        <w:rPr>
          <w:rFonts w:ascii="Noto Sans" w:hAnsi="Noto Sans" w:cs="Noto Sans"/>
          <w:color w:val="000000"/>
          <w:sz w:val="18"/>
          <w:szCs w:val="18"/>
          <w:lang w:val="pl-PL"/>
        </w:rPr>
        <w:t>Agnieszka.KALINOWSKA@accor.com</w:t>
      </w:r>
    </w:p>
    <w:sectPr w:rsidR="009400FE" w:rsidRPr="00AD41E3" w:rsidSect="00364AF5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2405" w:right="1800" w:bottom="1440" w:left="1800" w:header="21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88738C" w14:textId="77777777" w:rsidR="00EC008A" w:rsidRDefault="00EC008A" w:rsidP="00B064FA">
      <w:r>
        <w:separator/>
      </w:r>
    </w:p>
  </w:endnote>
  <w:endnote w:type="continuationSeparator" w:id="0">
    <w:p w14:paraId="59A88E15" w14:textId="77777777" w:rsidR="00EC008A" w:rsidRDefault="00EC008A" w:rsidP="00B06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ullman Neue Power Test2">
    <w:altName w:val="Calibri"/>
    <w:charset w:val="4D"/>
    <w:family w:val="auto"/>
    <w:pitch w:val="variable"/>
    <w:sig w:usb0="00000007" w:usb1="00000000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Futura Std Light">
    <w:altName w:val="Arial"/>
    <w:charset w:val="B1"/>
    <w:family w:val="swiss"/>
    <w:pitch w:val="variable"/>
    <w:sig w:usb0="80000867" w:usb1="00000000" w:usb2="00000000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74965" w14:textId="47A8D7AB" w:rsidR="008D480D" w:rsidRPr="002C569C" w:rsidRDefault="002C569C" w:rsidP="008D480D">
    <w:pPr>
      <w:pStyle w:val="Address"/>
      <w:framePr w:w="0" w:hRule="auto" w:wrap="auto" w:vAnchor="margin" w:hAnchor="text" w:xAlign="left" w:yAlign="inline"/>
      <w:rPr>
        <w:rFonts w:ascii="Pullman Neue Power Test2" w:hAnsi="Pullman Neue Power Test2"/>
        <w:color w:val="auto"/>
        <w:sz w:val="13"/>
        <w:szCs w:val="13"/>
        <w:lang w:val="fr-FR"/>
      </w:rPr>
    </w:pPr>
    <w:r w:rsidRPr="002C569C">
      <w:rPr>
        <w:rFonts w:ascii="Pullman Neue Power Test2" w:hAnsi="Pullman Neue Power Test2"/>
        <w:color w:val="auto"/>
        <w:sz w:val="13"/>
        <w:szCs w:val="13"/>
        <w:lang w:val="fr-FR"/>
      </w:rPr>
      <w:t>PULLMAN HOTELS &amp; RESORTS</w:t>
    </w:r>
  </w:p>
  <w:p w14:paraId="683C0D53" w14:textId="5D292866" w:rsidR="00B064FA" w:rsidRPr="00C567D8" w:rsidRDefault="00B064FA" w:rsidP="00C567D8">
    <w:pPr>
      <w:pStyle w:val="LegalNotice"/>
      <w:framePr w:w="0" w:hRule="auto" w:wrap="auto" w:vAnchor="margin" w:hAnchor="text" w:xAlign="left" w:yAlign="inline"/>
      <w:rPr>
        <w:rFonts w:ascii="Futura Std Light" w:hAnsi="Futura Std Light"/>
        <w:color w:val="auto"/>
        <w:lang w:val="fr-F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C8FB4" w14:textId="77777777" w:rsidR="00C567D8" w:rsidRPr="00A46C6A" w:rsidRDefault="00C567D8" w:rsidP="00C567D8">
    <w:pPr>
      <w:pStyle w:val="Address"/>
      <w:framePr w:w="0" w:hRule="auto" w:wrap="auto" w:vAnchor="margin" w:hAnchor="text" w:xAlign="left" w:yAlign="inline"/>
      <w:rPr>
        <w:rFonts w:ascii="Futura Std Light" w:hAnsi="Futura Std Light"/>
        <w:color w:val="auto"/>
        <w:lang w:val="fr-FR"/>
      </w:rPr>
    </w:pPr>
    <w:r w:rsidRPr="00A46C6A">
      <w:rPr>
        <w:rFonts w:ascii="Futura Std Light" w:hAnsi="Futura Std Light"/>
        <w:color w:val="auto"/>
        <w:lang w:val="fr-FR"/>
      </w:rPr>
      <w:t>Pullman Hotels &amp; Resorts</w:t>
    </w:r>
  </w:p>
  <w:p w14:paraId="2F8B6E5E" w14:textId="4D7754B0" w:rsidR="00C567D8" w:rsidRPr="00C567D8" w:rsidRDefault="00C567D8" w:rsidP="00C567D8">
    <w:pPr>
      <w:pStyle w:val="LegalNotice"/>
      <w:framePr w:w="0" w:hRule="auto" w:wrap="auto" w:vAnchor="margin" w:hAnchor="text" w:xAlign="left" w:yAlign="inline"/>
      <w:rPr>
        <w:rFonts w:ascii="Futura Std Light" w:hAnsi="Futura Std Light"/>
        <w:color w:val="auto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9314E0" w14:textId="77777777" w:rsidR="00EC008A" w:rsidRDefault="00EC008A" w:rsidP="00B064FA">
      <w:r>
        <w:separator/>
      </w:r>
    </w:p>
  </w:footnote>
  <w:footnote w:type="continuationSeparator" w:id="0">
    <w:p w14:paraId="485168BE" w14:textId="77777777" w:rsidR="00EC008A" w:rsidRDefault="00EC008A" w:rsidP="00B06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E5CF70" w14:textId="317F0673" w:rsidR="00B064FA" w:rsidRDefault="00D7783B">
    <w:pPr>
      <w:pStyle w:val="Nagwek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127481C" wp14:editId="56480368">
          <wp:simplePos x="0" y="0"/>
          <wp:positionH relativeFrom="margin">
            <wp:posOffset>1454332</wp:posOffset>
          </wp:positionH>
          <wp:positionV relativeFrom="paragraph">
            <wp:posOffset>-932634</wp:posOffset>
          </wp:positionV>
          <wp:extent cx="2553335" cy="610235"/>
          <wp:effectExtent l="0" t="0" r="0" b="0"/>
          <wp:wrapSquare wrapText="bothSides"/>
          <wp:docPr id="54" name="Picture 214">
            <a:extLst xmlns:a="http://schemas.openxmlformats.org/drawingml/2006/main">
              <a:ext uri="{FF2B5EF4-FFF2-40B4-BE49-F238E27FC236}">
                <a16:creationId xmlns:a16="http://schemas.microsoft.com/office/drawing/2014/main" id="{2E79FCE7-F9CC-4C46-973C-B71A271A19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Picture 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3335" cy="610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CBCFD9" w14:textId="2AC4EE71" w:rsidR="00C567D8" w:rsidRDefault="00C567D8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C23DBB" wp14:editId="58008133">
          <wp:simplePos x="0" y="0"/>
          <wp:positionH relativeFrom="margin">
            <wp:posOffset>-247650</wp:posOffset>
          </wp:positionH>
          <wp:positionV relativeFrom="paragraph">
            <wp:posOffset>-1403350</wp:posOffset>
          </wp:positionV>
          <wp:extent cx="2355850" cy="869950"/>
          <wp:effectExtent l="0" t="0" r="0" b="0"/>
          <wp:wrapSquare wrapText="bothSides"/>
          <wp:docPr id="55" name="Picture 214">
            <a:extLst xmlns:a="http://schemas.openxmlformats.org/drawingml/2006/main">
              <a:ext uri="{FF2B5EF4-FFF2-40B4-BE49-F238E27FC236}">
                <a16:creationId xmlns:a16="http://schemas.microsoft.com/office/drawing/2014/main" id="{1727B48E-3422-44A0-8BF2-556A51933A8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llman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5850" cy="8699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292636"/>
    <w:multiLevelType w:val="multilevel"/>
    <w:tmpl w:val="5D18B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D93AD6"/>
    <w:multiLevelType w:val="multilevel"/>
    <w:tmpl w:val="A5D44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A66DD1"/>
    <w:multiLevelType w:val="multilevel"/>
    <w:tmpl w:val="81E0E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A25932"/>
    <w:multiLevelType w:val="multilevel"/>
    <w:tmpl w:val="5254F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533843"/>
    <w:multiLevelType w:val="multilevel"/>
    <w:tmpl w:val="4EAC9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415F6C"/>
    <w:multiLevelType w:val="multilevel"/>
    <w:tmpl w:val="1C30C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B8243E"/>
    <w:multiLevelType w:val="multilevel"/>
    <w:tmpl w:val="396E8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AA5395"/>
    <w:multiLevelType w:val="multilevel"/>
    <w:tmpl w:val="5EBE0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5863EA"/>
    <w:multiLevelType w:val="multilevel"/>
    <w:tmpl w:val="BCA21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43280D"/>
    <w:multiLevelType w:val="multilevel"/>
    <w:tmpl w:val="8EB89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1919A3"/>
    <w:multiLevelType w:val="multilevel"/>
    <w:tmpl w:val="8362C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4371C7"/>
    <w:multiLevelType w:val="hybridMultilevel"/>
    <w:tmpl w:val="6A3ACE9C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04483C"/>
    <w:multiLevelType w:val="multilevel"/>
    <w:tmpl w:val="E1DC5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D51A9D"/>
    <w:multiLevelType w:val="hybridMultilevel"/>
    <w:tmpl w:val="A87C489A"/>
    <w:lvl w:ilvl="0" w:tplc="F8F0C816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4D917445"/>
    <w:multiLevelType w:val="multilevel"/>
    <w:tmpl w:val="AFF4A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8932A1"/>
    <w:multiLevelType w:val="multilevel"/>
    <w:tmpl w:val="FC2CD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291D96"/>
    <w:multiLevelType w:val="multilevel"/>
    <w:tmpl w:val="90022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DA0C2B"/>
    <w:multiLevelType w:val="multilevel"/>
    <w:tmpl w:val="09A8D6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163693B"/>
    <w:multiLevelType w:val="hybridMultilevel"/>
    <w:tmpl w:val="6F2A2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9E6E04"/>
    <w:multiLevelType w:val="hybridMultilevel"/>
    <w:tmpl w:val="B9941650"/>
    <w:lvl w:ilvl="0" w:tplc="F8F0C816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D1318D"/>
    <w:multiLevelType w:val="hybridMultilevel"/>
    <w:tmpl w:val="19961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9815D4"/>
    <w:multiLevelType w:val="multilevel"/>
    <w:tmpl w:val="42947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9226574">
    <w:abstractNumId w:val="0"/>
  </w:num>
  <w:num w:numId="2" w16cid:durableId="898784479">
    <w:abstractNumId w:val="5"/>
  </w:num>
  <w:num w:numId="3" w16cid:durableId="1796025165">
    <w:abstractNumId w:val="20"/>
  </w:num>
  <w:num w:numId="4" w16cid:durableId="1459108553">
    <w:abstractNumId w:val="15"/>
  </w:num>
  <w:num w:numId="5" w16cid:durableId="1368675474">
    <w:abstractNumId w:val="1"/>
  </w:num>
  <w:num w:numId="6" w16cid:durableId="141125529">
    <w:abstractNumId w:val="10"/>
  </w:num>
  <w:num w:numId="7" w16cid:durableId="106198704">
    <w:abstractNumId w:val="8"/>
  </w:num>
  <w:num w:numId="8" w16cid:durableId="1956447259">
    <w:abstractNumId w:val="11"/>
  </w:num>
  <w:num w:numId="9" w16cid:durableId="1404718867">
    <w:abstractNumId w:val="3"/>
  </w:num>
  <w:num w:numId="10" w16cid:durableId="803277416">
    <w:abstractNumId w:val="6"/>
  </w:num>
  <w:num w:numId="11" w16cid:durableId="1982733326">
    <w:abstractNumId w:val="12"/>
  </w:num>
  <w:num w:numId="12" w16cid:durableId="638654488">
    <w:abstractNumId w:val="19"/>
  </w:num>
  <w:num w:numId="13" w16cid:durableId="1412122603">
    <w:abstractNumId w:val="4"/>
  </w:num>
  <w:num w:numId="14" w16cid:durableId="1402020279">
    <w:abstractNumId w:val="17"/>
  </w:num>
  <w:num w:numId="15" w16cid:durableId="779567745">
    <w:abstractNumId w:val="7"/>
  </w:num>
  <w:num w:numId="16" w16cid:durableId="382876532">
    <w:abstractNumId w:val="13"/>
  </w:num>
  <w:num w:numId="17" w16cid:durableId="528841708">
    <w:abstractNumId w:val="18"/>
  </w:num>
  <w:num w:numId="18" w16cid:durableId="738023149">
    <w:abstractNumId w:val="16"/>
  </w:num>
  <w:num w:numId="19" w16cid:durableId="844172250">
    <w:abstractNumId w:val="2"/>
  </w:num>
  <w:num w:numId="20" w16cid:durableId="2122139628">
    <w:abstractNumId w:val="9"/>
  </w:num>
  <w:num w:numId="21" w16cid:durableId="497161825">
    <w:abstractNumId w:val="21"/>
  </w:num>
  <w:num w:numId="22" w16cid:durableId="17804417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ocumentProtection w:edit="trackedChanges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268"/>
    <w:rsid w:val="00000155"/>
    <w:rsid w:val="00003470"/>
    <w:rsid w:val="000041F7"/>
    <w:rsid w:val="000043D3"/>
    <w:rsid w:val="0000750D"/>
    <w:rsid w:val="0001243A"/>
    <w:rsid w:val="000256A5"/>
    <w:rsid w:val="00026869"/>
    <w:rsid w:val="000300C3"/>
    <w:rsid w:val="00030FD6"/>
    <w:rsid w:val="000321EB"/>
    <w:rsid w:val="0003289C"/>
    <w:rsid w:val="00034844"/>
    <w:rsid w:val="0003536A"/>
    <w:rsid w:val="00035A99"/>
    <w:rsid w:val="00036B72"/>
    <w:rsid w:val="00037865"/>
    <w:rsid w:val="00037971"/>
    <w:rsid w:val="00041830"/>
    <w:rsid w:val="000433ED"/>
    <w:rsid w:val="000456E4"/>
    <w:rsid w:val="00050ECA"/>
    <w:rsid w:val="000513CF"/>
    <w:rsid w:val="00051EAA"/>
    <w:rsid w:val="000538D3"/>
    <w:rsid w:val="00053C67"/>
    <w:rsid w:val="00054FAD"/>
    <w:rsid w:val="000572B2"/>
    <w:rsid w:val="00060749"/>
    <w:rsid w:val="00061397"/>
    <w:rsid w:val="00065F22"/>
    <w:rsid w:val="000666C1"/>
    <w:rsid w:val="00067DFC"/>
    <w:rsid w:val="00070F0E"/>
    <w:rsid w:val="00072354"/>
    <w:rsid w:val="00072FEC"/>
    <w:rsid w:val="00073D60"/>
    <w:rsid w:val="000740BB"/>
    <w:rsid w:val="00074131"/>
    <w:rsid w:val="000759A7"/>
    <w:rsid w:val="00076846"/>
    <w:rsid w:val="0007788A"/>
    <w:rsid w:val="00077935"/>
    <w:rsid w:val="00080A41"/>
    <w:rsid w:val="00082178"/>
    <w:rsid w:val="00084210"/>
    <w:rsid w:val="0009120B"/>
    <w:rsid w:val="00092EC8"/>
    <w:rsid w:val="00094C56"/>
    <w:rsid w:val="00097430"/>
    <w:rsid w:val="00097CA7"/>
    <w:rsid w:val="000A1CED"/>
    <w:rsid w:val="000A3250"/>
    <w:rsid w:val="000A3951"/>
    <w:rsid w:val="000A6B6C"/>
    <w:rsid w:val="000B0D4B"/>
    <w:rsid w:val="000B1BAC"/>
    <w:rsid w:val="000B2255"/>
    <w:rsid w:val="000B5026"/>
    <w:rsid w:val="000C0DEE"/>
    <w:rsid w:val="000C56CD"/>
    <w:rsid w:val="000C6DA2"/>
    <w:rsid w:val="000D02A9"/>
    <w:rsid w:val="000D02FC"/>
    <w:rsid w:val="000D1111"/>
    <w:rsid w:val="000D16FE"/>
    <w:rsid w:val="000D41D9"/>
    <w:rsid w:val="000D79C3"/>
    <w:rsid w:val="000E21C9"/>
    <w:rsid w:val="000E488C"/>
    <w:rsid w:val="000F04E5"/>
    <w:rsid w:val="000F597B"/>
    <w:rsid w:val="000F7950"/>
    <w:rsid w:val="001038AD"/>
    <w:rsid w:val="00104E13"/>
    <w:rsid w:val="00106B7F"/>
    <w:rsid w:val="0011078E"/>
    <w:rsid w:val="00111E49"/>
    <w:rsid w:val="00112ACF"/>
    <w:rsid w:val="001143A8"/>
    <w:rsid w:val="001164AF"/>
    <w:rsid w:val="001176E9"/>
    <w:rsid w:val="001179CA"/>
    <w:rsid w:val="00127FB5"/>
    <w:rsid w:val="00130FE4"/>
    <w:rsid w:val="0013133D"/>
    <w:rsid w:val="00131ED9"/>
    <w:rsid w:val="0013632E"/>
    <w:rsid w:val="00145D55"/>
    <w:rsid w:val="00147F92"/>
    <w:rsid w:val="00162470"/>
    <w:rsid w:val="001639F3"/>
    <w:rsid w:val="00164770"/>
    <w:rsid w:val="001648C0"/>
    <w:rsid w:val="0016518B"/>
    <w:rsid w:val="00167520"/>
    <w:rsid w:val="0017228D"/>
    <w:rsid w:val="00172C12"/>
    <w:rsid w:val="001777BD"/>
    <w:rsid w:val="0018505A"/>
    <w:rsid w:val="0019075E"/>
    <w:rsid w:val="00191976"/>
    <w:rsid w:val="00196606"/>
    <w:rsid w:val="00197893"/>
    <w:rsid w:val="00197B91"/>
    <w:rsid w:val="00197F40"/>
    <w:rsid w:val="001A0951"/>
    <w:rsid w:val="001A125C"/>
    <w:rsid w:val="001A2481"/>
    <w:rsid w:val="001A2FF4"/>
    <w:rsid w:val="001B02DF"/>
    <w:rsid w:val="001B4AD8"/>
    <w:rsid w:val="001B5996"/>
    <w:rsid w:val="001C0794"/>
    <w:rsid w:val="001C49B0"/>
    <w:rsid w:val="001C4FB1"/>
    <w:rsid w:val="001C50C9"/>
    <w:rsid w:val="001C6F07"/>
    <w:rsid w:val="001D160A"/>
    <w:rsid w:val="001D4028"/>
    <w:rsid w:val="001D72FC"/>
    <w:rsid w:val="001D73F6"/>
    <w:rsid w:val="001D7B9C"/>
    <w:rsid w:val="001E2EC9"/>
    <w:rsid w:val="001E41FF"/>
    <w:rsid w:val="001E42B8"/>
    <w:rsid w:val="001E6271"/>
    <w:rsid w:val="001E6D78"/>
    <w:rsid w:val="001E7B66"/>
    <w:rsid w:val="001F0B3F"/>
    <w:rsid w:val="001F79F0"/>
    <w:rsid w:val="001F7EAE"/>
    <w:rsid w:val="00201774"/>
    <w:rsid w:val="0020290C"/>
    <w:rsid w:val="00203B69"/>
    <w:rsid w:val="0020651C"/>
    <w:rsid w:val="0021110C"/>
    <w:rsid w:val="00215DB1"/>
    <w:rsid w:val="0022077F"/>
    <w:rsid w:val="002223A4"/>
    <w:rsid w:val="00224F69"/>
    <w:rsid w:val="00227420"/>
    <w:rsid w:val="0022746D"/>
    <w:rsid w:val="00227BB3"/>
    <w:rsid w:val="00237EDC"/>
    <w:rsid w:val="0024218E"/>
    <w:rsid w:val="00242299"/>
    <w:rsid w:val="002429C4"/>
    <w:rsid w:val="00243B83"/>
    <w:rsid w:val="002454ED"/>
    <w:rsid w:val="00250857"/>
    <w:rsid w:val="00254B93"/>
    <w:rsid w:val="00254BAF"/>
    <w:rsid w:val="00256196"/>
    <w:rsid w:val="00261BE1"/>
    <w:rsid w:val="00262799"/>
    <w:rsid w:val="00262ADF"/>
    <w:rsid w:val="00267F69"/>
    <w:rsid w:val="00272875"/>
    <w:rsid w:val="0027646F"/>
    <w:rsid w:val="00277E20"/>
    <w:rsid w:val="00282CA7"/>
    <w:rsid w:val="002845F9"/>
    <w:rsid w:val="00287AF2"/>
    <w:rsid w:val="002908C5"/>
    <w:rsid w:val="00291433"/>
    <w:rsid w:val="002914EF"/>
    <w:rsid w:val="00292539"/>
    <w:rsid w:val="00293B9B"/>
    <w:rsid w:val="002946F9"/>
    <w:rsid w:val="00295501"/>
    <w:rsid w:val="002A044F"/>
    <w:rsid w:val="002A3061"/>
    <w:rsid w:val="002A683F"/>
    <w:rsid w:val="002B0F64"/>
    <w:rsid w:val="002B47AA"/>
    <w:rsid w:val="002B4817"/>
    <w:rsid w:val="002B62D9"/>
    <w:rsid w:val="002B7237"/>
    <w:rsid w:val="002B7E37"/>
    <w:rsid w:val="002C088C"/>
    <w:rsid w:val="002C0B82"/>
    <w:rsid w:val="002C2F47"/>
    <w:rsid w:val="002C3873"/>
    <w:rsid w:val="002C569C"/>
    <w:rsid w:val="002C6B37"/>
    <w:rsid w:val="002C72E7"/>
    <w:rsid w:val="002D04D6"/>
    <w:rsid w:val="002D0A8C"/>
    <w:rsid w:val="002D39A9"/>
    <w:rsid w:val="002D683E"/>
    <w:rsid w:val="002E12F2"/>
    <w:rsid w:val="002E6A67"/>
    <w:rsid w:val="002F5577"/>
    <w:rsid w:val="002F7AED"/>
    <w:rsid w:val="002F7B34"/>
    <w:rsid w:val="003058FB"/>
    <w:rsid w:val="00307BF3"/>
    <w:rsid w:val="0031567D"/>
    <w:rsid w:val="003172B7"/>
    <w:rsid w:val="003174CD"/>
    <w:rsid w:val="0032017F"/>
    <w:rsid w:val="003205EA"/>
    <w:rsid w:val="003215B1"/>
    <w:rsid w:val="003238CD"/>
    <w:rsid w:val="00324057"/>
    <w:rsid w:val="003240B0"/>
    <w:rsid w:val="003250E1"/>
    <w:rsid w:val="0033368E"/>
    <w:rsid w:val="00334708"/>
    <w:rsid w:val="00335136"/>
    <w:rsid w:val="00335A61"/>
    <w:rsid w:val="003362D1"/>
    <w:rsid w:val="003428DE"/>
    <w:rsid w:val="003431DE"/>
    <w:rsid w:val="00343F4D"/>
    <w:rsid w:val="00345E26"/>
    <w:rsid w:val="003524F2"/>
    <w:rsid w:val="0035650A"/>
    <w:rsid w:val="00362A2D"/>
    <w:rsid w:val="0036312C"/>
    <w:rsid w:val="00364AF5"/>
    <w:rsid w:val="00370548"/>
    <w:rsid w:val="00372E56"/>
    <w:rsid w:val="00374F71"/>
    <w:rsid w:val="00376F79"/>
    <w:rsid w:val="00377EC2"/>
    <w:rsid w:val="003801A3"/>
    <w:rsid w:val="00380C2A"/>
    <w:rsid w:val="00383828"/>
    <w:rsid w:val="00383CD6"/>
    <w:rsid w:val="0038551F"/>
    <w:rsid w:val="003864F6"/>
    <w:rsid w:val="0039024E"/>
    <w:rsid w:val="00390F48"/>
    <w:rsid w:val="00394CED"/>
    <w:rsid w:val="00396ECE"/>
    <w:rsid w:val="003A004D"/>
    <w:rsid w:val="003A42EF"/>
    <w:rsid w:val="003A5141"/>
    <w:rsid w:val="003B20A1"/>
    <w:rsid w:val="003B7D23"/>
    <w:rsid w:val="003C08FA"/>
    <w:rsid w:val="003C176A"/>
    <w:rsid w:val="003C245D"/>
    <w:rsid w:val="003C306D"/>
    <w:rsid w:val="003C5B59"/>
    <w:rsid w:val="003D1B6A"/>
    <w:rsid w:val="003D684E"/>
    <w:rsid w:val="003D7D0A"/>
    <w:rsid w:val="003E383B"/>
    <w:rsid w:val="003E3E75"/>
    <w:rsid w:val="003E4D07"/>
    <w:rsid w:val="003E5C85"/>
    <w:rsid w:val="003E75E2"/>
    <w:rsid w:val="003F0FC8"/>
    <w:rsid w:val="003F1268"/>
    <w:rsid w:val="003F2EFA"/>
    <w:rsid w:val="003F302B"/>
    <w:rsid w:val="003F3F81"/>
    <w:rsid w:val="003F4A2C"/>
    <w:rsid w:val="003F7FAC"/>
    <w:rsid w:val="004040C3"/>
    <w:rsid w:val="004045A9"/>
    <w:rsid w:val="004057D9"/>
    <w:rsid w:val="004102EE"/>
    <w:rsid w:val="00410724"/>
    <w:rsid w:val="00413C96"/>
    <w:rsid w:val="00414730"/>
    <w:rsid w:val="00416685"/>
    <w:rsid w:val="00421B86"/>
    <w:rsid w:val="00422320"/>
    <w:rsid w:val="00423ACF"/>
    <w:rsid w:val="00424395"/>
    <w:rsid w:val="00425D6A"/>
    <w:rsid w:val="00432084"/>
    <w:rsid w:val="004414E1"/>
    <w:rsid w:val="00441EEE"/>
    <w:rsid w:val="00442136"/>
    <w:rsid w:val="004433ED"/>
    <w:rsid w:val="00443E3A"/>
    <w:rsid w:val="004445A3"/>
    <w:rsid w:val="00451066"/>
    <w:rsid w:val="004513F2"/>
    <w:rsid w:val="004528E1"/>
    <w:rsid w:val="00453113"/>
    <w:rsid w:val="00453A49"/>
    <w:rsid w:val="004567A0"/>
    <w:rsid w:val="0045756C"/>
    <w:rsid w:val="00461FFA"/>
    <w:rsid w:val="004621E1"/>
    <w:rsid w:val="00464059"/>
    <w:rsid w:val="00466A91"/>
    <w:rsid w:val="00470315"/>
    <w:rsid w:val="00472051"/>
    <w:rsid w:val="00473C76"/>
    <w:rsid w:val="0047595E"/>
    <w:rsid w:val="00477560"/>
    <w:rsid w:val="00480EE5"/>
    <w:rsid w:val="004826C0"/>
    <w:rsid w:val="0048350A"/>
    <w:rsid w:val="004840C1"/>
    <w:rsid w:val="00484135"/>
    <w:rsid w:val="00485BE8"/>
    <w:rsid w:val="00486BB9"/>
    <w:rsid w:val="0048791A"/>
    <w:rsid w:val="00487FEC"/>
    <w:rsid w:val="004900DF"/>
    <w:rsid w:val="004930B8"/>
    <w:rsid w:val="00495FC1"/>
    <w:rsid w:val="00496D9B"/>
    <w:rsid w:val="004A7272"/>
    <w:rsid w:val="004B1617"/>
    <w:rsid w:val="004B3CA4"/>
    <w:rsid w:val="004B5DF9"/>
    <w:rsid w:val="004C1D66"/>
    <w:rsid w:val="004C5C3E"/>
    <w:rsid w:val="004D395E"/>
    <w:rsid w:val="004D7C38"/>
    <w:rsid w:val="004E0EB2"/>
    <w:rsid w:val="004E1C03"/>
    <w:rsid w:val="004E4290"/>
    <w:rsid w:val="004E4418"/>
    <w:rsid w:val="004E4660"/>
    <w:rsid w:val="004E51DA"/>
    <w:rsid w:val="004E614D"/>
    <w:rsid w:val="004E7B43"/>
    <w:rsid w:val="004F3186"/>
    <w:rsid w:val="004F41C4"/>
    <w:rsid w:val="004F47F9"/>
    <w:rsid w:val="004F6DF9"/>
    <w:rsid w:val="0050117E"/>
    <w:rsid w:val="00501E92"/>
    <w:rsid w:val="0050470A"/>
    <w:rsid w:val="00505110"/>
    <w:rsid w:val="005116EC"/>
    <w:rsid w:val="005165C5"/>
    <w:rsid w:val="0052075D"/>
    <w:rsid w:val="00521B50"/>
    <w:rsid w:val="005258F8"/>
    <w:rsid w:val="00525B29"/>
    <w:rsid w:val="00526D70"/>
    <w:rsid w:val="0053142F"/>
    <w:rsid w:val="005321DD"/>
    <w:rsid w:val="005460C9"/>
    <w:rsid w:val="00547F3A"/>
    <w:rsid w:val="005526ED"/>
    <w:rsid w:val="005531B1"/>
    <w:rsid w:val="00553F92"/>
    <w:rsid w:val="00555738"/>
    <w:rsid w:val="00556712"/>
    <w:rsid w:val="00563E66"/>
    <w:rsid w:val="00564BE0"/>
    <w:rsid w:val="00566FD2"/>
    <w:rsid w:val="00573540"/>
    <w:rsid w:val="005803FA"/>
    <w:rsid w:val="00581093"/>
    <w:rsid w:val="005849ED"/>
    <w:rsid w:val="0058679A"/>
    <w:rsid w:val="005873E4"/>
    <w:rsid w:val="005900E1"/>
    <w:rsid w:val="00596FB5"/>
    <w:rsid w:val="00597BE7"/>
    <w:rsid w:val="005A01DF"/>
    <w:rsid w:val="005A13DB"/>
    <w:rsid w:val="005A1BDC"/>
    <w:rsid w:val="005A297A"/>
    <w:rsid w:val="005A40C8"/>
    <w:rsid w:val="005A5814"/>
    <w:rsid w:val="005A7220"/>
    <w:rsid w:val="005A7800"/>
    <w:rsid w:val="005B15B7"/>
    <w:rsid w:val="005B3456"/>
    <w:rsid w:val="005C0101"/>
    <w:rsid w:val="005C2129"/>
    <w:rsid w:val="005C55B5"/>
    <w:rsid w:val="005C5600"/>
    <w:rsid w:val="005D38DE"/>
    <w:rsid w:val="005D67DB"/>
    <w:rsid w:val="005D689F"/>
    <w:rsid w:val="005D7D42"/>
    <w:rsid w:val="005E1D34"/>
    <w:rsid w:val="005F094A"/>
    <w:rsid w:val="005F16C4"/>
    <w:rsid w:val="005F18DE"/>
    <w:rsid w:val="0060140F"/>
    <w:rsid w:val="00601804"/>
    <w:rsid w:val="0060281C"/>
    <w:rsid w:val="006042DA"/>
    <w:rsid w:val="00605781"/>
    <w:rsid w:val="00606988"/>
    <w:rsid w:val="00607170"/>
    <w:rsid w:val="00607998"/>
    <w:rsid w:val="00611162"/>
    <w:rsid w:val="00613F27"/>
    <w:rsid w:val="00616646"/>
    <w:rsid w:val="00616E06"/>
    <w:rsid w:val="00616EA5"/>
    <w:rsid w:val="00617760"/>
    <w:rsid w:val="00622F4A"/>
    <w:rsid w:val="006265E6"/>
    <w:rsid w:val="0063563C"/>
    <w:rsid w:val="00635AC7"/>
    <w:rsid w:val="00635CF3"/>
    <w:rsid w:val="00637686"/>
    <w:rsid w:val="00637C4E"/>
    <w:rsid w:val="006412AE"/>
    <w:rsid w:val="006414AE"/>
    <w:rsid w:val="00641CE5"/>
    <w:rsid w:val="00641D50"/>
    <w:rsid w:val="00642A19"/>
    <w:rsid w:val="00643171"/>
    <w:rsid w:val="00644817"/>
    <w:rsid w:val="00644B10"/>
    <w:rsid w:val="00646802"/>
    <w:rsid w:val="00647F0A"/>
    <w:rsid w:val="00654010"/>
    <w:rsid w:val="0065650B"/>
    <w:rsid w:val="0065695C"/>
    <w:rsid w:val="0065771A"/>
    <w:rsid w:val="00664F9B"/>
    <w:rsid w:val="00667429"/>
    <w:rsid w:val="006727DD"/>
    <w:rsid w:val="00673764"/>
    <w:rsid w:val="00675712"/>
    <w:rsid w:val="0067663C"/>
    <w:rsid w:val="00677601"/>
    <w:rsid w:val="006776C5"/>
    <w:rsid w:val="00677936"/>
    <w:rsid w:val="006832DB"/>
    <w:rsid w:val="00684FA8"/>
    <w:rsid w:val="0068640D"/>
    <w:rsid w:val="00690CC9"/>
    <w:rsid w:val="00692B4A"/>
    <w:rsid w:val="00694917"/>
    <w:rsid w:val="00695A44"/>
    <w:rsid w:val="00696077"/>
    <w:rsid w:val="00697154"/>
    <w:rsid w:val="006A1306"/>
    <w:rsid w:val="006A2BEF"/>
    <w:rsid w:val="006A49E2"/>
    <w:rsid w:val="006A515C"/>
    <w:rsid w:val="006A7C7C"/>
    <w:rsid w:val="006B0775"/>
    <w:rsid w:val="006B146C"/>
    <w:rsid w:val="006B650F"/>
    <w:rsid w:val="006B71E2"/>
    <w:rsid w:val="006C0D42"/>
    <w:rsid w:val="006C41EB"/>
    <w:rsid w:val="006C67A1"/>
    <w:rsid w:val="006C6832"/>
    <w:rsid w:val="006D26E5"/>
    <w:rsid w:val="006E2467"/>
    <w:rsid w:val="006E53D9"/>
    <w:rsid w:val="006F1B95"/>
    <w:rsid w:val="006F1E0D"/>
    <w:rsid w:val="006F2E58"/>
    <w:rsid w:val="006F3998"/>
    <w:rsid w:val="006F492C"/>
    <w:rsid w:val="006F588B"/>
    <w:rsid w:val="006F773E"/>
    <w:rsid w:val="007017F2"/>
    <w:rsid w:val="007056AC"/>
    <w:rsid w:val="00707236"/>
    <w:rsid w:val="00707611"/>
    <w:rsid w:val="007120A0"/>
    <w:rsid w:val="00713F12"/>
    <w:rsid w:val="00714112"/>
    <w:rsid w:val="007152DA"/>
    <w:rsid w:val="007177EA"/>
    <w:rsid w:val="00717A4E"/>
    <w:rsid w:val="007242CF"/>
    <w:rsid w:val="00724CE0"/>
    <w:rsid w:val="00725ACF"/>
    <w:rsid w:val="00727E0A"/>
    <w:rsid w:val="007307C8"/>
    <w:rsid w:val="007349DC"/>
    <w:rsid w:val="00735199"/>
    <w:rsid w:val="00740392"/>
    <w:rsid w:val="00741798"/>
    <w:rsid w:val="00742E43"/>
    <w:rsid w:val="00742FDA"/>
    <w:rsid w:val="0074426F"/>
    <w:rsid w:val="007446B2"/>
    <w:rsid w:val="00746827"/>
    <w:rsid w:val="00746BA3"/>
    <w:rsid w:val="00747452"/>
    <w:rsid w:val="007475F7"/>
    <w:rsid w:val="00752C09"/>
    <w:rsid w:val="00753C20"/>
    <w:rsid w:val="00755A9F"/>
    <w:rsid w:val="0075777B"/>
    <w:rsid w:val="0076134B"/>
    <w:rsid w:val="00763A30"/>
    <w:rsid w:val="007642E3"/>
    <w:rsid w:val="00765FE6"/>
    <w:rsid w:val="00766385"/>
    <w:rsid w:val="00770AC6"/>
    <w:rsid w:val="00773E35"/>
    <w:rsid w:val="007762B8"/>
    <w:rsid w:val="00780071"/>
    <w:rsid w:val="007819B7"/>
    <w:rsid w:val="00782419"/>
    <w:rsid w:val="007859A8"/>
    <w:rsid w:val="00785A94"/>
    <w:rsid w:val="00786B8A"/>
    <w:rsid w:val="00787E3C"/>
    <w:rsid w:val="00790D68"/>
    <w:rsid w:val="00792BC0"/>
    <w:rsid w:val="00793FBD"/>
    <w:rsid w:val="0079596D"/>
    <w:rsid w:val="00795F13"/>
    <w:rsid w:val="00796F97"/>
    <w:rsid w:val="0079737B"/>
    <w:rsid w:val="007978E7"/>
    <w:rsid w:val="007A0BA4"/>
    <w:rsid w:val="007A2995"/>
    <w:rsid w:val="007A5183"/>
    <w:rsid w:val="007A5792"/>
    <w:rsid w:val="007A5CE1"/>
    <w:rsid w:val="007A5FB0"/>
    <w:rsid w:val="007A69AA"/>
    <w:rsid w:val="007A772C"/>
    <w:rsid w:val="007B3122"/>
    <w:rsid w:val="007B3D63"/>
    <w:rsid w:val="007B43B0"/>
    <w:rsid w:val="007B456A"/>
    <w:rsid w:val="007B4919"/>
    <w:rsid w:val="007B5321"/>
    <w:rsid w:val="007B72AA"/>
    <w:rsid w:val="007B775C"/>
    <w:rsid w:val="007C1FF6"/>
    <w:rsid w:val="007C2E08"/>
    <w:rsid w:val="007C3FC8"/>
    <w:rsid w:val="007C60C4"/>
    <w:rsid w:val="007D034D"/>
    <w:rsid w:val="007D5C59"/>
    <w:rsid w:val="007D7E94"/>
    <w:rsid w:val="007E1D84"/>
    <w:rsid w:val="007E2453"/>
    <w:rsid w:val="007E431F"/>
    <w:rsid w:val="007E6A0A"/>
    <w:rsid w:val="007F30A8"/>
    <w:rsid w:val="007F3FDF"/>
    <w:rsid w:val="007F41E2"/>
    <w:rsid w:val="007F69C0"/>
    <w:rsid w:val="007F6C33"/>
    <w:rsid w:val="008003D2"/>
    <w:rsid w:val="0080784C"/>
    <w:rsid w:val="00810838"/>
    <w:rsid w:val="008124BF"/>
    <w:rsid w:val="00813A3A"/>
    <w:rsid w:val="00816A8A"/>
    <w:rsid w:val="00817D02"/>
    <w:rsid w:val="008244AF"/>
    <w:rsid w:val="00824F2A"/>
    <w:rsid w:val="00834778"/>
    <w:rsid w:val="00840D59"/>
    <w:rsid w:val="00846EA4"/>
    <w:rsid w:val="00847618"/>
    <w:rsid w:val="008512B6"/>
    <w:rsid w:val="0085270B"/>
    <w:rsid w:val="00852AF1"/>
    <w:rsid w:val="008530D6"/>
    <w:rsid w:val="0085528D"/>
    <w:rsid w:val="0086004A"/>
    <w:rsid w:val="00860FBE"/>
    <w:rsid w:val="0086251A"/>
    <w:rsid w:val="00862AEB"/>
    <w:rsid w:val="00863ADC"/>
    <w:rsid w:val="008643DA"/>
    <w:rsid w:val="00864815"/>
    <w:rsid w:val="00864B7B"/>
    <w:rsid w:val="00864D17"/>
    <w:rsid w:val="00871A59"/>
    <w:rsid w:val="00874C08"/>
    <w:rsid w:val="0087629F"/>
    <w:rsid w:val="00881125"/>
    <w:rsid w:val="00881F0F"/>
    <w:rsid w:val="008859AC"/>
    <w:rsid w:val="00893630"/>
    <w:rsid w:val="00895164"/>
    <w:rsid w:val="008967A5"/>
    <w:rsid w:val="00896D40"/>
    <w:rsid w:val="00897245"/>
    <w:rsid w:val="008A1B27"/>
    <w:rsid w:val="008A39D0"/>
    <w:rsid w:val="008A3CF7"/>
    <w:rsid w:val="008B24F9"/>
    <w:rsid w:val="008B4266"/>
    <w:rsid w:val="008B462D"/>
    <w:rsid w:val="008B5AA1"/>
    <w:rsid w:val="008C420E"/>
    <w:rsid w:val="008D480D"/>
    <w:rsid w:val="008D70CB"/>
    <w:rsid w:val="008E115C"/>
    <w:rsid w:val="008E20D2"/>
    <w:rsid w:val="008E3531"/>
    <w:rsid w:val="008E5B4F"/>
    <w:rsid w:val="008E64F0"/>
    <w:rsid w:val="008F0C9F"/>
    <w:rsid w:val="008F3A19"/>
    <w:rsid w:val="008F5281"/>
    <w:rsid w:val="008F68A5"/>
    <w:rsid w:val="008F7D85"/>
    <w:rsid w:val="009003C6"/>
    <w:rsid w:val="00903BBA"/>
    <w:rsid w:val="009047B9"/>
    <w:rsid w:val="009050AA"/>
    <w:rsid w:val="00905307"/>
    <w:rsid w:val="009056A1"/>
    <w:rsid w:val="009132C1"/>
    <w:rsid w:val="00914E4A"/>
    <w:rsid w:val="00915C27"/>
    <w:rsid w:val="00915FC5"/>
    <w:rsid w:val="00916F14"/>
    <w:rsid w:val="00916FBF"/>
    <w:rsid w:val="00920B22"/>
    <w:rsid w:val="00922FCE"/>
    <w:rsid w:val="00925B27"/>
    <w:rsid w:val="00926AB1"/>
    <w:rsid w:val="00926D8D"/>
    <w:rsid w:val="00927A21"/>
    <w:rsid w:val="009317EA"/>
    <w:rsid w:val="009400FE"/>
    <w:rsid w:val="00940ED4"/>
    <w:rsid w:val="00946895"/>
    <w:rsid w:val="00950118"/>
    <w:rsid w:val="009576C3"/>
    <w:rsid w:val="0096051A"/>
    <w:rsid w:val="00960D2C"/>
    <w:rsid w:val="009613F9"/>
    <w:rsid w:val="00961EB0"/>
    <w:rsid w:val="00964CF4"/>
    <w:rsid w:val="00970F40"/>
    <w:rsid w:val="0097271B"/>
    <w:rsid w:val="0098285B"/>
    <w:rsid w:val="009835E9"/>
    <w:rsid w:val="009837EB"/>
    <w:rsid w:val="009854C3"/>
    <w:rsid w:val="0098558D"/>
    <w:rsid w:val="009855D7"/>
    <w:rsid w:val="00985A82"/>
    <w:rsid w:val="009878CC"/>
    <w:rsid w:val="00987CA9"/>
    <w:rsid w:val="00991DDA"/>
    <w:rsid w:val="009958FE"/>
    <w:rsid w:val="00995BA8"/>
    <w:rsid w:val="009967C5"/>
    <w:rsid w:val="009A013F"/>
    <w:rsid w:val="009A1D3D"/>
    <w:rsid w:val="009A2A1F"/>
    <w:rsid w:val="009A37B3"/>
    <w:rsid w:val="009A44F2"/>
    <w:rsid w:val="009A4C15"/>
    <w:rsid w:val="009A4F06"/>
    <w:rsid w:val="009B3A03"/>
    <w:rsid w:val="009B5FAF"/>
    <w:rsid w:val="009B6EA8"/>
    <w:rsid w:val="009B7B66"/>
    <w:rsid w:val="009C0A7C"/>
    <w:rsid w:val="009C1F27"/>
    <w:rsid w:val="009C34D8"/>
    <w:rsid w:val="009C414C"/>
    <w:rsid w:val="009D1B6D"/>
    <w:rsid w:val="009E04BB"/>
    <w:rsid w:val="009E0939"/>
    <w:rsid w:val="009E1E2D"/>
    <w:rsid w:val="009E26B0"/>
    <w:rsid w:val="009E43F4"/>
    <w:rsid w:val="009E5DAE"/>
    <w:rsid w:val="009E6964"/>
    <w:rsid w:val="009E7CEF"/>
    <w:rsid w:val="009F07C2"/>
    <w:rsid w:val="009F1E47"/>
    <w:rsid w:val="009F569D"/>
    <w:rsid w:val="00A01297"/>
    <w:rsid w:val="00A01600"/>
    <w:rsid w:val="00A10634"/>
    <w:rsid w:val="00A106F6"/>
    <w:rsid w:val="00A109D4"/>
    <w:rsid w:val="00A11077"/>
    <w:rsid w:val="00A117FE"/>
    <w:rsid w:val="00A1260E"/>
    <w:rsid w:val="00A1261C"/>
    <w:rsid w:val="00A1356E"/>
    <w:rsid w:val="00A14F6A"/>
    <w:rsid w:val="00A14FAD"/>
    <w:rsid w:val="00A159E1"/>
    <w:rsid w:val="00A20F1A"/>
    <w:rsid w:val="00A21D30"/>
    <w:rsid w:val="00A21E18"/>
    <w:rsid w:val="00A23A28"/>
    <w:rsid w:val="00A27970"/>
    <w:rsid w:val="00A30D00"/>
    <w:rsid w:val="00A3303C"/>
    <w:rsid w:val="00A340E2"/>
    <w:rsid w:val="00A374E3"/>
    <w:rsid w:val="00A37A7D"/>
    <w:rsid w:val="00A40427"/>
    <w:rsid w:val="00A422B5"/>
    <w:rsid w:val="00A42CF2"/>
    <w:rsid w:val="00A43666"/>
    <w:rsid w:val="00A47917"/>
    <w:rsid w:val="00A54307"/>
    <w:rsid w:val="00A57674"/>
    <w:rsid w:val="00A57BA1"/>
    <w:rsid w:val="00A57CB3"/>
    <w:rsid w:val="00A61FE6"/>
    <w:rsid w:val="00A64589"/>
    <w:rsid w:val="00A64A2A"/>
    <w:rsid w:val="00A65CFD"/>
    <w:rsid w:val="00A70A60"/>
    <w:rsid w:val="00A710FC"/>
    <w:rsid w:val="00A73C93"/>
    <w:rsid w:val="00A76577"/>
    <w:rsid w:val="00A76DC6"/>
    <w:rsid w:val="00A7717A"/>
    <w:rsid w:val="00A7727D"/>
    <w:rsid w:val="00A7772B"/>
    <w:rsid w:val="00A80B8C"/>
    <w:rsid w:val="00A83964"/>
    <w:rsid w:val="00A8550B"/>
    <w:rsid w:val="00A90BC7"/>
    <w:rsid w:val="00A94248"/>
    <w:rsid w:val="00A964EC"/>
    <w:rsid w:val="00A97088"/>
    <w:rsid w:val="00A97929"/>
    <w:rsid w:val="00AA4EAC"/>
    <w:rsid w:val="00AA509E"/>
    <w:rsid w:val="00AA7C46"/>
    <w:rsid w:val="00AB0705"/>
    <w:rsid w:val="00AB147D"/>
    <w:rsid w:val="00AB16A0"/>
    <w:rsid w:val="00AB1ECF"/>
    <w:rsid w:val="00AB2C49"/>
    <w:rsid w:val="00AB5223"/>
    <w:rsid w:val="00AB5533"/>
    <w:rsid w:val="00AB62B3"/>
    <w:rsid w:val="00AB6527"/>
    <w:rsid w:val="00AB6A0B"/>
    <w:rsid w:val="00AB7051"/>
    <w:rsid w:val="00AB78B0"/>
    <w:rsid w:val="00AC4FF3"/>
    <w:rsid w:val="00AC586A"/>
    <w:rsid w:val="00AC68EA"/>
    <w:rsid w:val="00AC6C23"/>
    <w:rsid w:val="00AC72D8"/>
    <w:rsid w:val="00AC79FD"/>
    <w:rsid w:val="00AD41E3"/>
    <w:rsid w:val="00AD4C6E"/>
    <w:rsid w:val="00AD6FD8"/>
    <w:rsid w:val="00AE2A62"/>
    <w:rsid w:val="00AE52CE"/>
    <w:rsid w:val="00AE5394"/>
    <w:rsid w:val="00AE5A91"/>
    <w:rsid w:val="00AF1324"/>
    <w:rsid w:val="00AF64E7"/>
    <w:rsid w:val="00AF69F0"/>
    <w:rsid w:val="00AF6FB8"/>
    <w:rsid w:val="00B02C28"/>
    <w:rsid w:val="00B03594"/>
    <w:rsid w:val="00B05DB3"/>
    <w:rsid w:val="00B064FA"/>
    <w:rsid w:val="00B06613"/>
    <w:rsid w:val="00B10757"/>
    <w:rsid w:val="00B10BB7"/>
    <w:rsid w:val="00B12215"/>
    <w:rsid w:val="00B1541F"/>
    <w:rsid w:val="00B15AEE"/>
    <w:rsid w:val="00B17428"/>
    <w:rsid w:val="00B20544"/>
    <w:rsid w:val="00B21008"/>
    <w:rsid w:val="00B22283"/>
    <w:rsid w:val="00B23896"/>
    <w:rsid w:val="00B251A1"/>
    <w:rsid w:val="00B26C03"/>
    <w:rsid w:val="00B26DDC"/>
    <w:rsid w:val="00B27E56"/>
    <w:rsid w:val="00B3152D"/>
    <w:rsid w:val="00B322E2"/>
    <w:rsid w:val="00B352EB"/>
    <w:rsid w:val="00B36CE6"/>
    <w:rsid w:val="00B36F9C"/>
    <w:rsid w:val="00B40D07"/>
    <w:rsid w:val="00B440CA"/>
    <w:rsid w:val="00B45A41"/>
    <w:rsid w:val="00B45F1D"/>
    <w:rsid w:val="00B5361A"/>
    <w:rsid w:val="00B63ACE"/>
    <w:rsid w:val="00B644DB"/>
    <w:rsid w:val="00B64507"/>
    <w:rsid w:val="00B649FD"/>
    <w:rsid w:val="00B6629E"/>
    <w:rsid w:val="00B667D0"/>
    <w:rsid w:val="00B719D7"/>
    <w:rsid w:val="00B7325A"/>
    <w:rsid w:val="00B7462C"/>
    <w:rsid w:val="00B74F09"/>
    <w:rsid w:val="00B74FA2"/>
    <w:rsid w:val="00B754A8"/>
    <w:rsid w:val="00B771E5"/>
    <w:rsid w:val="00B82B30"/>
    <w:rsid w:val="00B8659F"/>
    <w:rsid w:val="00B87423"/>
    <w:rsid w:val="00B902F8"/>
    <w:rsid w:val="00B91986"/>
    <w:rsid w:val="00B934B6"/>
    <w:rsid w:val="00B96674"/>
    <w:rsid w:val="00BA0136"/>
    <w:rsid w:val="00BA38D9"/>
    <w:rsid w:val="00BA6C28"/>
    <w:rsid w:val="00BB030A"/>
    <w:rsid w:val="00BB0724"/>
    <w:rsid w:val="00BB19BD"/>
    <w:rsid w:val="00BB4C80"/>
    <w:rsid w:val="00BB5135"/>
    <w:rsid w:val="00BB6B39"/>
    <w:rsid w:val="00BC255C"/>
    <w:rsid w:val="00BC37C1"/>
    <w:rsid w:val="00BC4955"/>
    <w:rsid w:val="00BC736F"/>
    <w:rsid w:val="00BD0405"/>
    <w:rsid w:val="00BD048F"/>
    <w:rsid w:val="00BD053E"/>
    <w:rsid w:val="00BD1680"/>
    <w:rsid w:val="00BD199D"/>
    <w:rsid w:val="00BE0322"/>
    <w:rsid w:val="00BE122C"/>
    <w:rsid w:val="00BE2DC1"/>
    <w:rsid w:val="00BE48F1"/>
    <w:rsid w:val="00BE6044"/>
    <w:rsid w:val="00BE72EB"/>
    <w:rsid w:val="00BE773F"/>
    <w:rsid w:val="00BE78AA"/>
    <w:rsid w:val="00BF0147"/>
    <w:rsid w:val="00BF1240"/>
    <w:rsid w:val="00BF2C83"/>
    <w:rsid w:val="00BF394C"/>
    <w:rsid w:val="00BF5DD9"/>
    <w:rsid w:val="00BF7C00"/>
    <w:rsid w:val="00C0043B"/>
    <w:rsid w:val="00C02B45"/>
    <w:rsid w:val="00C071B1"/>
    <w:rsid w:val="00C13256"/>
    <w:rsid w:val="00C15259"/>
    <w:rsid w:val="00C16038"/>
    <w:rsid w:val="00C17363"/>
    <w:rsid w:val="00C21D06"/>
    <w:rsid w:val="00C225E0"/>
    <w:rsid w:val="00C23B81"/>
    <w:rsid w:val="00C30942"/>
    <w:rsid w:val="00C31CDD"/>
    <w:rsid w:val="00C35987"/>
    <w:rsid w:val="00C40268"/>
    <w:rsid w:val="00C40EA9"/>
    <w:rsid w:val="00C42604"/>
    <w:rsid w:val="00C50A17"/>
    <w:rsid w:val="00C51E73"/>
    <w:rsid w:val="00C54B36"/>
    <w:rsid w:val="00C567D8"/>
    <w:rsid w:val="00C6019B"/>
    <w:rsid w:val="00C60FE4"/>
    <w:rsid w:val="00C63646"/>
    <w:rsid w:val="00C63B4B"/>
    <w:rsid w:val="00C756A5"/>
    <w:rsid w:val="00C757C3"/>
    <w:rsid w:val="00C80121"/>
    <w:rsid w:val="00C80467"/>
    <w:rsid w:val="00C82266"/>
    <w:rsid w:val="00C85CD5"/>
    <w:rsid w:val="00C86B74"/>
    <w:rsid w:val="00C90D74"/>
    <w:rsid w:val="00C942AE"/>
    <w:rsid w:val="00C950C9"/>
    <w:rsid w:val="00C97C15"/>
    <w:rsid w:val="00CA3EE6"/>
    <w:rsid w:val="00CA5C3B"/>
    <w:rsid w:val="00CB183D"/>
    <w:rsid w:val="00CB26F1"/>
    <w:rsid w:val="00CB275B"/>
    <w:rsid w:val="00CB2A76"/>
    <w:rsid w:val="00CB2E7F"/>
    <w:rsid w:val="00CB332A"/>
    <w:rsid w:val="00CB388E"/>
    <w:rsid w:val="00CB51EF"/>
    <w:rsid w:val="00CB52AE"/>
    <w:rsid w:val="00CB5818"/>
    <w:rsid w:val="00CB65B1"/>
    <w:rsid w:val="00CC0765"/>
    <w:rsid w:val="00CC2C54"/>
    <w:rsid w:val="00CC49BF"/>
    <w:rsid w:val="00CC5B4B"/>
    <w:rsid w:val="00CD09B4"/>
    <w:rsid w:val="00CD0E3E"/>
    <w:rsid w:val="00CD5F88"/>
    <w:rsid w:val="00CD6A14"/>
    <w:rsid w:val="00CD7BD5"/>
    <w:rsid w:val="00CF05B9"/>
    <w:rsid w:val="00CF51AD"/>
    <w:rsid w:val="00D02110"/>
    <w:rsid w:val="00D03821"/>
    <w:rsid w:val="00D04F0F"/>
    <w:rsid w:val="00D062F7"/>
    <w:rsid w:val="00D068A5"/>
    <w:rsid w:val="00D1132F"/>
    <w:rsid w:val="00D152F9"/>
    <w:rsid w:val="00D163BD"/>
    <w:rsid w:val="00D17259"/>
    <w:rsid w:val="00D175DE"/>
    <w:rsid w:val="00D205CE"/>
    <w:rsid w:val="00D23C00"/>
    <w:rsid w:val="00D240FA"/>
    <w:rsid w:val="00D26228"/>
    <w:rsid w:val="00D34C43"/>
    <w:rsid w:val="00D35DA3"/>
    <w:rsid w:val="00D4205E"/>
    <w:rsid w:val="00D42867"/>
    <w:rsid w:val="00D44911"/>
    <w:rsid w:val="00D47DF5"/>
    <w:rsid w:val="00D504ED"/>
    <w:rsid w:val="00D505F6"/>
    <w:rsid w:val="00D506CD"/>
    <w:rsid w:val="00D51A0A"/>
    <w:rsid w:val="00D538E7"/>
    <w:rsid w:val="00D55C95"/>
    <w:rsid w:val="00D561D8"/>
    <w:rsid w:val="00D57B88"/>
    <w:rsid w:val="00D62400"/>
    <w:rsid w:val="00D63D0F"/>
    <w:rsid w:val="00D666B8"/>
    <w:rsid w:val="00D66F0D"/>
    <w:rsid w:val="00D71AFE"/>
    <w:rsid w:val="00D71FFB"/>
    <w:rsid w:val="00D746A7"/>
    <w:rsid w:val="00D76B6D"/>
    <w:rsid w:val="00D7783B"/>
    <w:rsid w:val="00D801C4"/>
    <w:rsid w:val="00D84EB1"/>
    <w:rsid w:val="00D90861"/>
    <w:rsid w:val="00D90B23"/>
    <w:rsid w:val="00D92416"/>
    <w:rsid w:val="00D93F86"/>
    <w:rsid w:val="00D947B9"/>
    <w:rsid w:val="00DA16C6"/>
    <w:rsid w:val="00DA2621"/>
    <w:rsid w:val="00DA324C"/>
    <w:rsid w:val="00DA5BFD"/>
    <w:rsid w:val="00DA6647"/>
    <w:rsid w:val="00DB2695"/>
    <w:rsid w:val="00DB5565"/>
    <w:rsid w:val="00DB7AEB"/>
    <w:rsid w:val="00DC0E5D"/>
    <w:rsid w:val="00DC1088"/>
    <w:rsid w:val="00DC151F"/>
    <w:rsid w:val="00DD1F06"/>
    <w:rsid w:val="00DD59BB"/>
    <w:rsid w:val="00DE301F"/>
    <w:rsid w:val="00DE4FC1"/>
    <w:rsid w:val="00DF4057"/>
    <w:rsid w:val="00DF45E2"/>
    <w:rsid w:val="00E011D1"/>
    <w:rsid w:val="00E05463"/>
    <w:rsid w:val="00E054E6"/>
    <w:rsid w:val="00E0658A"/>
    <w:rsid w:val="00E1294F"/>
    <w:rsid w:val="00E140B4"/>
    <w:rsid w:val="00E15E5F"/>
    <w:rsid w:val="00E22728"/>
    <w:rsid w:val="00E22910"/>
    <w:rsid w:val="00E25775"/>
    <w:rsid w:val="00E264EF"/>
    <w:rsid w:val="00E27CB3"/>
    <w:rsid w:val="00E31724"/>
    <w:rsid w:val="00E337F9"/>
    <w:rsid w:val="00E35E61"/>
    <w:rsid w:val="00E36EA4"/>
    <w:rsid w:val="00E4053F"/>
    <w:rsid w:val="00E43A15"/>
    <w:rsid w:val="00E44545"/>
    <w:rsid w:val="00E51492"/>
    <w:rsid w:val="00E51554"/>
    <w:rsid w:val="00E52735"/>
    <w:rsid w:val="00E52B69"/>
    <w:rsid w:val="00E53CD2"/>
    <w:rsid w:val="00E55639"/>
    <w:rsid w:val="00E55FC2"/>
    <w:rsid w:val="00E56133"/>
    <w:rsid w:val="00E573B8"/>
    <w:rsid w:val="00E612DB"/>
    <w:rsid w:val="00E643D2"/>
    <w:rsid w:val="00E65029"/>
    <w:rsid w:val="00E657E0"/>
    <w:rsid w:val="00E8216A"/>
    <w:rsid w:val="00E830E4"/>
    <w:rsid w:val="00E84781"/>
    <w:rsid w:val="00E85473"/>
    <w:rsid w:val="00E87E01"/>
    <w:rsid w:val="00E9180D"/>
    <w:rsid w:val="00E92E7C"/>
    <w:rsid w:val="00E97498"/>
    <w:rsid w:val="00EA072A"/>
    <w:rsid w:val="00EA0A7F"/>
    <w:rsid w:val="00EA296D"/>
    <w:rsid w:val="00EA3A73"/>
    <w:rsid w:val="00EA415A"/>
    <w:rsid w:val="00EA5F18"/>
    <w:rsid w:val="00EB15C6"/>
    <w:rsid w:val="00EB5188"/>
    <w:rsid w:val="00EB57E9"/>
    <w:rsid w:val="00EB5BEF"/>
    <w:rsid w:val="00EC008A"/>
    <w:rsid w:val="00EC010F"/>
    <w:rsid w:val="00EC0F73"/>
    <w:rsid w:val="00EC1A60"/>
    <w:rsid w:val="00EC34CD"/>
    <w:rsid w:val="00EC3896"/>
    <w:rsid w:val="00EC431F"/>
    <w:rsid w:val="00EC5F56"/>
    <w:rsid w:val="00EC65FE"/>
    <w:rsid w:val="00EC67E9"/>
    <w:rsid w:val="00ED24C3"/>
    <w:rsid w:val="00ED5250"/>
    <w:rsid w:val="00EE1F00"/>
    <w:rsid w:val="00EE7A70"/>
    <w:rsid w:val="00EF0D39"/>
    <w:rsid w:val="00EF1FC4"/>
    <w:rsid w:val="00EF4248"/>
    <w:rsid w:val="00EF4AD6"/>
    <w:rsid w:val="00F00642"/>
    <w:rsid w:val="00F02303"/>
    <w:rsid w:val="00F05335"/>
    <w:rsid w:val="00F05875"/>
    <w:rsid w:val="00F1332E"/>
    <w:rsid w:val="00F1371F"/>
    <w:rsid w:val="00F137A1"/>
    <w:rsid w:val="00F1418A"/>
    <w:rsid w:val="00F148BB"/>
    <w:rsid w:val="00F176FD"/>
    <w:rsid w:val="00F177B1"/>
    <w:rsid w:val="00F20F72"/>
    <w:rsid w:val="00F22957"/>
    <w:rsid w:val="00F23AAE"/>
    <w:rsid w:val="00F2590F"/>
    <w:rsid w:val="00F328FD"/>
    <w:rsid w:val="00F34117"/>
    <w:rsid w:val="00F356BF"/>
    <w:rsid w:val="00F37295"/>
    <w:rsid w:val="00F37A1C"/>
    <w:rsid w:val="00F37AC4"/>
    <w:rsid w:val="00F37C64"/>
    <w:rsid w:val="00F40766"/>
    <w:rsid w:val="00F41D6C"/>
    <w:rsid w:val="00F42BE9"/>
    <w:rsid w:val="00F449FD"/>
    <w:rsid w:val="00F46855"/>
    <w:rsid w:val="00F46A72"/>
    <w:rsid w:val="00F54A2D"/>
    <w:rsid w:val="00F6005E"/>
    <w:rsid w:val="00F6045F"/>
    <w:rsid w:val="00F609E4"/>
    <w:rsid w:val="00F6169F"/>
    <w:rsid w:val="00F63F40"/>
    <w:rsid w:val="00F6475B"/>
    <w:rsid w:val="00F65013"/>
    <w:rsid w:val="00F72BDF"/>
    <w:rsid w:val="00F73589"/>
    <w:rsid w:val="00F74B10"/>
    <w:rsid w:val="00F7512C"/>
    <w:rsid w:val="00F77719"/>
    <w:rsid w:val="00F801A8"/>
    <w:rsid w:val="00F819D9"/>
    <w:rsid w:val="00F872DD"/>
    <w:rsid w:val="00F95203"/>
    <w:rsid w:val="00FA0C69"/>
    <w:rsid w:val="00FA0D5A"/>
    <w:rsid w:val="00FA1642"/>
    <w:rsid w:val="00FA6B7B"/>
    <w:rsid w:val="00FB7EC1"/>
    <w:rsid w:val="00FC5D25"/>
    <w:rsid w:val="00FC6061"/>
    <w:rsid w:val="00FC662A"/>
    <w:rsid w:val="00FC7826"/>
    <w:rsid w:val="00FD6060"/>
    <w:rsid w:val="00FE2BDF"/>
    <w:rsid w:val="00FE3686"/>
    <w:rsid w:val="00FE3C5C"/>
    <w:rsid w:val="00FE60B2"/>
    <w:rsid w:val="00FE6A3E"/>
    <w:rsid w:val="00FF04C8"/>
    <w:rsid w:val="00FF1133"/>
    <w:rsid w:val="00FF1AEE"/>
    <w:rsid w:val="00FF1FF8"/>
    <w:rsid w:val="00FF5357"/>
    <w:rsid w:val="00FF59F3"/>
    <w:rsid w:val="00FF5FC4"/>
    <w:rsid w:val="057A2125"/>
    <w:rsid w:val="07256674"/>
    <w:rsid w:val="078F2E07"/>
    <w:rsid w:val="0A0FBAE8"/>
    <w:rsid w:val="0ABCF248"/>
    <w:rsid w:val="0CB3E93C"/>
    <w:rsid w:val="0E9FB1B1"/>
    <w:rsid w:val="1001153F"/>
    <w:rsid w:val="11C62A22"/>
    <w:rsid w:val="12B9080E"/>
    <w:rsid w:val="12D9FE50"/>
    <w:rsid w:val="1A2D8B9F"/>
    <w:rsid w:val="1A9E895C"/>
    <w:rsid w:val="1BE89137"/>
    <w:rsid w:val="1DC54008"/>
    <w:rsid w:val="1E2DD62D"/>
    <w:rsid w:val="1E410E93"/>
    <w:rsid w:val="1E95C97E"/>
    <w:rsid w:val="22690ACA"/>
    <w:rsid w:val="27BC88DE"/>
    <w:rsid w:val="29BAA1CF"/>
    <w:rsid w:val="2A32CCF7"/>
    <w:rsid w:val="2BF1919E"/>
    <w:rsid w:val="2D365ECB"/>
    <w:rsid w:val="3206FF1E"/>
    <w:rsid w:val="37D3E1CB"/>
    <w:rsid w:val="38B88C9E"/>
    <w:rsid w:val="39311E61"/>
    <w:rsid w:val="3A48312D"/>
    <w:rsid w:val="3D89000F"/>
    <w:rsid w:val="3F93B48B"/>
    <w:rsid w:val="40CE8170"/>
    <w:rsid w:val="468668FD"/>
    <w:rsid w:val="49856565"/>
    <w:rsid w:val="514A483D"/>
    <w:rsid w:val="52D69A95"/>
    <w:rsid w:val="554536B5"/>
    <w:rsid w:val="564D1B17"/>
    <w:rsid w:val="5A440A48"/>
    <w:rsid w:val="5C3E546A"/>
    <w:rsid w:val="5CE57F47"/>
    <w:rsid w:val="60605D97"/>
    <w:rsid w:val="60974E5B"/>
    <w:rsid w:val="655A121F"/>
    <w:rsid w:val="68C34FB5"/>
    <w:rsid w:val="6A295EA3"/>
    <w:rsid w:val="6A5FE3D0"/>
    <w:rsid w:val="6CE1B5A5"/>
    <w:rsid w:val="6E7D8606"/>
    <w:rsid w:val="6F90085A"/>
    <w:rsid w:val="6FBC660B"/>
    <w:rsid w:val="707B0F81"/>
    <w:rsid w:val="722C70E8"/>
    <w:rsid w:val="756EEB72"/>
    <w:rsid w:val="7D457A39"/>
    <w:rsid w:val="7DEB9C62"/>
    <w:rsid w:val="7E225172"/>
    <w:rsid w:val="7F4A9E6D"/>
    <w:rsid w:val="7F88F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ACD4D0"/>
  <w15:chartTrackingRefBased/>
  <w15:docId w15:val="{7D9C655C-7D7A-4F0B-B0CC-288529C4E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6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A5F1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A0D5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4">
    <w:name w:val="heading 4"/>
    <w:basedOn w:val="Normalny"/>
    <w:link w:val="Nagwek4Znak"/>
    <w:uiPriority w:val="9"/>
    <w:qFormat/>
    <w:rsid w:val="00BC255C"/>
    <w:pPr>
      <w:spacing w:before="100" w:beforeAutospacing="1" w:after="100" w:afterAutospacing="1"/>
      <w:outlineLvl w:val="3"/>
    </w:pPr>
    <w:rPr>
      <w:b/>
      <w:bCs/>
      <w:lang w:val="en-GB" w:eastAsia="en-GB" w:bidi="th-TH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064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NagwekZnak">
    <w:name w:val="Nagłówek Znak"/>
    <w:basedOn w:val="Domylnaczcionkaakapitu"/>
    <w:link w:val="Nagwek"/>
    <w:uiPriority w:val="99"/>
    <w:rsid w:val="00B064FA"/>
  </w:style>
  <w:style w:type="paragraph" w:styleId="Stopka">
    <w:name w:val="footer"/>
    <w:basedOn w:val="Normalny"/>
    <w:link w:val="StopkaZnak"/>
    <w:uiPriority w:val="99"/>
    <w:unhideWhenUsed/>
    <w:rsid w:val="00B064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StopkaZnak">
    <w:name w:val="Stopka Znak"/>
    <w:basedOn w:val="Domylnaczcionkaakapitu"/>
    <w:link w:val="Stopka"/>
    <w:uiPriority w:val="99"/>
    <w:rsid w:val="00B064FA"/>
  </w:style>
  <w:style w:type="paragraph" w:customStyle="1" w:styleId="Text">
    <w:name w:val="Text"/>
    <w:basedOn w:val="Normalny"/>
    <w:qFormat/>
    <w:rsid w:val="005C2129"/>
    <w:pPr>
      <w:spacing w:line="240" w:lineRule="atLeast"/>
      <w:jc w:val="both"/>
    </w:pPr>
    <w:rPr>
      <w:rFonts w:asciiTheme="minorHAnsi" w:eastAsiaTheme="minorHAnsi" w:hAnsiTheme="minorHAnsi" w:cstheme="minorBidi"/>
      <w:color w:val="44546A" w:themeColor="text2"/>
      <w:sz w:val="18"/>
      <w:szCs w:val="18"/>
      <w:lang w:val="en-US"/>
    </w:rPr>
  </w:style>
  <w:style w:type="paragraph" w:customStyle="1" w:styleId="Address">
    <w:name w:val="Address"/>
    <w:basedOn w:val="Normalny"/>
    <w:qFormat/>
    <w:rsid w:val="005321DD"/>
    <w:pPr>
      <w:framePr w:w="7938" w:h="284" w:wrap="notBeside" w:vAnchor="page" w:hAnchor="margin" w:xAlign="center" w:yAlign="bottom" w:anchorLock="1"/>
      <w:spacing w:line="210" w:lineRule="atLeast"/>
      <w:jc w:val="center"/>
    </w:pPr>
    <w:rPr>
      <w:rFonts w:asciiTheme="minorHAnsi" w:eastAsiaTheme="minorHAnsi" w:hAnsiTheme="minorHAnsi" w:cstheme="minorBidi"/>
      <w:color w:val="44546A" w:themeColor="text2"/>
      <w:sz w:val="15"/>
      <w:szCs w:val="15"/>
      <w:lang w:val="en-GB"/>
    </w:rPr>
  </w:style>
  <w:style w:type="paragraph" w:customStyle="1" w:styleId="LegalNotice">
    <w:name w:val="Legal Notice"/>
    <w:basedOn w:val="Address"/>
    <w:qFormat/>
    <w:rsid w:val="005321DD"/>
    <w:pPr>
      <w:framePr w:wrap="notBeside"/>
      <w:spacing w:line="190" w:lineRule="atLeast"/>
    </w:pPr>
    <w:rPr>
      <w:sz w:val="11"/>
      <w:szCs w:val="11"/>
    </w:rPr>
  </w:style>
  <w:style w:type="character" w:styleId="Hipercze">
    <w:name w:val="Hyperlink"/>
    <w:basedOn w:val="Domylnaczcionkaakapitu"/>
    <w:uiPriority w:val="99"/>
    <w:unhideWhenUsed/>
    <w:rsid w:val="009576C3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E87E0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14F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775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77560"/>
    <w:pPr>
      <w:spacing w:after="160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775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775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7756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7560"/>
    <w:rPr>
      <w:rFonts w:ascii="Segoe UI" w:eastAsiaTheme="minorHAnsi" w:hAnsi="Segoe UI" w:cs="Segoe UI"/>
      <w:sz w:val="18"/>
      <w:szCs w:val="18"/>
      <w:lang w:val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7560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1C4FB1"/>
    <w:rPr>
      <w:color w:val="605E5C"/>
      <w:shd w:val="clear" w:color="auto" w:fill="E1DFDD"/>
    </w:rPr>
  </w:style>
  <w:style w:type="paragraph" w:customStyle="1" w:styleId="Default">
    <w:name w:val="Default"/>
    <w:rsid w:val="00A1356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UnresolvedMention3">
    <w:name w:val="Unresolved Mention3"/>
    <w:basedOn w:val="Domylnaczcionkaakapitu"/>
    <w:uiPriority w:val="99"/>
    <w:semiHidden/>
    <w:unhideWhenUsed/>
    <w:rsid w:val="00A76DC6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16518B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DD59B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C0A7C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B2C49"/>
    <w:pPr>
      <w:spacing w:before="100" w:beforeAutospacing="1" w:after="100" w:afterAutospacing="1"/>
    </w:pPr>
    <w:rPr>
      <w:lang w:val="en-GB" w:eastAsia="en-GB"/>
    </w:rPr>
  </w:style>
  <w:style w:type="paragraph" w:customStyle="1" w:styleId="paragraph">
    <w:name w:val="paragraph"/>
    <w:basedOn w:val="Normalny"/>
    <w:rsid w:val="00601804"/>
    <w:pPr>
      <w:spacing w:before="100" w:beforeAutospacing="1" w:after="100" w:afterAutospacing="1"/>
    </w:pPr>
    <w:rPr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BC255C"/>
    <w:rPr>
      <w:rFonts w:ascii="Times New Roman" w:eastAsia="Times New Roman" w:hAnsi="Times New Roman" w:cs="Times New Roman"/>
      <w:b/>
      <w:bCs/>
      <w:sz w:val="24"/>
      <w:szCs w:val="24"/>
      <w:lang w:val="en-GB" w:eastAsia="en-GB" w:bidi="th-TH"/>
    </w:rPr>
  </w:style>
  <w:style w:type="paragraph" w:customStyle="1" w:styleId="p1">
    <w:name w:val="p1"/>
    <w:basedOn w:val="Normalny"/>
    <w:rsid w:val="001F0B3F"/>
    <w:pPr>
      <w:spacing w:before="100" w:beforeAutospacing="1" w:after="100" w:afterAutospacing="1"/>
    </w:pPr>
    <w:rPr>
      <w:lang w:val="en-GB" w:eastAsia="en-GB" w:bidi="th-TH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A0D5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CA"/>
    </w:rPr>
  </w:style>
  <w:style w:type="character" w:customStyle="1" w:styleId="findhit">
    <w:name w:val="findhit"/>
    <w:basedOn w:val="Domylnaczcionkaakapitu"/>
    <w:rsid w:val="009400FE"/>
  </w:style>
  <w:style w:type="character" w:customStyle="1" w:styleId="normaltextrun">
    <w:name w:val="normaltextrun"/>
    <w:basedOn w:val="Domylnaczcionkaakapitu"/>
    <w:rsid w:val="009400FE"/>
  </w:style>
  <w:style w:type="character" w:customStyle="1" w:styleId="eop">
    <w:name w:val="eop"/>
    <w:basedOn w:val="Domylnaczcionkaakapitu"/>
    <w:rsid w:val="009400FE"/>
  </w:style>
  <w:style w:type="character" w:customStyle="1" w:styleId="Nagwek2Znak">
    <w:name w:val="Nagłówek 2 Znak"/>
    <w:basedOn w:val="Domylnaczcionkaakapitu"/>
    <w:link w:val="Nagwek2"/>
    <w:uiPriority w:val="9"/>
    <w:semiHidden/>
    <w:rsid w:val="00EA5F1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CA"/>
    </w:rPr>
  </w:style>
  <w:style w:type="table" w:styleId="Tabela-Siatka">
    <w:name w:val="Table Grid"/>
    <w:basedOn w:val="Standardowy"/>
    <w:uiPriority w:val="59"/>
    <w:rsid w:val="00EA5F18"/>
    <w:pPr>
      <w:spacing w:after="0" w:line="320" w:lineRule="atLeast"/>
    </w:pPr>
    <w:rPr>
      <w:sz w:val="19"/>
      <w:szCs w:val="19"/>
      <w:lang w:val="fr-FR"/>
    </w:rPr>
    <w:tblPr>
      <w:tblInd w:w="0" w:type="nil"/>
      <w:tblCellMar>
        <w:left w:w="0" w:type="dxa"/>
        <w:right w:w="0" w:type="dxa"/>
      </w:tblCellMar>
    </w:tblPr>
  </w:style>
  <w:style w:type="character" w:styleId="Wzmianka">
    <w:name w:val="Mention"/>
    <w:basedOn w:val="Domylnaczcionkaakapitu"/>
    <w:uiPriority w:val="99"/>
    <w:unhideWhenUsed/>
    <w:rsid w:val="0076638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s://group.accor.com/en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all.accor.com/a/en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ullman.accor.com/gb/united-kingdom/index.shtm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dropbox.com/scl/fo/tqdv1z15e44bn07ldhnw0/AHNC5MDvBwo4WmugNHtQyi8?rlkey=d07air2og4ayah933qikuyqs9&amp;st=rr1e7raq&amp;dl=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78C855F9EDE84B86E2EBAFF0C2069B" ma:contentTypeVersion="13" ma:contentTypeDescription="Create a new document." ma:contentTypeScope="" ma:versionID="62614f428f95a780866e836c55fa887b">
  <xsd:schema xmlns:xsd="http://www.w3.org/2001/XMLSchema" xmlns:xs="http://www.w3.org/2001/XMLSchema" xmlns:p="http://schemas.microsoft.com/office/2006/metadata/properties" xmlns:ns2="9807dcb7-f072-473b-abe9-154030c67c6f" xmlns:ns3="5f3579cb-f960-4e9c-9e25-6647e8b6080e" targetNamespace="http://schemas.microsoft.com/office/2006/metadata/properties" ma:root="true" ma:fieldsID="9247ccaf11a5d52a4fe9b430f96d9659" ns2:_="" ns3:_="">
    <xsd:import namespace="9807dcb7-f072-473b-abe9-154030c67c6f"/>
    <xsd:import namespace="5f3579cb-f960-4e9c-9e25-6647e8b60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7dcb7-f072-473b-abe9-154030c67c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4541abfc-b039-4e01-983e-02fa2a010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579cb-f960-4e9c-9e25-6647e8b6080e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5d015b32-4671-46b3-9af1-82b0a5074fce}" ma:internalName="TaxCatchAll" ma:showField="CatchAllData" ma:web="5f3579cb-f960-4e9c-9e25-6647e8b608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3579cb-f960-4e9c-9e25-6647e8b6080e" xsi:nil="true"/>
    <lcf76f155ced4ddcb4097134ff3c332f xmlns="9807dcb7-f072-473b-abe9-154030c67c6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BA9555-FD52-4478-B3F3-02F71FE8E5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7dcb7-f072-473b-abe9-154030c67c6f"/>
    <ds:schemaRef ds:uri="5f3579cb-f960-4e9c-9e25-6647e8b608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3A337E-AB7E-494D-83C7-968F8F65DAD1}">
  <ds:schemaRefs>
    <ds:schemaRef ds:uri="http://schemas.microsoft.com/office/2006/metadata/properties"/>
    <ds:schemaRef ds:uri="http://schemas.microsoft.com/office/infopath/2007/PartnerControls"/>
    <ds:schemaRef ds:uri="5f3579cb-f960-4e9c-9e25-6647e8b6080e"/>
    <ds:schemaRef ds:uri="9807dcb7-f072-473b-abe9-154030c67c6f"/>
  </ds:schemaRefs>
</ds:datastoreItem>
</file>

<file path=customXml/itemProps3.xml><?xml version="1.0" encoding="utf-8"?>
<ds:datastoreItem xmlns:ds="http://schemas.openxmlformats.org/officeDocument/2006/customXml" ds:itemID="{99E547DA-BDB5-4BC1-910A-C8C8436354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4</Pages>
  <Words>833</Words>
  <Characters>5321</Characters>
  <Application>Microsoft Office Word</Application>
  <DocSecurity>0</DocSecurity>
  <Lines>110</Lines>
  <Paragraphs>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FRHI Hotels &amp; Resorts</Company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Stevens, Jacqueline (COR)</dc:creator>
  <cp:keywords/>
  <dc:description/>
  <cp:lastModifiedBy>Florek, Wojciech</cp:lastModifiedBy>
  <cp:revision>90</cp:revision>
  <cp:lastPrinted>2025-10-31T22:20:00Z</cp:lastPrinted>
  <dcterms:created xsi:type="dcterms:W3CDTF">2025-11-19T16:29:00Z</dcterms:created>
  <dcterms:modified xsi:type="dcterms:W3CDTF">2025-11-21T10:22:00Z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0x0101001E78C855F9EDE84B86E2EBAFF0C2069B</vt:lpwstr>
  </property>
  <property fmtid="{D5CDD505-2E9C-101B-9397-08002B2CF9AE}" pid="3" name="GrammarlyDocumentId">
    <vt:lpwstr>8eb97dd223450d8d86329c82684a679030979adcef823dbb6dd9f6a74d660a64</vt:lpwstr>
  </property>
  <property fmtid="{D5CDD505-2E9C-101B-9397-08002B2CF9AE}" pid="4" name="MediaServiceImageTags">
    <vt:lpwstr/>
  </property>
  <property fmtid="{D5CDD505-2E9C-101B-9397-08002B2CF9AE}" pid="5" name="SharedWithUsers">
    <vt:lpwstr>956;#SYME Meg</vt:lpwstr>
  </property>
  <property fmtid="{D5CDD505-2E9C-101B-9397-08002B2CF9AE}" pid="6" name="docLang">
    <vt:lpwstr>en</vt:lpwstr>
  </property>
</Properties>
</file>