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8656A9" w14:textId="062740AF" w:rsidR="00262854" w:rsidRPr="008F550C" w:rsidRDefault="00262854" w:rsidP="00165957">
      <w:pPr>
        <w:spacing w:after="0"/>
        <w:rPr>
          <w:rFonts w:ascii="Arial" w:hAnsi="Arial" w:cs="Arial"/>
          <w:b/>
          <w:bCs/>
          <w:sz w:val="28"/>
          <w:szCs w:val="28"/>
          <w:lang w:val="pl-PL"/>
        </w:rPr>
      </w:pPr>
    </w:p>
    <w:p w14:paraId="12BB1C8F" w14:textId="4B25E99B" w:rsidR="00502DAF" w:rsidRDefault="000149B7" w:rsidP="00165957">
      <w:pPr>
        <w:pStyle w:val="ListParagraph"/>
        <w:ind w:left="360"/>
        <w:jc w:val="center"/>
        <w:rPr>
          <w:rFonts w:ascii="Arial" w:hAnsi="Arial" w:cs="Arial"/>
          <w:b/>
          <w:bCs/>
          <w:sz w:val="28"/>
          <w:szCs w:val="28"/>
          <w:lang w:val="pl-PL"/>
        </w:rPr>
      </w:pPr>
      <w:r>
        <w:rPr>
          <w:rFonts w:ascii="Arial" w:hAnsi="Arial" w:cs="Arial"/>
          <w:b/>
          <w:bCs/>
          <w:sz w:val="28"/>
          <w:szCs w:val="28"/>
          <w:lang w:val="pl-PL"/>
        </w:rPr>
        <w:t>Stabilizacja cen na rynku pierwotnym i konsolidacja sektora PRS po III kw. 2025 roku</w:t>
      </w:r>
    </w:p>
    <w:p w14:paraId="29FBCFE2" w14:textId="77777777" w:rsidR="00FD3666" w:rsidRPr="008F550C" w:rsidRDefault="00FD3666" w:rsidP="00165957">
      <w:pPr>
        <w:pStyle w:val="ListParagraph"/>
        <w:ind w:left="360"/>
        <w:jc w:val="center"/>
        <w:rPr>
          <w:rFonts w:ascii="Arial" w:hAnsi="Arial" w:cs="Arial"/>
          <w:b/>
          <w:bCs/>
          <w:sz w:val="28"/>
          <w:szCs w:val="28"/>
          <w:lang w:val="pl-PL"/>
        </w:rPr>
      </w:pPr>
    </w:p>
    <w:p w14:paraId="39AAECE9" w14:textId="77777777" w:rsidR="001E4332" w:rsidRPr="008F550C" w:rsidRDefault="001E4332" w:rsidP="00D60FED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pl-PL"/>
        </w:rPr>
      </w:pPr>
    </w:p>
    <w:p w14:paraId="0F904BAA" w14:textId="345249E1" w:rsidR="000149B7" w:rsidRPr="00AC68CC" w:rsidRDefault="000149B7" w:rsidP="000149B7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pl-PL"/>
        </w:rPr>
      </w:pPr>
      <w:r w:rsidRPr="00AC68CC">
        <w:rPr>
          <w:rFonts w:ascii="Arial" w:eastAsia="Times New Roman" w:hAnsi="Arial" w:cs="Arial"/>
          <w:b/>
          <w:bCs/>
          <w:sz w:val="20"/>
          <w:szCs w:val="20"/>
          <w:lang w:val="pl-PL"/>
        </w:rPr>
        <w:t xml:space="preserve">Międzynarodowa firma doradcza </w:t>
      </w:r>
      <w:proofErr w:type="spellStart"/>
      <w:r w:rsidRPr="00AC68CC">
        <w:rPr>
          <w:rFonts w:ascii="Arial" w:eastAsia="Times New Roman" w:hAnsi="Arial" w:cs="Arial"/>
          <w:b/>
          <w:bCs/>
          <w:sz w:val="20"/>
          <w:szCs w:val="20"/>
          <w:lang w:val="pl-PL"/>
        </w:rPr>
        <w:t>Cushman</w:t>
      </w:r>
      <w:proofErr w:type="spellEnd"/>
      <w:r w:rsidRPr="00AC68CC">
        <w:rPr>
          <w:rFonts w:ascii="Arial" w:eastAsia="Times New Roman" w:hAnsi="Arial" w:cs="Arial"/>
          <w:b/>
          <w:bCs/>
          <w:sz w:val="20"/>
          <w:szCs w:val="20"/>
          <w:lang w:val="pl-PL"/>
        </w:rPr>
        <w:t xml:space="preserve"> &amp; Wakefield opublikowała najnowszą analizę rynku mieszkaniowego w Polsce, z której wynika, że trzeci kwartał 2025 roku przyniósł wyraźne ożywienie popytu, napędzane przez poprawę warunków makroekonomicznych i wzrost zaufania konsumentów. Wartość zapytań kredytowych poszybowała we wrześniu o ponad 42% rok do roku, co zaczyna także przekładać się na większą liczbę sprzedanych mieszkań</w:t>
      </w:r>
      <w:r w:rsidR="00920688">
        <w:rPr>
          <w:rFonts w:ascii="Arial" w:eastAsia="Times New Roman" w:hAnsi="Arial" w:cs="Arial"/>
          <w:b/>
          <w:bCs/>
          <w:sz w:val="20"/>
          <w:szCs w:val="20"/>
          <w:lang w:val="pl-PL"/>
        </w:rPr>
        <w:t xml:space="preserve"> kupowanych przez nabywców posiłkujących się kredytem</w:t>
      </w:r>
      <w:r w:rsidRPr="00AC68CC">
        <w:rPr>
          <w:rFonts w:ascii="Arial" w:eastAsia="Times New Roman" w:hAnsi="Arial" w:cs="Arial"/>
          <w:b/>
          <w:bCs/>
          <w:sz w:val="20"/>
          <w:szCs w:val="20"/>
          <w:lang w:val="pl-PL"/>
        </w:rPr>
        <w:t xml:space="preserve">. </w:t>
      </w:r>
    </w:p>
    <w:p w14:paraId="175C6017" w14:textId="77777777" w:rsidR="000149B7" w:rsidRPr="00AC68CC" w:rsidRDefault="000149B7" w:rsidP="000149B7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pl-PL"/>
        </w:rPr>
      </w:pPr>
    </w:p>
    <w:p w14:paraId="2DB36E09" w14:textId="4DAEC84A" w:rsidR="000149B7" w:rsidRPr="00920688" w:rsidRDefault="000149B7" w:rsidP="000149B7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pl-PL"/>
        </w:rPr>
      </w:pPr>
      <w:r w:rsidRPr="00AC68CC">
        <w:rPr>
          <w:rFonts w:ascii="Arial" w:eastAsia="Times New Roman" w:hAnsi="Arial" w:cs="Arial"/>
          <w:b/>
          <w:bCs/>
          <w:sz w:val="20"/>
          <w:szCs w:val="20"/>
          <w:lang w:val="pl-PL"/>
        </w:rPr>
        <w:t xml:space="preserve">Fundamenty ożywienia: stabilna makroekonomia i </w:t>
      </w:r>
      <w:r w:rsidR="00920688">
        <w:rPr>
          <w:rFonts w:ascii="Arial" w:eastAsia="Times New Roman" w:hAnsi="Arial" w:cs="Arial"/>
          <w:b/>
          <w:bCs/>
          <w:sz w:val="20"/>
          <w:szCs w:val="20"/>
          <w:lang w:val="pl-PL"/>
        </w:rPr>
        <w:t xml:space="preserve">wciąż dobra </w:t>
      </w:r>
      <w:r w:rsidR="00B35A1E">
        <w:rPr>
          <w:rFonts w:ascii="Arial" w:eastAsia="Times New Roman" w:hAnsi="Arial" w:cs="Arial"/>
          <w:b/>
          <w:bCs/>
          <w:sz w:val="20"/>
          <w:szCs w:val="20"/>
          <w:lang w:val="pl-PL"/>
        </w:rPr>
        <w:t>sytuacja</w:t>
      </w:r>
      <w:r w:rsidR="00920688">
        <w:rPr>
          <w:rFonts w:ascii="Arial" w:eastAsia="Times New Roman" w:hAnsi="Arial" w:cs="Arial"/>
          <w:b/>
          <w:bCs/>
          <w:sz w:val="20"/>
          <w:szCs w:val="20"/>
          <w:lang w:val="pl-PL"/>
        </w:rPr>
        <w:t xml:space="preserve"> na rynku pracy</w:t>
      </w:r>
    </w:p>
    <w:p w14:paraId="07CC011F" w14:textId="77777777" w:rsidR="000149B7" w:rsidRPr="00AC68CC" w:rsidRDefault="000149B7" w:rsidP="000149B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pl-PL"/>
        </w:rPr>
      </w:pPr>
    </w:p>
    <w:p w14:paraId="5791085D" w14:textId="085A35BB" w:rsidR="000149B7" w:rsidRPr="00AC68CC" w:rsidRDefault="000149B7" w:rsidP="000149B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pl-PL"/>
        </w:rPr>
      </w:pPr>
      <w:r w:rsidRPr="00AC68CC">
        <w:rPr>
          <w:rFonts w:ascii="Arial" w:eastAsia="Times New Roman" w:hAnsi="Arial" w:cs="Arial"/>
          <w:sz w:val="20"/>
          <w:szCs w:val="20"/>
          <w:lang w:val="pl-PL"/>
        </w:rPr>
        <w:t>Polski rynek mieszkaniowy w III kwartale 2025 roku ugruntował swoją pozycję na solidnych podstawach gospodarczych:</w:t>
      </w:r>
    </w:p>
    <w:p w14:paraId="71FAC15B" w14:textId="123F04D4" w:rsidR="000149B7" w:rsidRPr="00AC68CC" w:rsidRDefault="000149B7" w:rsidP="000149B7">
      <w:pPr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pl-PL"/>
        </w:rPr>
      </w:pPr>
      <w:r w:rsidRPr="00AC68CC">
        <w:rPr>
          <w:rFonts w:ascii="Arial" w:eastAsia="Times New Roman" w:hAnsi="Arial" w:cs="Arial"/>
          <w:sz w:val="20"/>
          <w:szCs w:val="20"/>
          <w:lang w:val="pl-PL"/>
        </w:rPr>
        <w:t xml:space="preserve">Wzrost gospodarczy przyspieszył do </w:t>
      </w:r>
      <w:r w:rsidRPr="00AC68CC">
        <w:rPr>
          <w:rFonts w:ascii="Arial" w:eastAsia="Times New Roman" w:hAnsi="Arial" w:cs="Arial"/>
          <w:b/>
          <w:bCs/>
          <w:sz w:val="20"/>
          <w:szCs w:val="20"/>
          <w:lang w:val="pl-PL"/>
        </w:rPr>
        <w:t>3,7% r/r</w:t>
      </w:r>
      <w:r w:rsidRPr="00AC68CC">
        <w:rPr>
          <w:rFonts w:ascii="Arial" w:eastAsia="Times New Roman" w:hAnsi="Arial" w:cs="Arial"/>
          <w:sz w:val="20"/>
          <w:szCs w:val="20"/>
          <w:lang w:val="pl-PL"/>
        </w:rPr>
        <w:t xml:space="preserve"> (dane wstępne GUS), co jest najlepszym wynikiem od IV kwartału 2022 roku.</w:t>
      </w:r>
    </w:p>
    <w:p w14:paraId="3BD8BDA4" w14:textId="16A90479" w:rsidR="000149B7" w:rsidRPr="00AC68CC" w:rsidRDefault="000149B7" w:rsidP="000149B7">
      <w:pPr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pl-PL"/>
        </w:rPr>
      </w:pPr>
      <w:r w:rsidRPr="00AC68CC">
        <w:rPr>
          <w:rFonts w:ascii="Arial" w:eastAsia="Times New Roman" w:hAnsi="Arial" w:cs="Arial"/>
          <w:sz w:val="20"/>
          <w:szCs w:val="20"/>
          <w:lang w:val="pl-PL"/>
        </w:rPr>
        <w:t xml:space="preserve">Inflacja we wrześniu utrzymywała się w celu NBP (poniżej 3%), umożliwiając Radzie Polityki Pieniężnej obniżenie głównej stopy referencyjnej do </w:t>
      </w:r>
      <w:r w:rsidRPr="00AC68CC">
        <w:rPr>
          <w:rFonts w:ascii="Arial" w:eastAsia="Times New Roman" w:hAnsi="Arial" w:cs="Arial"/>
          <w:b/>
          <w:bCs/>
          <w:sz w:val="20"/>
          <w:szCs w:val="20"/>
          <w:lang w:val="pl-PL"/>
        </w:rPr>
        <w:t>4,75%</w:t>
      </w:r>
      <w:r w:rsidRPr="00AC68CC">
        <w:rPr>
          <w:rFonts w:ascii="Arial" w:eastAsia="Times New Roman" w:hAnsi="Arial" w:cs="Arial"/>
          <w:sz w:val="20"/>
          <w:szCs w:val="20"/>
          <w:lang w:val="pl-PL"/>
        </w:rPr>
        <w:t>.</w:t>
      </w:r>
    </w:p>
    <w:p w14:paraId="04F0008B" w14:textId="6D1D460F" w:rsidR="000149B7" w:rsidRPr="00AC68CC" w:rsidRDefault="000149B7" w:rsidP="000149B7">
      <w:pPr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pl-PL"/>
        </w:rPr>
      </w:pPr>
      <w:r w:rsidRPr="00AC68CC">
        <w:rPr>
          <w:rFonts w:ascii="Arial" w:eastAsia="Times New Roman" w:hAnsi="Arial" w:cs="Arial"/>
          <w:sz w:val="20"/>
          <w:szCs w:val="20"/>
          <w:lang w:val="pl-PL"/>
        </w:rPr>
        <w:t xml:space="preserve">Stabilny rynek pracy, ze wzrostem średniego miesięcznego wynagrodzenia brutto o </w:t>
      </w:r>
      <w:r w:rsidRPr="00AC68CC">
        <w:rPr>
          <w:rFonts w:ascii="Arial" w:eastAsia="Times New Roman" w:hAnsi="Arial" w:cs="Arial"/>
          <w:b/>
          <w:bCs/>
          <w:sz w:val="20"/>
          <w:szCs w:val="20"/>
          <w:lang w:val="pl-PL"/>
        </w:rPr>
        <w:t>7,5% r/r</w:t>
      </w:r>
      <w:r w:rsidRPr="00AC68CC">
        <w:rPr>
          <w:rFonts w:ascii="Arial" w:eastAsia="Times New Roman" w:hAnsi="Arial" w:cs="Arial"/>
          <w:sz w:val="20"/>
          <w:szCs w:val="20"/>
          <w:lang w:val="pl-PL"/>
        </w:rPr>
        <w:t xml:space="preserve"> (do 8 769 PLN), znacząco poprawił zdolność kredytową Polaków.</w:t>
      </w:r>
    </w:p>
    <w:p w14:paraId="337A8B06" w14:textId="77777777" w:rsidR="004C4AE2" w:rsidRPr="00AC68CC" w:rsidRDefault="004C4AE2" w:rsidP="000149B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pl-PL"/>
        </w:rPr>
      </w:pPr>
    </w:p>
    <w:p w14:paraId="06517E4F" w14:textId="18AC51F6" w:rsidR="000149B7" w:rsidRPr="00AC68CC" w:rsidRDefault="000149B7" w:rsidP="000149B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pl-PL"/>
        </w:rPr>
      </w:pPr>
      <w:r w:rsidRPr="00AC68CC">
        <w:rPr>
          <w:rFonts w:ascii="Arial" w:eastAsia="Times New Roman" w:hAnsi="Arial" w:cs="Arial"/>
          <w:sz w:val="20"/>
          <w:szCs w:val="20"/>
          <w:lang w:val="pl-PL"/>
        </w:rPr>
        <w:t xml:space="preserve">Konsekwencją tych czynników jest ożywienie </w:t>
      </w:r>
      <w:r w:rsidR="00920688">
        <w:rPr>
          <w:rFonts w:ascii="Arial" w:eastAsia="Times New Roman" w:hAnsi="Arial" w:cs="Arial"/>
          <w:sz w:val="20"/>
          <w:szCs w:val="20"/>
          <w:lang w:val="pl-PL"/>
        </w:rPr>
        <w:t xml:space="preserve">także </w:t>
      </w:r>
      <w:r w:rsidRPr="00AC68CC">
        <w:rPr>
          <w:rFonts w:ascii="Arial" w:eastAsia="Times New Roman" w:hAnsi="Arial" w:cs="Arial"/>
          <w:sz w:val="20"/>
          <w:szCs w:val="20"/>
          <w:lang w:val="pl-PL"/>
        </w:rPr>
        <w:t xml:space="preserve">na rynku hipotecznym. We wrześniu 2025 roku odnotowano wzrost wartości zapytań kredytowych o </w:t>
      </w:r>
      <w:r w:rsidRPr="00AC68CC">
        <w:rPr>
          <w:rFonts w:ascii="Arial" w:eastAsia="Times New Roman" w:hAnsi="Arial" w:cs="Arial"/>
          <w:b/>
          <w:bCs/>
          <w:sz w:val="20"/>
          <w:szCs w:val="20"/>
          <w:lang w:val="pl-PL"/>
        </w:rPr>
        <w:t>42,2% r/r</w:t>
      </w:r>
      <w:r w:rsidRPr="00AC68CC">
        <w:rPr>
          <w:rFonts w:ascii="Arial" w:eastAsia="Times New Roman" w:hAnsi="Arial" w:cs="Arial"/>
          <w:sz w:val="20"/>
          <w:szCs w:val="20"/>
          <w:lang w:val="pl-PL"/>
        </w:rPr>
        <w:t>, a łączna liczba złożonych wniosków hipotecznych wyniosła</w:t>
      </w:r>
      <w:r w:rsidR="00650DEE" w:rsidRPr="00AC68CC">
        <w:rPr>
          <w:rFonts w:ascii="Arial" w:eastAsia="Times New Roman" w:hAnsi="Arial" w:cs="Arial"/>
          <w:sz w:val="20"/>
          <w:szCs w:val="20"/>
          <w:lang w:val="pl-PL"/>
        </w:rPr>
        <w:t xml:space="preserve"> niemal 40 tys.</w:t>
      </w:r>
      <w:r w:rsidR="00650DEE" w:rsidRPr="00AC68CC">
        <w:rPr>
          <w:rFonts w:ascii="Arial" w:eastAsia="Times New Roman" w:hAnsi="Arial" w:cs="Arial"/>
          <w:b/>
          <w:bCs/>
          <w:sz w:val="20"/>
          <w:szCs w:val="20"/>
          <w:lang w:val="pl-PL"/>
        </w:rPr>
        <w:t xml:space="preserve"> </w:t>
      </w:r>
      <w:r w:rsidRPr="00AC68CC">
        <w:rPr>
          <w:rFonts w:ascii="Arial" w:eastAsia="Times New Roman" w:hAnsi="Arial" w:cs="Arial"/>
          <w:sz w:val="20"/>
          <w:szCs w:val="20"/>
          <w:lang w:val="pl-PL"/>
        </w:rPr>
        <w:t xml:space="preserve">– </w:t>
      </w:r>
      <w:r w:rsidR="00650DEE" w:rsidRPr="00AC68CC">
        <w:rPr>
          <w:rFonts w:ascii="Arial" w:eastAsia="Times New Roman" w:hAnsi="Arial" w:cs="Arial"/>
          <w:sz w:val="20"/>
          <w:szCs w:val="20"/>
          <w:lang w:val="pl-PL"/>
        </w:rPr>
        <w:t xml:space="preserve">jest to </w:t>
      </w:r>
      <w:r w:rsidRPr="00AC68CC">
        <w:rPr>
          <w:rFonts w:ascii="Arial" w:eastAsia="Times New Roman" w:hAnsi="Arial" w:cs="Arial"/>
          <w:sz w:val="20"/>
          <w:szCs w:val="20"/>
          <w:lang w:val="pl-PL"/>
        </w:rPr>
        <w:t>najlepszy wynik od ponad dwóch lat.</w:t>
      </w:r>
    </w:p>
    <w:p w14:paraId="730D45C2" w14:textId="77777777" w:rsidR="00650DEE" w:rsidRPr="00AC68CC" w:rsidRDefault="00650DEE" w:rsidP="000149B7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val="pl-PL"/>
        </w:rPr>
      </w:pPr>
    </w:p>
    <w:p w14:paraId="7F675DCF" w14:textId="3CF9B31A" w:rsidR="000149B7" w:rsidRPr="00AC68CC" w:rsidRDefault="000149B7" w:rsidP="000149B7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pl-PL"/>
        </w:rPr>
      </w:pPr>
      <w:r w:rsidRPr="00AC68CC">
        <w:rPr>
          <w:rFonts w:ascii="Arial" w:eastAsia="Times New Roman" w:hAnsi="Arial" w:cs="Arial"/>
          <w:i/>
          <w:iCs/>
          <w:sz w:val="20"/>
          <w:szCs w:val="20"/>
          <w:lang w:val="pl-PL"/>
        </w:rPr>
        <w:t>„Powrót kredytobiorców na rynek był kwestią czasu, a stabilizacja makroekonomiczna stała się katalizatorem tego procesu. Obniżki stóp procentowych i wzrost płac skutecznie przełożyły się na realną poprawę zdolności kredytowej. Choć w skali kwartalnej ceny ofertowe na rynku pierwotnym pozostają stabilne, lokalne rynki, takie jak</w:t>
      </w:r>
      <w:r w:rsidR="00920688">
        <w:rPr>
          <w:rFonts w:ascii="Arial" w:eastAsia="Times New Roman" w:hAnsi="Arial" w:cs="Arial"/>
          <w:i/>
          <w:iCs/>
          <w:sz w:val="20"/>
          <w:szCs w:val="20"/>
          <w:lang w:val="pl-PL"/>
        </w:rPr>
        <w:t xml:space="preserve"> Gdańsk,</w:t>
      </w:r>
      <w:r w:rsidRPr="00AC68CC">
        <w:rPr>
          <w:rFonts w:ascii="Arial" w:eastAsia="Times New Roman" w:hAnsi="Arial" w:cs="Arial"/>
          <w:i/>
          <w:iCs/>
          <w:sz w:val="20"/>
          <w:szCs w:val="20"/>
          <w:lang w:val="pl-PL"/>
        </w:rPr>
        <w:t xml:space="preserve"> Poznań i Łódź), odnotowują systematyczne wzrosty. W najbliższej perspektywie, z uwagi na utrzymujący się wysoki popyt i strukturalne ograniczenia w podaży, przewidujemy dalszą presję na wzrost cen średnich, zwłaszcza w obliczu nadchodzącej reformy planowania przestrzennego,”</w:t>
      </w:r>
      <w:r w:rsidRPr="00AC68CC">
        <w:rPr>
          <w:rFonts w:ascii="Arial" w:eastAsia="Times New Roman" w:hAnsi="Arial" w:cs="Arial"/>
          <w:sz w:val="20"/>
          <w:szCs w:val="20"/>
          <w:lang w:val="pl-PL"/>
        </w:rPr>
        <w:t xml:space="preserve"> komentuje </w:t>
      </w:r>
      <w:r w:rsidR="00B35A1E" w:rsidRPr="00AC68CC">
        <w:rPr>
          <w:rFonts w:ascii="Arial" w:eastAsia="Times New Roman" w:hAnsi="Arial" w:cs="Arial"/>
          <w:b/>
          <w:bCs/>
          <w:sz w:val="20"/>
          <w:szCs w:val="20"/>
          <w:lang w:val="pl-PL"/>
        </w:rPr>
        <w:t xml:space="preserve">Tadeusz </w:t>
      </w:r>
      <w:proofErr w:type="spellStart"/>
      <w:r w:rsidR="00B35A1E" w:rsidRPr="00AC68CC">
        <w:rPr>
          <w:rFonts w:ascii="Arial" w:eastAsia="Times New Roman" w:hAnsi="Arial" w:cs="Arial"/>
          <w:b/>
          <w:bCs/>
          <w:sz w:val="20"/>
          <w:szCs w:val="20"/>
          <w:lang w:val="pl-PL"/>
        </w:rPr>
        <w:t>Bellaby</w:t>
      </w:r>
      <w:proofErr w:type="spellEnd"/>
      <w:r w:rsidR="00B35A1E" w:rsidRPr="00AC68CC">
        <w:rPr>
          <w:rFonts w:ascii="Arial" w:eastAsia="Times New Roman" w:hAnsi="Arial" w:cs="Arial"/>
          <w:b/>
          <w:bCs/>
          <w:sz w:val="20"/>
          <w:szCs w:val="20"/>
          <w:lang w:val="pl-PL"/>
        </w:rPr>
        <w:t xml:space="preserve">, Junior </w:t>
      </w:r>
      <w:proofErr w:type="spellStart"/>
      <w:r w:rsidR="00B35A1E" w:rsidRPr="00AC68CC">
        <w:rPr>
          <w:rFonts w:ascii="Arial" w:eastAsia="Times New Roman" w:hAnsi="Arial" w:cs="Arial"/>
          <w:b/>
          <w:bCs/>
          <w:sz w:val="20"/>
          <w:szCs w:val="20"/>
          <w:lang w:val="pl-PL"/>
        </w:rPr>
        <w:t>Research</w:t>
      </w:r>
      <w:proofErr w:type="spellEnd"/>
      <w:r w:rsidR="00B35A1E" w:rsidRPr="00AC68CC">
        <w:rPr>
          <w:rFonts w:ascii="Arial" w:eastAsia="Times New Roman" w:hAnsi="Arial" w:cs="Arial"/>
          <w:b/>
          <w:bCs/>
          <w:sz w:val="20"/>
          <w:szCs w:val="20"/>
          <w:lang w:val="pl-PL"/>
        </w:rPr>
        <w:t xml:space="preserve"> </w:t>
      </w:r>
      <w:proofErr w:type="spellStart"/>
      <w:r w:rsidR="00B35A1E" w:rsidRPr="00AC68CC">
        <w:rPr>
          <w:rFonts w:ascii="Arial" w:eastAsia="Times New Roman" w:hAnsi="Arial" w:cs="Arial"/>
          <w:b/>
          <w:bCs/>
          <w:sz w:val="20"/>
          <w:szCs w:val="20"/>
          <w:lang w:val="pl-PL"/>
        </w:rPr>
        <w:t>Analyst</w:t>
      </w:r>
      <w:proofErr w:type="spellEnd"/>
      <w:r w:rsidR="00B35A1E" w:rsidRPr="00AC68CC">
        <w:rPr>
          <w:rFonts w:ascii="Arial" w:eastAsia="Times New Roman" w:hAnsi="Arial" w:cs="Arial"/>
          <w:b/>
          <w:bCs/>
          <w:sz w:val="20"/>
          <w:szCs w:val="20"/>
          <w:lang w:val="pl-PL"/>
        </w:rPr>
        <w:t xml:space="preserve">, </w:t>
      </w:r>
      <w:proofErr w:type="spellStart"/>
      <w:r w:rsidR="00B35A1E" w:rsidRPr="00AC68CC">
        <w:rPr>
          <w:rFonts w:ascii="Arial" w:eastAsia="Times New Roman" w:hAnsi="Arial" w:cs="Arial"/>
          <w:b/>
          <w:bCs/>
          <w:sz w:val="20"/>
          <w:szCs w:val="20"/>
          <w:lang w:val="pl-PL"/>
        </w:rPr>
        <w:t>Cushman</w:t>
      </w:r>
      <w:proofErr w:type="spellEnd"/>
      <w:r w:rsidR="00B35A1E" w:rsidRPr="00AC68CC">
        <w:rPr>
          <w:rFonts w:ascii="Arial" w:eastAsia="Times New Roman" w:hAnsi="Arial" w:cs="Arial"/>
          <w:b/>
          <w:bCs/>
          <w:sz w:val="20"/>
          <w:szCs w:val="20"/>
          <w:lang w:val="pl-PL"/>
        </w:rPr>
        <w:t xml:space="preserve"> &amp; Wakefield</w:t>
      </w:r>
      <w:r w:rsidR="00B35A1E" w:rsidRPr="00AC68CC">
        <w:rPr>
          <w:rFonts w:ascii="Arial" w:eastAsia="Times New Roman" w:hAnsi="Arial" w:cs="Arial"/>
          <w:sz w:val="20"/>
          <w:szCs w:val="20"/>
          <w:lang w:val="pl-PL"/>
        </w:rPr>
        <w:t>.</w:t>
      </w:r>
    </w:p>
    <w:p w14:paraId="55129444" w14:textId="77777777" w:rsidR="00650DEE" w:rsidRPr="00AC68CC" w:rsidRDefault="00650DEE" w:rsidP="000149B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pl-PL"/>
        </w:rPr>
      </w:pPr>
    </w:p>
    <w:p w14:paraId="3B86C87C" w14:textId="0D005BF1" w:rsidR="000149B7" w:rsidRPr="000149B7" w:rsidRDefault="000149B7" w:rsidP="000149B7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0149B7">
        <w:rPr>
          <w:rFonts w:ascii="Arial" w:eastAsia="Times New Roman" w:hAnsi="Arial" w:cs="Arial"/>
          <w:b/>
          <w:bCs/>
          <w:sz w:val="20"/>
          <w:szCs w:val="20"/>
        </w:rPr>
        <w:t xml:space="preserve">Podaż i </w:t>
      </w:r>
      <w:r w:rsidR="00650DEE">
        <w:rPr>
          <w:rFonts w:ascii="Arial" w:eastAsia="Times New Roman" w:hAnsi="Arial" w:cs="Arial"/>
          <w:b/>
          <w:bCs/>
          <w:sz w:val="20"/>
          <w:szCs w:val="20"/>
        </w:rPr>
        <w:t>w</w:t>
      </w:r>
      <w:r w:rsidRPr="000149B7">
        <w:rPr>
          <w:rFonts w:ascii="Arial" w:eastAsia="Times New Roman" w:hAnsi="Arial" w:cs="Arial"/>
          <w:b/>
          <w:bCs/>
          <w:sz w:val="20"/>
          <w:szCs w:val="20"/>
        </w:rPr>
        <w:t xml:space="preserve">yzwania </w:t>
      </w:r>
      <w:r w:rsidR="00650DEE">
        <w:rPr>
          <w:rFonts w:ascii="Arial" w:eastAsia="Times New Roman" w:hAnsi="Arial" w:cs="Arial"/>
          <w:b/>
          <w:bCs/>
          <w:sz w:val="20"/>
          <w:szCs w:val="20"/>
        </w:rPr>
        <w:t>p</w:t>
      </w:r>
      <w:r w:rsidRPr="000149B7">
        <w:rPr>
          <w:rFonts w:ascii="Arial" w:eastAsia="Times New Roman" w:hAnsi="Arial" w:cs="Arial"/>
          <w:b/>
          <w:bCs/>
          <w:sz w:val="20"/>
          <w:szCs w:val="20"/>
        </w:rPr>
        <w:t>lanistyczne</w:t>
      </w:r>
    </w:p>
    <w:p w14:paraId="5068930B" w14:textId="77777777" w:rsidR="00650DEE" w:rsidRDefault="00650DEE" w:rsidP="000149B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3CC6014F" w14:textId="76B6F4E2" w:rsidR="000149B7" w:rsidRPr="00AC68CC" w:rsidRDefault="000149B7" w:rsidP="000149B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pl-PL"/>
        </w:rPr>
      </w:pPr>
      <w:r w:rsidRPr="00AC68CC">
        <w:rPr>
          <w:rFonts w:ascii="Arial" w:eastAsia="Times New Roman" w:hAnsi="Arial" w:cs="Arial"/>
          <w:sz w:val="20"/>
          <w:szCs w:val="20"/>
          <w:lang w:val="pl-PL"/>
        </w:rPr>
        <w:t xml:space="preserve">Na siedmiu największych rynkach podaż </w:t>
      </w:r>
      <w:r w:rsidR="00920688">
        <w:rPr>
          <w:rFonts w:ascii="Arial" w:eastAsia="Times New Roman" w:hAnsi="Arial" w:cs="Arial"/>
          <w:sz w:val="20"/>
          <w:szCs w:val="20"/>
          <w:lang w:val="pl-PL"/>
        </w:rPr>
        <w:t xml:space="preserve">nowych mieszkań oferowana przez deweloperów do sprzedaży </w:t>
      </w:r>
      <w:r w:rsidRPr="00AC68CC">
        <w:rPr>
          <w:rFonts w:ascii="Arial" w:eastAsia="Times New Roman" w:hAnsi="Arial" w:cs="Arial"/>
          <w:sz w:val="20"/>
          <w:szCs w:val="20"/>
          <w:lang w:val="pl-PL"/>
        </w:rPr>
        <w:t xml:space="preserve">pozostaje wysoka i wynosi około 62 tys. lokali. </w:t>
      </w:r>
      <w:r w:rsidR="00920688">
        <w:rPr>
          <w:rFonts w:ascii="Arial" w:eastAsia="Times New Roman" w:hAnsi="Arial" w:cs="Arial"/>
          <w:sz w:val="20"/>
          <w:szCs w:val="20"/>
          <w:lang w:val="pl-PL"/>
        </w:rPr>
        <w:t>Co przekłada się na wprowadzenia</w:t>
      </w:r>
      <w:r w:rsidR="00AC68CC">
        <w:rPr>
          <w:rFonts w:ascii="Arial" w:eastAsia="Times New Roman" w:hAnsi="Arial" w:cs="Arial"/>
          <w:sz w:val="20"/>
          <w:szCs w:val="20"/>
          <w:lang w:val="pl-PL"/>
        </w:rPr>
        <w:t xml:space="preserve"> do oferty kolejnych –</w:t>
      </w:r>
      <w:r w:rsidRPr="00AC68CC">
        <w:rPr>
          <w:rFonts w:ascii="Arial" w:eastAsia="Times New Roman" w:hAnsi="Arial" w:cs="Arial"/>
          <w:sz w:val="20"/>
          <w:szCs w:val="20"/>
          <w:lang w:val="pl-PL"/>
        </w:rPr>
        <w:t xml:space="preserve"> w pierwszych trzech kwartałach 2025 roku liczba mieszkań, których budowy rozpoczęto, spadła o </w:t>
      </w:r>
      <w:r w:rsidRPr="00AC68CC">
        <w:rPr>
          <w:rFonts w:ascii="Arial" w:eastAsia="Times New Roman" w:hAnsi="Arial" w:cs="Arial"/>
          <w:b/>
          <w:bCs/>
          <w:sz w:val="20"/>
          <w:szCs w:val="20"/>
          <w:lang w:val="pl-PL"/>
        </w:rPr>
        <w:t>14% r/r</w:t>
      </w:r>
      <w:r w:rsidRPr="00AC68CC">
        <w:rPr>
          <w:rFonts w:ascii="Arial" w:eastAsia="Times New Roman" w:hAnsi="Arial" w:cs="Arial"/>
          <w:sz w:val="20"/>
          <w:szCs w:val="20"/>
          <w:lang w:val="pl-PL"/>
        </w:rPr>
        <w:t xml:space="preserve">, a liczba pozwoleń na budowę zmniejszyła się o około </w:t>
      </w:r>
      <w:r w:rsidRPr="00AC68CC">
        <w:rPr>
          <w:rFonts w:ascii="Arial" w:eastAsia="Times New Roman" w:hAnsi="Arial" w:cs="Arial"/>
          <w:b/>
          <w:bCs/>
          <w:sz w:val="20"/>
          <w:szCs w:val="20"/>
          <w:lang w:val="pl-PL"/>
        </w:rPr>
        <w:t>23%</w:t>
      </w:r>
      <w:r w:rsidRPr="00AC68CC">
        <w:rPr>
          <w:rFonts w:ascii="Arial" w:eastAsia="Times New Roman" w:hAnsi="Arial" w:cs="Arial"/>
          <w:sz w:val="20"/>
          <w:szCs w:val="20"/>
          <w:lang w:val="pl-PL"/>
        </w:rPr>
        <w:t xml:space="preserve"> w porównaniu do rekordowego 2024 roku. </w:t>
      </w:r>
      <w:r w:rsidR="00B35A1E">
        <w:rPr>
          <w:rFonts w:ascii="Arial" w:eastAsia="Times New Roman" w:hAnsi="Arial" w:cs="Arial"/>
          <w:sz w:val="20"/>
          <w:szCs w:val="20"/>
          <w:lang w:val="pl-PL"/>
        </w:rPr>
        <w:t xml:space="preserve">Natomiast nadal </w:t>
      </w:r>
      <w:r w:rsidR="00AC68CC">
        <w:rPr>
          <w:rFonts w:ascii="Arial" w:eastAsia="Times New Roman" w:hAnsi="Arial" w:cs="Arial"/>
          <w:sz w:val="20"/>
          <w:szCs w:val="20"/>
          <w:lang w:val="pl-PL"/>
        </w:rPr>
        <w:t xml:space="preserve">i tak </w:t>
      </w:r>
      <w:r w:rsidR="00B35A1E">
        <w:rPr>
          <w:rFonts w:ascii="Arial" w:eastAsia="Times New Roman" w:hAnsi="Arial" w:cs="Arial"/>
          <w:sz w:val="20"/>
          <w:szCs w:val="20"/>
          <w:lang w:val="pl-PL"/>
        </w:rPr>
        <w:t xml:space="preserve">liczba pozwoleń jest bardzo wysoka, co </w:t>
      </w:r>
      <w:r w:rsidRPr="00AC68CC">
        <w:rPr>
          <w:rFonts w:ascii="Arial" w:eastAsia="Times New Roman" w:hAnsi="Arial" w:cs="Arial"/>
          <w:sz w:val="20"/>
          <w:szCs w:val="20"/>
          <w:lang w:val="pl-PL"/>
        </w:rPr>
        <w:t xml:space="preserve">wynika z obaw przed reformą planowania, która może negatywnie wpłynąć na </w:t>
      </w:r>
      <w:r w:rsidR="00B35A1E">
        <w:rPr>
          <w:rFonts w:ascii="Arial" w:eastAsia="Times New Roman" w:hAnsi="Arial" w:cs="Arial"/>
          <w:sz w:val="20"/>
          <w:szCs w:val="20"/>
          <w:lang w:val="pl-PL"/>
        </w:rPr>
        <w:t xml:space="preserve">możliwość pozyskania pozwoleń w przyszłości, a także samą </w:t>
      </w:r>
      <w:r w:rsidRPr="00AC68CC">
        <w:rPr>
          <w:rFonts w:ascii="Arial" w:eastAsia="Times New Roman" w:hAnsi="Arial" w:cs="Arial"/>
          <w:sz w:val="20"/>
          <w:szCs w:val="20"/>
          <w:lang w:val="pl-PL"/>
        </w:rPr>
        <w:t>dostępność i koszty gruntów inwestycyjnych po czerwcu 2026 roku.</w:t>
      </w:r>
    </w:p>
    <w:p w14:paraId="169CD15C" w14:textId="77777777" w:rsidR="00650DEE" w:rsidRPr="00AC68CC" w:rsidRDefault="00650DEE" w:rsidP="000149B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pl-PL"/>
        </w:rPr>
      </w:pPr>
    </w:p>
    <w:p w14:paraId="132CF963" w14:textId="246D9E69" w:rsidR="000149B7" w:rsidRPr="00AC68CC" w:rsidRDefault="00650DEE" w:rsidP="000149B7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pl-PL"/>
        </w:rPr>
      </w:pPr>
      <w:r w:rsidRPr="00AC68CC">
        <w:rPr>
          <w:rFonts w:ascii="Arial" w:eastAsia="Times New Roman" w:hAnsi="Arial" w:cs="Arial"/>
          <w:b/>
          <w:bCs/>
          <w:sz w:val="20"/>
          <w:szCs w:val="20"/>
          <w:lang w:val="pl-PL"/>
        </w:rPr>
        <w:t>Dynamika czynszów i konsolidacja w</w:t>
      </w:r>
      <w:r w:rsidR="000149B7" w:rsidRPr="00AC68CC">
        <w:rPr>
          <w:rFonts w:ascii="Arial" w:eastAsia="Times New Roman" w:hAnsi="Arial" w:cs="Arial"/>
          <w:b/>
          <w:bCs/>
          <w:sz w:val="20"/>
          <w:szCs w:val="20"/>
          <w:lang w:val="pl-PL"/>
        </w:rPr>
        <w:t xml:space="preserve"> </w:t>
      </w:r>
      <w:r w:rsidRPr="00AC68CC">
        <w:rPr>
          <w:rFonts w:ascii="Arial" w:eastAsia="Times New Roman" w:hAnsi="Arial" w:cs="Arial"/>
          <w:b/>
          <w:bCs/>
          <w:sz w:val="20"/>
          <w:szCs w:val="20"/>
          <w:lang w:val="pl-PL"/>
        </w:rPr>
        <w:t>s</w:t>
      </w:r>
      <w:r w:rsidR="000149B7" w:rsidRPr="00AC68CC">
        <w:rPr>
          <w:rFonts w:ascii="Arial" w:eastAsia="Times New Roman" w:hAnsi="Arial" w:cs="Arial"/>
          <w:b/>
          <w:bCs/>
          <w:sz w:val="20"/>
          <w:szCs w:val="20"/>
          <w:lang w:val="pl-PL"/>
        </w:rPr>
        <w:t>ektor</w:t>
      </w:r>
      <w:r w:rsidRPr="00AC68CC">
        <w:rPr>
          <w:rFonts w:ascii="Arial" w:eastAsia="Times New Roman" w:hAnsi="Arial" w:cs="Arial"/>
          <w:b/>
          <w:bCs/>
          <w:sz w:val="20"/>
          <w:szCs w:val="20"/>
          <w:lang w:val="pl-PL"/>
        </w:rPr>
        <w:t>ze</w:t>
      </w:r>
      <w:r w:rsidR="000149B7" w:rsidRPr="00AC68CC">
        <w:rPr>
          <w:rFonts w:ascii="Arial" w:eastAsia="Times New Roman" w:hAnsi="Arial" w:cs="Arial"/>
          <w:b/>
          <w:bCs/>
          <w:sz w:val="20"/>
          <w:szCs w:val="20"/>
          <w:lang w:val="pl-PL"/>
        </w:rPr>
        <w:t xml:space="preserve"> PRS</w:t>
      </w:r>
    </w:p>
    <w:p w14:paraId="7FE3BE5B" w14:textId="77777777" w:rsidR="00650DEE" w:rsidRPr="00AC68CC" w:rsidRDefault="00650DEE" w:rsidP="000149B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pl-PL"/>
        </w:rPr>
      </w:pPr>
    </w:p>
    <w:p w14:paraId="59B839C2" w14:textId="2F219B81" w:rsidR="00650DEE" w:rsidRPr="00AC68CC" w:rsidRDefault="00650DEE" w:rsidP="00650DE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pl-PL"/>
        </w:rPr>
      </w:pPr>
      <w:r w:rsidRPr="00AC68CC">
        <w:rPr>
          <w:rFonts w:ascii="Arial" w:eastAsia="Times New Roman" w:hAnsi="Arial" w:cs="Arial"/>
          <w:sz w:val="20"/>
          <w:szCs w:val="20"/>
          <w:lang w:val="pl-PL"/>
        </w:rPr>
        <w:t xml:space="preserve">Europejski rynek najmu mieszkań odnotował w ostatnich pięciu latach znaczne wzrosty czynszów, z regionem CEE dotkniętym najwyższą dynamiką. Średni pięcioletni wzrost czynszów w Polsce wyniósł w II kwartale 2025 roku 61%, plasując nasz kraj tuż za Węgrami (które odnotowały wzrost o ponad 100%), ale wyraźnie powyżej europejskiej średniej (ok. 19%). Mimo </w:t>
      </w:r>
      <w:r w:rsidR="00B35A1E">
        <w:rPr>
          <w:rFonts w:ascii="Arial" w:eastAsia="Times New Roman" w:hAnsi="Arial" w:cs="Arial"/>
          <w:sz w:val="20"/>
          <w:szCs w:val="20"/>
          <w:lang w:val="pl-PL"/>
        </w:rPr>
        <w:t>wysokiej</w:t>
      </w:r>
      <w:r w:rsidRPr="00AC68CC">
        <w:rPr>
          <w:rFonts w:ascii="Arial" w:eastAsia="Times New Roman" w:hAnsi="Arial" w:cs="Arial"/>
          <w:sz w:val="20"/>
          <w:szCs w:val="20"/>
          <w:lang w:val="pl-PL"/>
        </w:rPr>
        <w:t xml:space="preserve"> dynamiki</w:t>
      </w:r>
      <w:r w:rsidR="00B35A1E">
        <w:rPr>
          <w:rFonts w:ascii="Arial" w:eastAsia="Times New Roman" w:hAnsi="Arial" w:cs="Arial"/>
          <w:sz w:val="20"/>
          <w:szCs w:val="20"/>
          <w:lang w:val="pl-PL"/>
        </w:rPr>
        <w:t xml:space="preserve"> pięcioletniej</w:t>
      </w:r>
      <w:r w:rsidRPr="00AC68CC">
        <w:rPr>
          <w:rFonts w:ascii="Arial" w:eastAsia="Times New Roman" w:hAnsi="Arial" w:cs="Arial"/>
          <w:sz w:val="20"/>
          <w:szCs w:val="20"/>
          <w:lang w:val="pl-PL"/>
        </w:rPr>
        <w:t xml:space="preserve">, w ostatnich dwóch latach wzrost czynszów w Polsce uległ stabilizacji, podążając za inflacją. Najdroższym </w:t>
      </w:r>
      <w:r w:rsidRPr="00AC68CC">
        <w:rPr>
          <w:rFonts w:ascii="Arial" w:eastAsia="Times New Roman" w:hAnsi="Arial" w:cs="Arial"/>
          <w:sz w:val="20"/>
          <w:szCs w:val="20"/>
          <w:lang w:val="pl-PL"/>
        </w:rPr>
        <w:lastRenderedPageBreak/>
        <w:t>miastem w segmencie najmu pozostaje Warszawa, gdzie mediana za</w:t>
      </w:r>
      <w:r w:rsidR="00B35A1E">
        <w:rPr>
          <w:rFonts w:ascii="Arial" w:eastAsia="Times New Roman" w:hAnsi="Arial" w:cs="Arial"/>
          <w:sz w:val="20"/>
          <w:szCs w:val="20"/>
          <w:lang w:val="pl-PL"/>
        </w:rPr>
        <w:t xml:space="preserve"> mieszkanie typu studio wynosi 2 700 PLN, a</w:t>
      </w:r>
      <w:r w:rsidRPr="00AC68CC">
        <w:rPr>
          <w:rFonts w:ascii="Arial" w:eastAsia="Times New Roman" w:hAnsi="Arial" w:cs="Arial"/>
          <w:sz w:val="20"/>
          <w:szCs w:val="20"/>
          <w:lang w:val="pl-PL"/>
        </w:rPr>
        <w:t xml:space="preserve"> </w:t>
      </w:r>
      <w:r w:rsidR="00B35A1E">
        <w:rPr>
          <w:rFonts w:ascii="Arial" w:eastAsia="Times New Roman" w:hAnsi="Arial" w:cs="Arial"/>
          <w:sz w:val="20"/>
          <w:szCs w:val="20"/>
          <w:lang w:val="pl-PL"/>
        </w:rPr>
        <w:t xml:space="preserve">mediana za </w:t>
      </w:r>
      <w:r w:rsidRPr="00AC68CC">
        <w:rPr>
          <w:rFonts w:ascii="Arial" w:eastAsia="Times New Roman" w:hAnsi="Arial" w:cs="Arial"/>
          <w:sz w:val="20"/>
          <w:szCs w:val="20"/>
          <w:lang w:val="pl-PL"/>
        </w:rPr>
        <w:t xml:space="preserve">3-pokojowe mieszkanie wynosi </w:t>
      </w:r>
      <w:r w:rsidRPr="00AC68CC">
        <w:rPr>
          <w:rFonts w:ascii="Arial" w:eastAsia="Times New Roman" w:hAnsi="Arial" w:cs="Arial"/>
          <w:b/>
          <w:bCs/>
          <w:sz w:val="20"/>
          <w:szCs w:val="20"/>
          <w:lang w:val="pl-PL"/>
        </w:rPr>
        <w:t>7 000 PLN</w:t>
      </w:r>
      <w:r w:rsidRPr="00AC68CC">
        <w:rPr>
          <w:rFonts w:ascii="Arial" w:eastAsia="Times New Roman" w:hAnsi="Arial" w:cs="Arial"/>
          <w:sz w:val="20"/>
          <w:szCs w:val="20"/>
          <w:lang w:val="pl-PL"/>
        </w:rPr>
        <w:t xml:space="preserve"> (bez opłat eksploatacyjnych</w:t>
      </w:r>
      <w:r w:rsidR="00B35A1E">
        <w:rPr>
          <w:rFonts w:ascii="Arial" w:eastAsia="Times New Roman" w:hAnsi="Arial" w:cs="Arial"/>
          <w:sz w:val="20"/>
          <w:szCs w:val="20"/>
          <w:lang w:val="pl-PL"/>
        </w:rPr>
        <w:t xml:space="preserve"> i mediów</w:t>
      </w:r>
      <w:r w:rsidRPr="00AC68CC">
        <w:rPr>
          <w:rFonts w:ascii="Arial" w:eastAsia="Times New Roman" w:hAnsi="Arial" w:cs="Arial"/>
          <w:sz w:val="20"/>
          <w:szCs w:val="20"/>
          <w:lang w:val="pl-PL"/>
        </w:rPr>
        <w:t xml:space="preserve">). </w:t>
      </w:r>
    </w:p>
    <w:p w14:paraId="1B0B1400" w14:textId="77777777" w:rsidR="00650DEE" w:rsidRPr="00AC68CC" w:rsidRDefault="00650DEE" w:rsidP="000149B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pl-PL"/>
        </w:rPr>
      </w:pPr>
    </w:p>
    <w:p w14:paraId="3F67FB98" w14:textId="31690EBA" w:rsidR="000149B7" w:rsidRPr="00AC68CC" w:rsidRDefault="000149B7" w:rsidP="000149B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pl-PL"/>
        </w:rPr>
      </w:pPr>
      <w:r w:rsidRPr="00AC68CC">
        <w:rPr>
          <w:rFonts w:ascii="Arial" w:eastAsia="Times New Roman" w:hAnsi="Arial" w:cs="Arial"/>
          <w:sz w:val="20"/>
          <w:szCs w:val="20"/>
          <w:lang w:val="pl-PL"/>
        </w:rPr>
        <w:t xml:space="preserve">Sektor najmu instytucjonalnego (PRS) w Polsce kontynuuje rozwój, osiągając zasób ponad </w:t>
      </w:r>
      <w:r w:rsidRPr="00AC68CC">
        <w:rPr>
          <w:rFonts w:ascii="Arial" w:eastAsia="Times New Roman" w:hAnsi="Arial" w:cs="Arial"/>
          <w:b/>
          <w:bCs/>
          <w:sz w:val="20"/>
          <w:szCs w:val="20"/>
          <w:lang w:val="pl-PL"/>
        </w:rPr>
        <w:t>23 tys. lokali</w:t>
      </w:r>
      <w:r w:rsidRPr="00AC68CC">
        <w:rPr>
          <w:rFonts w:ascii="Arial" w:eastAsia="Times New Roman" w:hAnsi="Arial" w:cs="Arial"/>
          <w:sz w:val="20"/>
          <w:szCs w:val="20"/>
          <w:lang w:val="pl-PL"/>
        </w:rPr>
        <w:t xml:space="preserve"> i wchodząc w fazę konsolidacji. Największym wydarzeniem III kwartału 2025 roku była historyczna transakcja </w:t>
      </w:r>
      <w:r w:rsidR="00B35A1E">
        <w:rPr>
          <w:rFonts w:ascii="Arial" w:eastAsia="Times New Roman" w:hAnsi="Arial" w:cs="Arial"/>
          <w:sz w:val="20"/>
          <w:szCs w:val="20"/>
          <w:lang w:val="pl-PL"/>
        </w:rPr>
        <w:t xml:space="preserve">(wciąż czekamy na zgodę UOKiK) </w:t>
      </w:r>
      <w:r w:rsidRPr="00AC68CC">
        <w:rPr>
          <w:rFonts w:ascii="Arial" w:eastAsia="Times New Roman" w:hAnsi="Arial" w:cs="Arial"/>
          <w:sz w:val="20"/>
          <w:szCs w:val="20"/>
          <w:lang w:val="pl-PL"/>
        </w:rPr>
        <w:t xml:space="preserve">sprzedaży 5 322 mieszkań Resi4Rent na rzecz TAG </w:t>
      </w:r>
      <w:proofErr w:type="spellStart"/>
      <w:r w:rsidRPr="00AC68CC">
        <w:rPr>
          <w:rFonts w:ascii="Arial" w:eastAsia="Times New Roman" w:hAnsi="Arial" w:cs="Arial"/>
          <w:sz w:val="20"/>
          <w:szCs w:val="20"/>
          <w:lang w:val="pl-PL"/>
        </w:rPr>
        <w:t>Immobilien</w:t>
      </w:r>
      <w:proofErr w:type="spellEnd"/>
      <w:r w:rsidRPr="00AC68CC">
        <w:rPr>
          <w:rFonts w:ascii="Arial" w:eastAsia="Times New Roman" w:hAnsi="Arial" w:cs="Arial"/>
          <w:sz w:val="20"/>
          <w:szCs w:val="20"/>
          <w:lang w:val="pl-PL"/>
        </w:rPr>
        <w:t xml:space="preserve"> za ok. </w:t>
      </w:r>
      <w:r w:rsidRPr="00AC68CC">
        <w:rPr>
          <w:rFonts w:ascii="Arial" w:eastAsia="Times New Roman" w:hAnsi="Arial" w:cs="Arial"/>
          <w:b/>
          <w:bCs/>
          <w:sz w:val="20"/>
          <w:szCs w:val="20"/>
          <w:lang w:val="pl-PL"/>
        </w:rPr>
        <w:t>565 mln EUR</w:t>
      </w:r>
      <w:r w:rsidRPr="00AC68CC">
        <w:rPr>
          <w:rFonts w:ascii="Arial" w:eastAsia="Times New Roman" w:hAnsi="Arial" w:cs="Arial"/>
          <w:sz w:val="20"/>
          <w:szCs w:val="20"/>
          <w:lang w:val="pl-PL"/>
        </w:rPr>
        <w:t xml:space="preserve">. Po jej sfinalizowaniu, </w:t>
      </w:r>
      <w:proofErr w:type="spellStart"/>
      <w:r w:rsidRPr="00AC68CC">
        <w:rPr>
          <w:rFonts w:ascii="Arial" w:eastAsia="Times New Roman" w:hAnsi="Arial" w:cs="Arial"/>
          <w:sz w:val="20"/>
          <w:szCs w:val="20"/>
          <w:lang w:val="pl-PL"/>
        </w:rPr>
        <w:t>Vantage</w:t>
      </w:r>
      <w:proofErr w:type="spellEnd"/>
      <w:r w:rsidRPr="00AC68CC">
        <w:rPr>
          <w:rFonts w:ascii="Arial" w:eastAsia="Times New Roman" w:hAnsi="Arial" w:cs="Arial"/>
          <w:sz w:val="20"/>
          <w:szCs w:val="20"/>
          <w:lang w:val="pl-PL"/>
        </w:rPr>
        <w:t xml:space="preserve"> Rent (TAG </w:t>
      </w:r>
      <w:proofErr w:type="spellStart"/>
      <w:r w:rsidRPr="00AC68CC">
        <w:rPr>
          <w:rFonts w:ascii="Arial" w:eastAsia="Times New Roman" w:hAnsi="Arial" w:cs="Arial"/>
          <w:sz w:val="20"/>
          <w:szCs w:val="20"/>
          <w:lang w:val="pl-PL"/>
        </w:rPr>
        <w:t>Immobilien</w:t>
      </w:r>
      <w:proofErr w:type="spellEnd"/>
      <w:r w:rsidRPr="00AC68CC">
        <w:rPr>
          <w:rFonts w:ascii="Arial" w:eastAsia="Times New Roman" w:hAnsi="Arial" w:cs="Arial"/>
          <w:sz w:val="20"/>
          <w:szCs w:val="20"/>
          <w:lang w:val="pl-PL"/>
        </w:rPr>
        <w:t xml:space="preserve">) będzie odpowiadać za </w:t>
      </w:r>
      <w:r w:rsidRPr="00AC68CC">
        <w:rPr>
          <w:rFonts w:ascii="Arial" w:eastAsia="Times New Roman" w:hAnsi="Arial" w:cs="Arial"/>
          <w:b/>
          <w:bCs/>
          <w:sz w:val="20"/>
          <w:szCs w:val="20"/>
          <w:lang w:val="pl-PL"/>
        </w:rPr>
        <w:t>38%</w:t>
      </w:r>
      <w:r w:rsidRPr="00AC68CC">
        <w:rPr>
          <w:rFonts w:ascii="Arial" w:eastAsia="Times New Roman" w:hAnsi="Arial" w:cs="Arial"/>
          <w:sz w:val="20"/>
          <w:szCs w:val="20"/>
          <w:lang w:val="pl-PL"/>
        </w:rPr>
        <w:t xml:space="preserve"> zasobu PRS w Polsce.</w:t>
      </w:r>
    </w:p>
    <w:p w14:paraId="132BCBA4" w14:textId="11DA8C09" w:rsidR="000149B7" w:rsidRPr="00AC68CC" w:rsidRDefault="000149B7" w:rsidP="000149B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pl-PL"/>
        </w:rPr>
      </w:pPr>
      <w:r w:rsidRPr="00AC68CC">
        <w:rPr>
          <w:rFonts w:ascii="Arial" w:eastAsia="Times New Roman" w:hAnsi="Arial" w:cs="Arial"/>
          <w:sz w:val="20"/>
          <w:szCs w:val="20"/>
          <w:lang w:val="pl-PL"/>
        </w:rPr>
        <w:t xml:space="preserve">Liderem pozostaje Warszawa, koncentrująca 38% wszystkich działających mieszkań PRS. Co istotne, </w:t>
      </w:r>
      <w:r w:rsidRPr="00AC68CC">
        <w:rPr>
          <w:rFonts w:ascii="Arial" w:eastAsia="Times New Roman" w:hAnsi="Arial" w:cs="Arial"/>
          <w:b/>
          <w:bCs/>
          <w:sz w:val="20"/>
          <w:szCs w:val="20"/>
          <w:lang w:val="pl-PL"/>
        </w:rPr>
        <w:t>54%</w:t>
      </w:r>
      <w:r w:rsidRPr="00AC68CC">
        <w:rPr>
          <w:rFonts w:ascii="Arial" w:eastAsia="Times New Roman" w:hAnsi="Arial" w:cs="Arial"/>
          <w:sz w:val="20"/>
          <w:szCs w:val="20"/>
          <w:lang w:val="pl-PL"/>
        </w:rPr>
        <w:t xml:space="preserve"> zasobu PRS jest obecnie w najmie, podczas gdy </w:t>
      </w:r>
      <w:r w:rsidRPr="00AC68CC">
        <w:rPr>
          <w:rFonts w:ascii="Arial" w:eastAsia="Times New Roman" w:hAnsi="Arial" w:cs="Arial"/>
          <w:b/>
          <w:bCs/>
          <w:sz w:val="20"/>
          <w:szCs w:val="20"/>
          <w:lang w:val="pl-PL"/>
        </w:rPr>
        <w:t>46%</w:t>
      </w:r>
      <w:r w:rsidRPr="00AC68CC">
        <w:rPr>
          <w:rFonts w:ascii="Arial" w:eastAsia="Times New Roman" w:hAnsi="Arial" w:cs="Arial"/>
          <w:sz w:val="20"/>
          <w:szCs w:val="20"/>
          <w:lang w:val="pl-PL"/>
        </w:rPr>
        <w:t xml:space="preserve"> znajduje się w budowie lub na etapie planowania, co potwierdza silny </w:t>
      </w:r>
      <w:proofErr w:type="spellStart"/>
      <w:r w:rsidRPr="00AC68CC">
        <w:rPr>
          <w:rFonts w:ascii="Arial" w:eastAsia="Times New Roman" w:hAnsi="Arial" w:cs="Arial"/>
          <w:sz w:val="20"/>
          <w:szCs w:val="20"/>
          <w:lang w:val="pl-PL"/>
        </w:rPr>
        <w:t>pipeline</w:t>
      </w:r>
      <w:proofErr w:type="spellEnd"/>
      <w:r w:rsidRPr="00AC68CC">
        <w:rPr>
          <w:rFonts w:ascii="Arial" w:eastAsia="Times New Roman" w:hAnsi="Arial" w:cs="Arial"/>
          <w:sz w:val="20"/>
          <w:szCs w:val="20"/>
          <w:lang w:val="pl-PL"/>
        </w:rPr>
        <w:t xml:space="preserve"> inwestycyjny. </w:t>
      </w:r>
    </w:p>
    <w:p w14:paraId="3911A9CF" w14:textId="77777777" w:rsidR="00650DEE" w:rsidRPr="00AC68CC" w:rsidRDefault="00650DEE" w:rsidP="000149B7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val="pl-PL"/>
        </w:rPr>
      </w:pPr>
    </w:p>
    <w:p w14:paraId="103E6CB8" w14:textId="45BEDB2B" w:rsidR="00B35A1E" w:rsidRPr="00AC68CC" w:rsidRDefault="000149B7" w:rsidP="00B35A1E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pl-PL"/>
        </w:rPr>
      </w:pPr>
      <w:r w:rsidRPr="00AC68CC">
        <w:rPr>
          <w:rFonts w:ascii="Arial" w:eastAsia="Times New Roman" w:hAnsi="Arial" w:cs="Arial"/>
          <w:i/>
          <w:iCs/>
          <w:sz w:val="20"/>
          <w:szCs w:val="20"/>
          <w:lang w:val="pl-PL"/>
        </w:rPr>
        <w:t>„</w:t>
      </w:r>
      <w:r w:rsidR="00B35A1E" w:rsidRPr="00AC68CC">
        <w:rPr>
          <w:rFonts w:ascii="Arial" w:eastAsia="Times New Roman" w:hAnsi="Arial" w:cs="Arial"/>
          <w:i/>
          <w:iCs/>
          <w:sz w:val="20"/>
          <w:szCs w:val="20"/>
          <w:lang w:val="pl-PL"/>
        </w:rPr>
        <w:t>Konsolidacj</w:t>
      </w:r>
      <w:r w:rsidR="00B35A1E">
        <w:rPr>
          <w:rFonts w:ascii="Arial" w:eastAsia="Times New Roman" w:hAnsi="Arial" w:cs="Arial"/>
          <w:i/>
          <w:iCs/>
          <w:sz w:val="20"/>
          <w:szCs w:val="20"/>
          <w:lang w:val="pl-PL"/>
        </w:rPr>
        <w:t>e</w:t>
      </w:r>
      <w:r w:rsidR="00B35A1E" w:rsidRPr="00AC68CC">
        <w:rPr>
          <w:rFonts w:ascii="Arial" w:eastAsia="Times New Roman" w:hAnsi="Arial" w:cs="Arial"/>
          <w:i/>
          <w:iCs/>
          <w:sz w:val="20"/>
          <w:szCs w:val="20"/>
          <w:lang w:val="pl-PL"/>
        </w:rPr>
        <w:t xml:space="preserve"> </w:t>
      </w:r>
      <w:r w:rsidRPr="00AC68CC">
        <w:rPr>
          <w:rFonts w:ascii="Arial" w:eastAsia="Times New Roman" w:hAnsi="Arial" w:cs="Arial"/>
          <w:i/>
          <w:iCs/>
          <w:sz w:val="20"/>
          <w:szCs w:val="20"/>
          <w:lang w:val="pl-PL"/>
        </w:rPr>
        <w:t xml:space="preserve">na rynku PRS, w tym transakcja Resi4Rent i TAG </w:t>
      </w:r>
      <w:proofErr w:type="spellStart"/>
      <w:r w:rsidRPr="00AC68CC">
        <w:rPr>
          <w:rFonts w:ascii="Arial" w:eastAsia="Times New Roman" w:hAnsi="Arial" w:cs="Arial"/>
          <w:i/>
          <w:iCs/>
          <w:sz w:val="20"/>
          <w:szCs w:val="20"/>
          <w:lang w:val="pl-PL"/>
        </w:rPr>
        <w:t>Immobilien</w:t>
      </w:r>
      <w:proofErr w:type="spellEnd"/>
      <w:r w:rsidRPr="00AC68CC">
        <w:rPr>
          <w:rFonts w:ascii="Arial" w:eastAsia="Times New Roman" w:hAnsi="Arial" w:cs="Arial"/>
          <w:i/>
          <w:iCs/>
          <w:sz w:val="20"/>
          <w:szCs w:val="20"/>
          <w:lang w:val="pl-PL"/>
        </w:rPr>
        <w:t xml:space="preserve">, </w:t>
      </w:r>
      <w:r w:rsidR="00B35A1E">
        <w:rPr>
          <w:rFonts w:ascii="Arial" w:eastAsia="Times New Roman" w:hAnsi="Arial" w:cs="Arial"/>
          <w:i/>
          <w:iCs/>
          <w:sz w:val="20"/>
          <w:szCs w:val="20"/>
          <w:lang w:val="pl-PL"/>
        </w:rPr>
        <w:t>będzie</w:t>
      </w:r>
      <w:r w:rsidR="00B35A1E" w:rsidRPr="00AC68CC">
        <w:rPr>
          <w:rFonts w:ascii="Arial" w:eastAsia="Times New Roman" w:hAnsi="Arial" w:cs="Arial"/>
          <w:i/>
          <w:iCs/>
          <w:sz w:val="20"/>
          <w:szCs w:val="20"/>
          <w:lang w:val="pl-PL"/>
        </w:rPr>
        <w:t xml:space="preserve"> </w:t>
      </w:r>
      <w:r w:rsidRPr="00AC68CC">
        <w:rPr>
          <w:rFonts w:ascii="Arial" w:eastAsia="Times New Roman" w:hAnsi="Arial" w:cs="Arial"/>
          <w:i/>
          <w:iCs/>
          <w:sz w:val="20"/>
          <w:szCs w:val="20"/>
          <w:lang w:val="pl-PL"/>
        </w:rPr>
        <w:t xml:space="preserve">dowodem na dojrzałość i atrakcyjność tego segmentu dla dużego, długoterminowego kapitału. Inwestorzy doceniają perspektywy stabilnego wzrostu czynszów, które w Polsce, pomimo wyhamowania gwałtownej dynamiki, utrzymują się na poziomie podążającym za inflacją. </w:t>
      </w:r>
      <w:r w:rsidR="00B35A1E">
        <w:rPr>
          <w:rFonts w:ascii="Arial" w:eastAsia="Times New Roman" w:hAnsi="Arial" w:cs="Arial"/>
          <w:i/>
          <w:iCs/>
          <w:sz w:val="20"/>
          <w:szCs w:val="20"/>
          <w:lang w:val="pl-PL"/>
        </w:rPr>
        <w:t>Rozwój instancjonalnego rynku najmu</w:t>
      </w:r>
      <w:r w:rsidRPr="00AC68CC">
        <w:rPr>
          <w:rFonts w:ascii="Arial" w:eastAsia="Times New Roman" w:hAnsi="Arial" w:cs="Arial"/>
          <w:i/>
          <w:iCs/>
          <w:sz w:val="20"/>
          <w:szCs w:val="20"/>
          <w:lang w:val="pl-PL"/>
        </w:rPr>
        <w:t xml:space="preserve"> wzmacnia stabilność rynku mieszkaniowego</w:t>
      </w:r>
      <w:r w:rsidR="00B35A1E">
        <w:rPr>
          <w:rFonts w:ascii="Arial" w:eastAsia="Times New Roman" w:hAnsi="Arial" w:cs="Arial"/>
          <w:i/>
          <w:iCs/>
          <w:sz w:val="20"/>
          <w:szCs w:val="20"/>
          <w:lang w:val="pl-PL"/>
        </w:rPr>
        <w:t xml:space="preserve"> i poczucie bezpieczeństwa dla najemców</w:t>
      </w:r>
      <w:r w:rsidRPr="00AC68CC">
        <w:rPr>
          <w:rFonts w:ascii="Arial" w:eastAsia="Times New Roman" w:hAnsi="Arial" w:cs="Arial"/>
          <w:i/>
          <w:iCs/>
          <w:sz w:val="20"/>
          <w:szCs w:val="20"/>
          <w:lang w:val="pl-PL"/>
        </w:rPr>
        <w:t xml:space="preserve"> i dywersyfikuje ofertę. Równocześnie, </w:t>
      </w:r>
      <w:r w:rsidR="00B35A1E">
        <w:rPr>
          <w:rFonts w:ascii="Arial" w:eastAsia="Times New Roman" w:hAnsi="Arial" w:cs="Arial"/>
          <w:i/>
          <w:iCs/>
          <w:sz w:val="20"/>
          <w:szCs w:val="20"/>
          <w:lang w:val="pl-PL"/>
        </w:rPr>
        <w:t>rosnący</w:t>
      </w:r>
      <w:r w:rsidR="00B35A1E" w:rsidRPr="00AC68CC">
        <w:rPr>
          <w:rFonts w:ascii="Arial" w:eastAsia="Times New Roman" w:hAnsi="Arial" w:cs="Arial"/>
          <w:i/>
          <w:iCs/>
          <w:sz w:val="20"/>
          <w:szCs w:val="20"/>
          <w:lang w:val="pl-PL"/>
        </w:rPr>
        <w:t xml:space="preserve"> </w:t>
      </w:r>
      <w:r w:rsidRPr="00AC68CC">
        <w:rPr>
          <w:rFonts w:ascii="Arial" w:eastAsia="Times New Roman" w:hAnsi="Arial" w:cs="Arial"/>
          <w:i/>
          <w:iCs/>
          <w:sz w:val="20"/>
          <w:szCs w:val="20"/>
          <w:lang w:val="pl-PL"/>
        </w:rPr>
        <w:t>popyt na kredyty</w:t>
      </w:r>
      <w:r w:rsidR="00B35A1E">
        <w:rPr>
          <w:rFonts w:ascii="Arial" w:eastAsia="Times New Roman" w:hAnsi="Arial" w:cs="Arial"/>
          <w:i/>
          <w:iCs/>
          <w:sz w:val="20"/>
          <w:szCs w:val="20"/>
          <w:lang w:val="pl-PL"/>
        </w:rPr>
        <w:t xml:space="preserve"> hipoteczne</w:t>
      </w:r>
      <w:r w:rsidRPr="00AC68CC">
        <w:rPr>
          <w:rFonts w:ascii="Arial" w:eastAsia="Times New Roman" w:hAnsi="Arial" w:cs="Arial"/>
          <w:i/>
          <w:iCs/>
          <w:sz w:val="20"/>
          <w:szCs w:val="20"/>
          <w:lang w:val="pl-PL"/>
        </w:rPr>
        <w:t>, widoczny w wynikach zapytań BIK, potwierdza fundamentalne znaczenie sektora mieszkaniowego dla polskiej gospodarki i jest pozytywnym sygnałem dla całego rynku nieruchomości,”</w:t>
      </w:r>
      <w:r w:rsidRPr="00AC68CC">
        <w:rPr>
          <w:rFonts w:ascii="Arial" w:eastAsia="Times New Roman" w:hAnsi="Arial" w:cs="Arial"/>
          <w:sz w:val="20"/>
          <w:szCs w:val="20"/>
          <w:lang w:val="pl-PL"/>
        </w:rPr>
        <w:t xml:space="preserve"> podsumowuje </w:t>
      </w:r>
      <w:r w:rsidR="00B35A1E" w:rsidRPr="00AC68CC">
        <w:rPr>
          <w:rFonts w:ascii="Arial" w:eastAsia="Times New Roman" w:hAnsi="Arial" w:cs="Arial"/>
          <w:b/>
          <w:bCs/>
          <w:sz w:val="20"/>
          <w:szCs w:val="20"/>
          <w:lang w:val="pl-PL"/>
        </w:rPr>
        <w:t xml:space="preserve">Karolina Furmańska, </w:t>
      </w:r>
      <w:proofErr w:type="spellStart"/>
      <w:r w:rsidR="00B35A1E" w:rsidRPr="00AC68CC">
        <w:rPr>
          <w:rFonts w:ascii="Arial" w:eastAsia="Times New Roman" w:hAnsi="Arial" w:cs="Arial"/>
          <w:b/>
          <w:bCs/>
          <w:sz w:val="20"/>
          <w:szCs w:val="20"/>
          <w:lang w:val="pl-PL"/>
        </w:rPr>
        <w:t>Associate</w:t>
      </w:r>
      <w:proofErr w:type="spellEnd"/>
      <w:r w:rsidR="00B35A1E" w:rsidRPr="00AC68CC">
        <w:rPr>
          <w:rFonts w:ascii="Arial" w:eastAsia="Times New Roman" w:hAnsi="Arial" w:cs="Arial"/>
          <w:b/>
          <w:bCs/>
          <w:sz w:val="20"/>
          <w:szCs w:val="20"/>
          <w:lang w:val="pl-PL"/>
        </w:rPr>
        <w:t xml:space="preserve">, </w:t>
      </w:r>
      <w:proofErr w:type="spellStart"/>
      <w:r w:rsidR="00B35A1E" w:rsidRPr="00AC68CC">
        <w:rPr>
          <w:rFonts w:ascii="Arial" w:eastAsia="Times New Roman" w:hAnsi="Arial" w:cs="Arial"/>
          <w:b/>
          <w:bCs/>
          <w:sz w:val="20"/>
          <w:szCs w:val="20"/>
          <w:lang w:val="pl-PL"/>
        </w:rPr>
        <w:t>Living</w:t>
      </w:r>
      <w:proofErr w:type="spellEnd"/>
      <w:r w:rsidR="00B35A1E" w:rsidRPr="00AC68CC">
        <w:rPr>
          <w:rFonts w:ascii="Arial" w:eastAsia="Times New Roman" w:hAnsi="Arial" w:cs="Arial"/>
          <w:b/>
          <w:bCs/>
          <w:sz w:val="20"/>
          <w:szCs w:val="20"/>
          <w:lang w:val="pl-PL"/>
        </w:rPr>
        <w:t xml:space="preserve"> </w:t>
      </w:r>
      <w:proofErr w:type="spellStart"/>
      <w:r w:rsidR="00B35A1E" w:rsidRPr="00AC68CC">
        <w:rPr>
          <w:rFonts w:ascii="Arial" w:eastAsia="Times New Roman" w:hAnsi="Arial" w:cs="Arial"/>
          <w:b/>
          <w:bCs/>
          <w:sz w:val="20"/>
          <w:szCs w:val="20"/>
          <w:lang w:val="pl-PL"/>
        </w:rPr>
        <w:t>Sector</w:t>
      </w:r>
      <w:proofErr w:type="spellEnd"/>
      <w:r w:rsidR="00B35A1E" w:rsidRPr="00AC68CC">
        <w:rPr>
          <w:rFonts w:ascii="Arial" w:eastAsia="Times New Roman" w:hAnsi="Arial" w:cs="Arial"/>
          <w:b/>
          <w:bCs/>
          <w:sz w:val="20"/>
          <w:szCs w:val="20"/>
          <w:lang w:val="pl-PL"/>
        </w:rPr>
        <w:t xml:space="preserve">, </w:t>
      </w:r>
      <w:proofErr w:type="spellStart"/>
      <w:r w:rsidR="00B35A1E" w:rsidRPr="00AC68CC">
        <w:rPr>
          <w:rFonts w:ascii="Arial" w:eastAsia="Times New Roman" w:hAnsi="Arial" w:cs="Arial"/>
          <w:b/>
          <w:bCs/>
          <w:sz w:val="20"/>
          <w:szCs w:val="20"/>
          <w:lang w:val="pl-PL"/>
        </w:rPr>
        <w:t>Cushman</w:t>
      </w:r>
      <w:proofErr w:type="spellEnd"/>
      <w:r w:rsidR="00B35A1E" w:rsidRPr="00AC68CC">
        <w:rPr>
          <w:rFonts w:ascii="Arial" w:eastAsia="Times New Roman" w:hAnsi="Arial" w:cs="Arial"/>
          <w:b/>
          <w:bCs/>
          <w:sz w:val="20"/>
          <w:szCs w:val="20"/>
          <w:lang w:val="pl-PL"/>
        </w:rPr>
        <w:t xml:space="preserve"> &amp; Wakefield.</w:t>
      </w:r>
    </w:p>
    <w:p w14:paraId="123008C1" w14:textId="45DD823F" w:rsidR="000149B7" w:rsidRPr="00AC68CC" w:rsidRDefault="000149B7" w:rsidP="000149B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pl-PL"/>
        </w:rPr>
      </w:pPr>
    </w:p>
    <w:p w14:paraId="0CF7F984" w14:textId="77777777" w:rsidR="0072155A" w:rsidRPr="00AC68CC" w:rsidRDefault="0072155A" w:rsidP="00D60FED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val="pl-PL"/>
        </w:rPr>
      </w:pPr>
    </w:p>
    <w:p w14:paraId="1E478EB1" w14:textId="05B3024F" w:rsidR="00DD1E0C" w:rsidRPr="008F550C" w:rsidRDefault="0035169F" w:rsidP="00F270D6">
      <w:pPr>
        <w:spacing w:line="240" w:lineRule="auto"/>
        <w:jc w:val="center"/>
        <w:rPr>
          <w:rFonts w:ascii="Arial" w:hAnsi="Arial" w:cs="Arial"/>
          <w:b/>
          <w:color w:val="000000" w:themeColor="text1" w:themeShade="BF"/>
          <w:sz w:val="20"/>
          <w:szCs w:val="20"/>
          <w:lang w:val="pl-PL"/>
        </w:rPr>
      </w:pPr>
      <w:r w:rsidRPr="008F550C">
        <w:rPr>
          <w:rFonts w:ascii="Arial" w:hAnsi="Arial" w:cs="Arial"/>
          <w:b/>
          <w:color w:val="000000" w:themeColor="text1" w:themeShade="BF"/>
          <w:sz w:val="20"/>
          <w:szCs w:val="20"/>
          <w:lang w:val="pl-PL"/>
        </w:rPr>
        <w:t>-</w:t>
      </w:r>
      <w:r w:rsidR="008F7059" w:rsidRPr="008F550C">
        <w:rPr>
          <w:rFonts w:ascii="Arial" w:hAnsi="Arial" w:cs="Arial"/>
          <w:b/>
          <w:color w:val="000000" w:themeColor="text1" w:themeShade="BF"/>
          <w:sz w:val="20"/>
          <w:szCs w:val="20"/>
          <w:lang w:val="pl-PL"/>
        </w:rPr>
        <w:t>KONIEC</w:t>
      </w:r>
      <w:r w:rsidRPr="008F550C">
        <w:rPr>
          <w:rFonts w:ascii="Arial" w:hAnsi="Arial" w:cs="Arial"/>
          <w:b/>
          <w:color w:val="000000" w:themeColor="text1" w:themeShade="BF"/>
          <w:sz w:val="20"/>
          <w:szCs w:val="20"/>
          <w:lang w:val="pl-PL"/>
        </w:rPr>
        <w:t>-</w:t>
      </w:r>
    </w:p>
    <w:p w14:paraId="4BC21898" w14:textId="133FB2D8" w:rsidR="00267AD2" w:rsidRPr="008F550C" w:rsidRDefault="00267AD2" w:rsidP="00D60FED">
      <w:pPr>
        <w:spacing w:after="0" w:line="240" w:lineRule="auto"/>
        <w:jc w:val="both"/>
        <w:rPr>
          <w:rFonts w:ascii="Arial" w:hAnsi="Arial" w:cs="Arial"/>
          <w:bCs/>
          <w:color w:val="000000" w:themeColor="text1" w:themeShade="BF"/>
          <w:sz w:val="20"/>
          <w:szCs w:val="20"/>
          <w:lang w:val="pl-PL"/>
        </w:rPr>
      </w:pPr>
    </w:p>
    <w:p w14:paraId="7E6209AD" w14:textId="77777777" w:rsidR="00E61826" w:rsidRPr="008F550C" w:rsidRDefault="00E61826" w:rsidP="00D60FE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18"/>
          <w:szCs w:val="18"/>
          <w:bdr w:val="none" w:sz="0" w:space="0" w:color="auto" w:frame="1"/>
          <w:shd w:val="clear" w:color="auto" w:fill="FFFFFF"/>
          <w:lang w:val="pl-PL"/>
        </w:rPr>
      </w:pPr>
    </w:p>
    <w:p w14:paraId="5716EE10" w14:textId="38A856B3" w:rsidR="00B4789E" w:rsidRPr="008F550C" w:rsidRDefault="008F7059" w:rsidP="00D60FE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18"/>
          <w:szCs w:val="18"/>
          <w:bdr w:val="none" w:sz="0" w:space="0" w:color="auto" w:frame="1"/>
          <w:shd w:val="clear" w:color="auto" w:fill="FFFFFF"/>
          <w:lang w:val="pl-PL"/>
        </w:rPr>
      </w:pPr>
      <w:r w:rsidRPr="008F550C">
        <w:rPr>
          <w:rFonts w:ascii="Arial" w:hAnsi="Arial" w:cs="Arial"/>
          <w:b/>
          <w:bCs/>
          <w:color w:val="000000"/>
          <w:sz w:val="18"/>
          <w:szCs w:val="18"/>
          <w:bdr w:val="none" w:sz="0" w:space="0" w:color="auto" w:frame="1"/>
          <w:shd w:val="clear" w:color="auto" w:fill="FFFFFF"/>
          <w:lang w:val="pl-PL"/>
        </w:rPr>
        <w:t>O</w:t>
      </w:r>
      <w:r w:rsidR="00B4789E" w:rsidRPr="008F550C">
        <w:rPr>
          <w:rFonts w:ascii="Arial" w:hAnsi="Arial" w:cs="Arial"/>
          <w:b/>
          <w:bCs/>
          <w:color w:val="000000"/>
          <w:sz w:val="18"/>
          <w:szCs w:val="18"/>
          <w:bdr w:val="none" w:sz="0" w:space="0" w:color="auto" w:frame="1"/>
          <w:shd w:val="clear" w:color="auto" w:fill="FFFFFF"/>
          <w:lang w:val="pl-PL"/>
        </w:rPr>
        <w:t xml:space="preserve"> Cushman &amp; Wakefield  </w:t>
      </w:r>
    </w:p>
    <w:p w14:paraId="7318E1E3" w14:textId="77777777" w:rsidR="009207AD" w:rsidRPr="008F550C" w:rsidRDefault="009207AD" w:rsidP="00D60FE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  <w:highlight w:val="yellow"/>
          <w:lang w:val="pl-PL"/>
        </w:rPr>
      </w:pPr>
    </w:p>
    <w:p w14:paraId="2B63D07E" w14:textId="60B2B84A" w:rsidR="00374DB0" w:rsidRPr="008F550C" w:rsidRDefault="008102B4" w:rsidP="00D60FED">
      <w:pPr>
        <w:pStyle w:val="NormalWeb"/>
        <w:shd w:val="clear" w:color="auto" w:fill="FFFFFF"/>
        <w:spacing w:before="0" w:beforeAutospacing="0" w:after="0" w:afterAutospacing="0"/>
        <w:jc w:val="both"/>
        <w:rPr>
          <w:lang w:val="pl-PL"/>
        </w:rPr>
      </w:pPr>
      <w:r w:rsidRPr="008F550C">
        <w:rPr>
          <w:rFonts w:ascii="Arial" w:hAnsi="Arial" w:cs="Arial"/>
          <w:sz w:val="18"/>
          <w:szCs w:val="18"/>
          <w:lang w:val="pl-PL"/>
        </w:rPr>
        <w:t>Cushman &amp; Wakefield (NYSE: CWK) jest wiodącą na świecie firmą świadczącą usługi na rzecz właścicieli i najemców nieruchomości komercyjnych. Zatrudnia ok. 52 tys. pracowników w niemal 400 biurach i 60 krajach na całym świecie. W 2024 roku jej przychody wyniosły 9,4 mld USD. Do najważniejszych usług świadczonych przez firmę należą m.in. zarządzanie nieruchomościami, obiektami i projektami, pośrednictwo w wynajmie powierzchni, obsługa transakcji na rynkach kapitałowych oraz wyceny. Za nieustanne dążenie do doskonałości zgodnie z zasadą </w:t>
      </w:r>
      <w:proofErr w:type="spellStart"/>
      <w:r w:rsidRPr="008F550C">
        <w:rPr>
          <w:rFonts w:ascii="Arial" w:hAnsi="Arial" w:cs="Arial"/>
          <w:i/>
          <w:iCs/>
          <w:sz w:val="18"/>
          <w:szCs w:val="18"/>
          <w:lang w:val="pl-PL"/>
        </w:rPr>
        <w:t>Better</w:t>
      </w:r>
      <w:proofErr w:type="spellEnd"/>
      <w:r w:rsidRPr="008F550C">
        <w:rPr>
          <w:rFonts w:ascii="Arial" w:hAnsi="Arial" w:cs="Arial"/>
          <w:i/>
          <w:iCs/>
          <w:sz w:val="18"/>
          <w:szCs w:val="18"/>
          <w:lang w:val="pl-PL"/>
        </w:rPr>
        <w:t xml:space="preserve"> </w:t>
      </w:r>
      <w:proofErr w:type="spellStart"/>
      <w:r w:rsidRPr="008F550C">
        <w:rPr>
          <w:rFonts w:ascii="Arial" w:hAnsi="Arial" w:cs="Arial"/>
          <w:i/>
          <w:iCs/>
          <w:sz w:val="18"/>
          <w:szCs w:val="18"/>
          <w:lang w:val="pl-PL"/>
        </w:rPr>
        <w:t>never</w:t>
      </w:r>
      <w:proofErr w:type="spellEnd"/>
      <w:r w:rsidRPr="008F550C">
        <w:rPr>
          <w:rFonts w:ascii="Arial" w:hAnsi="Arial" w:cs="Arial"/>
          <w:i/>
          <w:iCs/>
          <w:sz w:val="18"/>
          <w:szCs w:val="18"/>
          <w:lang w:val="pl-PL"/>
        </w:rPr>
        <w:t xml:space="preserve"> </w:t>
      </w:r>
      <w:proofErr w:type="spellStart"/>
      <w:r w:rsidRPr="008F550C">
        <w:rPr>
          <w:rFonts w:ascii="Arial" w:hAnsi="Arial" w:cs="Arial"/>
          <w:i/>
          <w:iCs/>
          <w:sz w:val="18"/>
          <w:szCs w:val="18"/>
          <w:lang w:val="pl-PL"/>
        </w:rPr>
        <w:t>settles</w:t>
      </w:r>
      <w:proofErr w:type="spellEnd"/>
      <w:r w:rsidRPr="008F550C">
        <w:rPr>
          <w:rFonts w:ascii="Arial" w:hAnsi="Arial" w:cs="Arial"/>
          <w:sz w:val="18"/>
          <w:szCs w:val="18"/>
          <w:lang w:val="pl-PL"/>
        </w:rPr>
        <w:t> </w:t>
      </w:r>
      <w:proofErr w:type="spellStart"/>
      <w:r w:rsidRPr="008F550C">
        <w:rPr>
          <w:rFonts w:ascii="Arial" w:hAnsi="Arial" w:cs="Arial"/>
          <w:sz w:val="18"/>
          <w:szCs w:val="18"/>
          <w:lang w:val="pl-PL"/>
        </w:rPr>
        <w:t>Cushman</w:t>
      </w:r>
      <w:proofErr w:type="spellEnd"/>
      <w:r w:rsidRPr="008F550C">
        <w:rPr>
          <w:rFonts w:ascii="Arial" w:hAnsi="Arial" w:cs="Arial"/>
          <w:sz w:val="18"/>
          <w:szCs w:val="18"/>
          <w:lang w:val="pl-PL"/>
        </w:rPr>
        <w:t xml:space="preserve"> &amp; Wakefield otrzymuje wiele wyróżnień oraz nagród w konkursach branżowych i biznesowych. Dodatkowe informacje na stronie</w:t>
      </w:r>
      <w:r w:rsidRPr="008F550C">
        <w:rPr>
          <w:sz w:val="16"/>
          <w:szCs w:val="16"/>
          <w:lang w:val="pl-PL"/>
        </w:rPr>
        <w:t> </w:t>
      </w:r>
      <w:r w:rsidR="00E61826" w:rsidRPr="008F550C">
        <w:rPr>
          <w:rFonts w:ascii="Arial" w:hAnsi="Arial" w:cs="Arial"/>
          <w:color w:val="000000"/>
          <w:sz w:val="18"/>
          <w:szCs w:val="18"/>
          <w:bdr w:val="none" w:sz="0" w:space="0" w:color="auto" w:frame="1"/>
          <w:lang w:val="pl-PL"/>
        </w:rPr>
        <w:t>www.cushmanwakefield.com.</w:t>
      </w:r>
    </w:p>
    <w:sectPr w:rsidR="00374DB0" w:rsidRPr="008F550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924F9D" w14:textId="77777777" w:rsidR="001C4652" w:rsidRDefault="001C4652" w:rsidP="00B4789E">
      <w:pPr>
        <w:spacing w:after="0" w:line="240" w:lineRule="auto"/>
      </w:pPr>
      <w:r>
        <w:separator/>
      </w:r>
    </w:p>
  </w:endnote>
  <w:endnote w:type="continuationSeparator" w:id="0">
    <w:p w14:paraId="3C82E77A" w14:textId="77777777" w:rsidR="001C4652" w:rsidRDefault="001C4652" w:rsidP="00B478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ade Gothic Next">
    <w:panose1 w:val="020B0503040303020004"/>
    <w:charset w:val="00"/>
    <w:family w:val="swiss"/>
    <w:pitch w:val="variable"/>
    <w:sig w:usb0="8000002F" w:usb1="0000000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9BABDD" w14:textId="77777777" w:rsidR="00AC68CC" w:rsidRDefault="00AC68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072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72"/>
    </w:tblGrid>
    <w:tr w:rsidR="005A4108" w:rsidRPr="00D90F1F" w14:paraId="4D959A4E" w14:textId="77777777" w:rsidTr="005A4108">
      <w:trPr>
        <w:trHeight w:val="630"/>
      </w:trPr>
      <w:tc>
        <w:tcPr>
          <w:tcW w:w="9072" w:type="dxa"/>
          <w:vAlign w:val="bottom"/>
        </w:tcPr>
        <w:p w14:paraId="5AA04813" w14:textId="77777777" w:rsidR="005A4108" w:rsidRPr="00D90F1F" w:rsidRDefault="005A4108" w:rsidP="005A4108">
          <w:pPr>
            <w:pStyle w:val="Heading2"/>
            <w:spacing w:after="0"/>
            <w:rPr>
              <w:rFonts w:ascii="Arial" w:hAnsi="Arial" w:cs="Arial"/>
              <w:color w:val="000000" w:themeColor="text1"/>
              <w:szCs w:val="18"/>
            </w:rPr>
          </w:pPr>
          <w:r w:rsidRPr="00D90F1F">
            <w:rPr>
              <w:rFonts w:ascii="Arial" w:hAnsi="Arial" w:cs="Arial"/>
              <w:color w:val="000000" w:themeColor="text1"/>
              <w:szCs w:val="18"/>
            </w:rPr>
            <w:t>Dodatkowe informacje:</w:t>
          </w:r>
        </w:p>
        <w:tbl>
          <w:tblPr>
            <w:tblStyle w:val="TableGrid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4390"/>
            <w:gridCol w:w="283"/>
            <w:gridCol w:w="4389"/>
          </w:tblGrid>
          <w:tr w:rsidR="00D90F1F" w:rsidRPr="00D90F1F" w14:paraId="6A6C1766" w14:textId="77777777" w:rsidTr="00D90F1F">
            <w:tc>
              <w:tcPr>
                <w:tcW w:w="4390" w:type="dxa"/>
              </w:tcPr>
              <w:p w14:paraId="3F32F890" w14:textId="77777777" w:rsidR="00D90F1F" w:rsidRPr="00D90F1F" w:rsidRDefault="00D90F1F" w:rsidP="005A4108">
                <w:pPr>
                  <w:rPr>
                    <w:rFonts w:ascii="Arial" w:hAnsi="Arial" w:cs="Arial"/>
                    <w:sz w:val="18"/>
                    <w:szCs w:val="18"/>
                    <w:lang w:eastAsia="en-GB"/>
                  </w:rPr>
                </w:pPr>
                <w:r w:rsidRPr="00D90F1F">
                  <w:rPr>
                    <w:rFonts w:ascii="Arial" w:hAnsi="Arial" w:cs="Arial"/>
                    <w:sz w:val="18"/>
                    <w:szCs w:val="18"/>
                    <w:lang w:eastAsia="en-GB"/>
                  </w:rPr>
                  <w:t xml:space="preserve">Karolina </w:t>
                </w:r>
                <w:proofErr w:type="spellStart"/>
                <w:r w:rsidRPr="00D90F1F">
                  <w:rPr>
                    <w:rFonts w:ascii="Arial" w:hAnsi="Arial" w:cs="Arial"/>
                    <w:sz w:val="18"/>
                    <w:szCs w:val="18"/>
                    <w:lang w:eastAsia="en-GB"/>
                  </w:rPr>
                  <w:t>Samczyńska</w:t>
                </w:r>
                <w:proofErr w:type="spellEnd"/>
              </w:p>
              <w:p w14:paraId="0CB5CBE3" w14:textId="77777777" w:rsidR="00D90F1F" w:rsidRPr="00D90F1F" w:rsidRDefault="00D90F1F" w:rsidP="005A4108">
                <w:pPr>
                  <w:rPr>
                    <w:rFonts w:ascii="Arial" w:hAnsi="Arial" w:cs="Arial"/>
                    <w:sz w:val="18"/>
                    <w:szCs w:val="18"/>
                    <w:lang w:eastAsia="en-GB"/>
                  </w:rPr>
                </w:pPr>
                <w:r w:rsidRPr="00D90F1F">
                  <w:rPr>
                    <w:rFonts w:ascii="Arial" w:hAnsi="Arial" w:cs="Arial"/>
                    <w:sz w:val="18"/>
                    <w:szCs w:val="18"/>
                    <w:lang w:eastAsia="en-GB"/>
                  </w:rPr>
                  <w:t>Cushman &amp; Wakefield</w:t>
                </w:r>
              </w:p>
              <w:p w14:paraId="18CD5389" w14:textId="5E2DC5E0" w:rsidR="00D90F1F" w:rsidRPr="00D90F1F" w:rsidRDefault="00D90F1F" w:rsidP="005A4108">
                <w:pPr>
                  <w:rPr>
                    <w:rFonts w:ascii="Arial" w:hAnsi="Arial" w:cs="Arial"/>
                    <w:sz w:val="18"/>
                    <w:szCs w:val="18"/>
                    <w:lang w:eastAsia="en-GB"/>
                  </w:rPr>
                </w:pPr>
                <w:r w:rsidRPr="00D90F1F">
                  <w:rPr>
                    <w:rFonts w:ascii="Arial" w:hAnsi="Arial" w:cs="Arial"/>
                    <w:sz w:val="18"/>
                    <w:szCs w:val="18"/>
                    <w:lang w:eastAsia="en-GB"/>
                  </w:rPr>
                  <w:t>Karolina.samczynska@cushwake.com</w:t>
                </w:r>
              </w:p>
            </w:tc>
            <w:tc>
              <w:tcPr>
                <w:tcW w:w="283" w:type="dxa"/>
              </w:tcPr>
              <w:p w14:paraId="180A64F2" w14:textId="77777777" w:rsidR="00D90F1F" w:rsidRPr="00D90F1F" w:rsidRDefault="00D90F1F" w:rsidP="005A4108">
                <w:pPr>
                  <w:rPr>
                    <w:rFonts w:ascii="Arial" w:hAnsi="Arial" w:cs="Arial"/>
                    <w:sz w:val="18"/>
                    <w:szCs w:val="18"/>
                    <w:lang w:eastAsia="en-GB"/>
                  </w:rPr>
                </w:pPr>
              </w:p>
            </w:tc>
            <w:tc>
              <w:tcPr>
                <w:tcW w:w="4389" w:type="dxa"/>
              </w:tcPr>
              <w:p w14:paraId="1CB4134C" w14:textId="77777777" w:rsidR="00D90F1F" w:rsidRPr="00D90F1F" w:rsidRDefault="00D90F1F" w:rsidP="005A4108">
                <w:pPr>
                  <w:rPr>
                    <w:rFonts w:ascii="Arial" w:hAnsi="Arial" w:cs="Arial"/>
                    <w:sz w:val="18"/>
                    <w:szCs w:val="18"/>
                    <w:lang w:eastAsia="en-GB"/>
                  </w:rPr>
                </w:pPr>
                <w:r w:rsidRPr="00D90F1F">
                  <w:rPr>
                    <w:rFonts w:ascii="Arial" w:hAnsi="Arial" w:cs="Arial"/>
                    <w:sz w:val="18"/>
                    <w:szCs w:val="18"/>
                    <w:lang w:eastAsia="en-GB"/>
                  </w:rPr>
                  <w:t xml:space="preserve">Magdalena </w:t>
                </w:r>
                <w:proofErr w:type="spellStart"/>
                <w:r w:rsidRPr="00D90F1F">
                  <w:rPr>
                    <w:rFonts w:ascii="Arial" w:hAnsi="Arial" w:cs="Arial"/>
                    <w:sz w:val="18"/>
                    <w:szCs w:val="18"/>
                    <w:lang w:eastAsia="en-GB"/>
                  </w:rPr>
                  <w:t>Znyk-Ossowska</w:t>
                </w:r>
                <w:proofErr w:type="spellEnd"/>
              </w:p>
              <w:p w14:paraId="03EB2711" w14:textId="77777777" w:rsidR="00D90F1F" w:rsidRPr="00D90F1F" w:rsidRDefault="00D90F1F" w:rsidP="005A4108">
                <w:pPr>
                  <w:rPr>
                    <w:rFonts w:ascii="Arial" w:hAnsi="Arial" w:cs="Arial"/>
                    <w:sz w:val="18"/>
                    <w:szCs w:val="18"/>
                    <w:lang w:eastAsia="en-GB"/>
                  </w:rPr>
                </w:pPr>
                <w:proofErr w:type="spellStart"/>
                <w:r w:rsidRPr="00D90F1F">
                  <w:rPr>
                    <w:rFonts w:ascii="Arial" w:hAnsi="Arial" w:cs="Arial"/>
                    <w:sz w:val="18"/>
                    <w:szCs w:val="18"/>
                    <w:lang w:eastAsia="en-GB"/>
                  </w:rPr>
                  <w:t>Linkleaders</w:t>
                </w:r>
                <w:proofErr w:type="spellEnd"/>
              </w:p>
              <w:p w14:paraId="20B6FF72" w14:textId="12F1D66A" w:rsidR="00D90F1F" w:rsidRPr="00D90F1F" w:rsidRDefault="00D90F1F" w:rsidP="005A4108">
                <w:pPr>
                  <w:rPr>
                    <w:rFonts w:ascii="Arial" w:hAnsi="Arial" w:cs="Arial"/>
                    <w:sz w:val="18"/>
                    <w:szCs w:val="18"/>
                    <w:lang w:eastAsia="en-GB"/>
                  </w:rPr>
                </w:pPr>
                <w:hyperlink r:id="rId1" w:history="1">
                  <w:r w:rsidRPr="00D90F1F">
                    <w:rPr>
                      <w:rStyle w:val="Hyperlink"/>
                      <w:rFonts w:ascii="Arial" w:hAnsi="Arial" w:cs="Arial"/>
                      <w:sz w:val="18"/>
                      <w:szCs w:val="18"/>
                      <w:lang w:eastAsia="en-GB"/>
                    </w:rPr>
                    <w:t>Magdalena.ossowska@linkleaders.pl</w:t>
                  </w:r>
                </w:hyperlink>
              </w:p>
              <w:p w14:paraId="61CF57E7" w14:textId="2AD6C4D9" w:rsidR="00D90F1F" w:rsidRPr="00D90F1F" w:rsidRDefault="00D90F1F" w:rsidP="005A4108">
                <w:pPr>
                  <w:rPr>
                    <w:rFonts w:ascii="Arial" w:hAnsi="Arial" w:cs="Arial"/>
                    <w:sz w:val="18"/>
                    <w:szCs w:val="18"/>
                    <w:lang w:eastAsia="en-GB"/>
                  </w:rPr>
                </w:pPr>
                <w:r w:rsidRPr="00D90F1F">
                  <w:rPr>
                    <w:rFonts w:ascii="Arial" w:hAnsi="Arial" w:cs="Arial"/>
                    <w:sz w:val="18"/>
                    <w:szCs w:val="18"/>
                    <w:lang w:eastAsia="en-GB"/>
                  </w:rPr>
                  <w:t>+48 502 556 846</w:t>
                </w:r>
              </w:p>
            </w:tc>
          </w:tr>
        </w:tbl>
        <w:p w14:paraId="7B6ADC62" w14:textId="347A28EF" w:rsidR="005A4108" w:rsidRPr="00D90F1F" w:rsidRDefault="005A4108" w:rsidP="005A4108">
          <w:pPr>
            <w:rPr>
              <w:rFonts w:ascii="Arial" w:hAnsi="Arial" w:cs="Arial"/>
              <w:sz w:val="18"/>
              <w:szCs w:val="18"/>
              <w:lang w:eastAsia="en-GB"/>
            </w:rPr>
          </w:pPr>
        </w:p>
      </w:tc>
    </w:tr>
  </w:tbl>
  <w:p w14:paraId="7E1394D2" w14:textId="77777777" w:rsidR="00423291" w:rsidRDefault="0042329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52EB34" w14:textId="77777777" w:rsidR="00AC68CC" w:rsidRDefault="00AC68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5355CC" w14:textId="77777777" w:rsidR="001C4652" w:rsidRDefault="001C4652" w:rsidP="00B4789E">
      <w:pPr>
        <w:spacing w:after="0" w:line="240" w:lineRule="auto"/>
      </w:pPr>
      <w:r>
        <w:separator/>
      </w:r>
    </w:p>
  </w:footnote>
  <w:footnote w:type="continuationSeparator" w:id="0">
    <w:p w14:paraId="14F8738A" w14:textId="77777777" w:rsidR="001C4652" w:rsidRDefault="001C4652" w:rsidP="00B478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51C9E8" w14:textId="77777777" w:rsidR="00AC68CC" w:rsidRDefault="00AC68C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230E69" w14:textId="1F0B0BF5" w:rsidR="00B4789E" w:rsidRDefault="00B4789E">
    <w:pPr>
      <w:pStyle w:val="Header"/>
    </w:pPr>
    <w:r>
      <w:rPr>
        <w:noProof/>
        <w:lang w:eastAsia="en-GB"/>
      </w:rPr>
      <w:drawing>
        <wp:inline distT="0" distB="0" distL="0" distR="0" wp14:anchorId="05D67C11" wp14:editId="10624549">
          <wp:extent cx="2303780" cy="484505"/>
          <wp:effectExtent l="0" t="0" r="1270" b="0"/>
          <wp:docPr id="1" name="Picture 1" descr="E:\CW REBRAND\Assets\CW Logo Suite\Cushman &amp; Wakefield\CW_Logo_PMS.em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E:\CW REBRAND\Assets\CW Logo Suite\Cushman &amp; Wakefield\CW_Logo_PMS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3780" cy="484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CF015D" w14:textId="77777777" w:rsidR="003E3B94" w:rsidRDefault="003E3B94">
    <w:pPr>
      <w:pStyle w:val="Header"/>
    </w:pPr>
  </w:p>
  <w:p w14:paraId="2ED2DE24" w14:textId="77777777" w:rsidR="003E3B94" w:rsidRDefault="003E3B9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99A674" w14:textId="77777777" w:rsidR="00AC68CC" w:rsidRDefault="00AC68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8A37C1"/>
    <w:multiLevelType w:val="hybridMultilevel"/>
    <w:tmpl w:val="F7ECD2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924C13"/>
    <w:multiLevelType w:val="hybridMultilevel"/>
    <w:tmpl w:val="6720D0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1DF7D35"/>
    <w:multiLevelType w:val="multilevel"/>
    <w:tmpl w:val="72F45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9E5759"/>
    <w:multiLevelType w:val="hybridMultilevel"/>
    <w:tmpl w:val="B9DCB5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BB3687"/>
    <w:multiLevelType w:val="hybridMultilevel"/>
    <w:tmpl w:val="52EA2B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BC2529"/>
    <w:multiLevelType w:val="hybridMultilevel"/>
    <w:tmpl w:val="C3B81DFC"/>
    <w:lvl w:ilvl="0" w:tplc="6EAE860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4828915">
    <w:abstractNumId w:val="5"/>
  </w:num>
  <w:num w:numId="2" w16cid:durableId="828979821">
    <w:abstractNumId w:val="3"/>
  </w:num>
  <w:num w:numId="3" w16cid:durableId="341512513">
    <w:abstractNumId w:val="3"/>
  </w:num>
  <w:num w:numId="4" w16cid:durableId="2109498111">
    <w:abstractNumId w:val="0"/>
  </w:num>
  <w:num w:numId="5" w16cid:durableId="1684627706">
    <w:abstractNumId w:val="1"/>
  </w:num>
  <w:num w:numId="6" w16cid:durableId="1095906722">
    <w:abstractNumId w:val="4"/>
  </w:num>
  <w:num w:numId="7" w16cid:durableId="15500714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DB0"/>
    <w:rsid w:val="00000E9F"/>
    <w:rsid w:val="000067D7"/>
    <w:rsid w:val="00006DAA"/>
    <w:rsid w:val="000108E6"/>
    <w:rsid w:val="000112BB"/>
    <w:rsid w:val="00011B30"/>
    <w:rsid w:val="000133D7"/>
    <w:rsid w:val="000149B7"/>
    <w:rsid w:val="00016906"/>
    <w:rsid w:val="0002024E"/>
    <w:rsid w:val="00023BAB"/>
    <w:rsid w:val="00027407"/>
    <w:rsid w:val="000306E9"/>
    <w:rsid w:val="0003213E"/>
    <w:rsid w:val="000325A9"/>
    <w:rsid w:val="0003575D"/>
    <w:rsid w:val="000405CD"/>
    <w:rsid w:val="00040853"/>
    <w:rsid w:val="00054C66"/>
    <w:rsid w:val="00070062"/>
    <w:rsid w:val="00071142"/>
    <w:rsid w:val="00077CD8"/>
    <w:rsid w:val="00085206"/>
    <w:rsid w:val="00093715"/>
    <w:rsid w:val="00094B65"/>
    <w:rsid w:val="00096511"/>
    <w:rsid w:val="000A173D"/>
    <w:rsid w:val="000B0652"/>
    <w:rsid w:val="000B2DCA"/>
    <w:rsid w:val="000B437C"/>
    <w:rsid w:val="000B49B9"/>
    <w:rsid w:val="000B6A55"/>
    <w:rsid w:val="000C4963"/>
    <w:rsid w:val="000D39A7"/>
    <w:rsid w:val="000D4F32"/>
    <w:rsid w:val="000D5C1C"/>
    <w:rsid w:val="000D6E96"/>
    <w:rsid w:val="000D7599"/>
    <w:rsid w:val="000E2D90"/>
    <w:rsid w:val="000E3621"/>
    <w:rsid w:val="000E7313"/>
    <w:rsid w:val="000E76DC"/>
    <w:rsid w:val="000F0C81"/>
    <w:rsid w:val="000F5826"/>
    <w:rsid w:val="000F5D59"/>
    <w:rsid w:val="000F661E"/>
    <w:rsid w:val="000F6980"/>
    <w:rsid w:val="000F6D1C"/>
    <w:rsid w:val="000F7AC5"/>
    <w:rsid w:val="000F7F0D"/>
    <w:rsid w:val="001002DD"/>
    <w:rsid w:val="001042E2"/>
    <w:rsid w:val="00114D59"/>
    <w:rsid w:val="0011789D"/>
    <w:rsid w:val="00122F7F"/>
    <w:rsid w:val="00124F11"/>
    <w:rsid w:val="001269A2"/>
    <w:rsid w:val="00126DBD"/>
    <w:rsid w:val="00130E33"/>
    <w:rsid w:val="00136558"/>
    <w:rsid w:val="00136AAF"/>
    <w:rsid w:val="001423BC"/>
    <w:rsid w:val="00145D6A"/>
    <w:rsid w:val="00153C6B"/>
    <w:rsid w:val="001550B3"/>
    <w:rsid w:val="001608DD"/>
    <w:rsid w:val="001625A5"/>
    <w:rsid w:val="00165957"/>
    <w:rsid w:val="001731B1"/>
    <w:rsid w:val="00173741"/>
    <w:rsid w:val="00180B34"/>
    <w:rsid w:val="001845B0"/>
    <w:rsid w:val="001A14BE"/>
    <w:rsid w:val="001B14F7"/>
    <w:rsid w:val="001B1A57"/>
    <w:rsid w:val="001B7E7F"/>
    <w:rsid w:val="001C4652"/>
    <w:rsid w:val="001D055C"/>
    <w:rsid w:val="001D4385"/>
    <w:rsid w:val="001D4B86"/>
    <w:rsid w:val="001D5D43"/>
    <w:rsid w:val="001D7E4A"/>
    <w:rsid w:val="001E4332"/>
    <w:rsid w:val="001E4AC4"/>
    <w:rsid w:val="001E4C15"/>
    <w:rsid w:val="001F0591"/>
    <w:rsid w:val="001F3D2C"/>
    <w:rsid w:val="001F4DE5"/>
    <w:rsid w:val="001F70C5"/>
    <w:rsid w:val="001F7D1A"/>
    <w:rsid w:val="00200EC1"/>
    <w:rsid w:val="0020248A"/>
    <w:rsid w:val="00204FC5"/>
    <w:rsid w:val="002050DA"/>
    <w:rsid w:val="00205E80"/>
    <w:rsid w:val="00210FDB"/>
    <w:rsid w:val="00212060"/>
    <w:rsid w:val="00213339"/>
    <w:rsid w:val="002158ED"/>
    <w:rsid w:val="00216986"/>
    <w:rsid w:val="002254D9"/>
    <w:rsid w:val="002352BD"/>
    <w:rsid w:val="00241AE9"/>
    <w:rsid w:val="00241C09"/>
    <w:rsid w:val="0024422A"/>
    <w:rsid w:val="00246BE5"/>
    <w:rsid w:val="00255A14"/>
    <w:rsid w:val="00257250"/>
    <w:rsid w:val="00262854"/>
    <w:rsid w:val="002634B2"/>
    <w:rsid w:val="00265676"/>
    <w:rsid w:val="00267AD2"/>
    <w:rsid w:val="00270237"/>
    <w:rsid w:val="002717E1"/>
    <w:rsid w:val="002727FD"/>
    <w:rsid w:val="002742DC"/>
    <w:rsid w:val="00276A3C"/>
    <w:rsid w:val="00280665"/>
    <w:rsid w:val="00281D3B"/>
    <w:rsid w:val="00285D78"/>
    <w:rsid w:val="0028721A"/>
    <w:rsid w:val="002876CB"/>
    <w:rsid w:val="00290FA7"/>
    <w:rsid w:val="00292575"/>
    <w:rsid w:val="00292E43"/>
    <w:rsid w:val="002A45BD"/>
    <w:rsid w:val="002A5FF2"/>
    <w:rsid w:val="002A670E"/>
    <w:rsid w:val="002B3C16"/>
    <w:rsid w:val="002C0015"/>
    <w:rsid w:val="002C3421"/>
    <w:rsid w:val="002D4B8D"/>
    <w:rsid w:val="002E23AC"/>
    <w:rsid w:val="002E7BB8"/>
    <w:rsid w:val="002F1273"/>
    <w:rsid w:val="002F48DE"/>
    <w:rsid w:val="002F6042"/>
    <w:rsid w:val="00300089"/>
    <w:rsid w:val="00300A21"/>
    <w:rsid w:val="003014BA"/>
    <w:rsid w:val="003024DB"/>
    <w:rsid w:val="00303DE2"/>
    <w:rsid w:val="00303F8E"/>
    <w:rsid w:val="00310A1E"/>
    <w:rsid w:val="00312A8D"/>
    <w:rsid w:val="00313D4E"/>
    <w:rsid w:val="003141E8"/>
    <w:rsid w:val="00321D37"/>
    <w:rsid w:val="00330E14"/>
    <w:rsid w:val="00332ECC"/>
    <w:rsid w:val="00334009"/>
    <w:rsid w:val="003367FA"/>
    <w:rsid w:val="00337761"/>
    <w:rsid w:val="0033791A"/>
    <w:rsid w:val="003446B4"/>
    <w:rsid w:val="0035169F"/>
    <w:rsid w:val="00354D36"/>
    <w:rsid w:val="00362944"/>
    <w:rsid w:val="00366956"/>
    <w:rsid w:val="0036720A"/>
    <w:rsid w:val="00374C28"/>
    <w:rsid w:val="00374DB0"/>
    <w:rsid w:val="00377AB0"/>
    <w:rsid w:val="00384E14"/>
    <w:rsid w:val="003856C7"/>
    <w:rsid w:val="00390809"/>
    <w:rsid w:val="00390AFE"/>
    <w:rsid w:val="003929C3"/>
    <w:rsid w:val="00393F8B"/>
    <w:rsid w:val="0039713F"/>
    <w:rsid w:val="003A085C"/>
    <w:rsid w:val="003A17A9"/>
    <w:rsid w:val="003A2C36"/>
    <w:rsid w:val="003B00AA"/>
    <w:rsid w:val="003B4D9C"/>
    <w:rsid w:val="003C14F6"/>
    <w:rsid w:val="003C2770"/>
    <w:rsid w:val="003C3C47"/>
    <w:rsid w:val="003C4087"/>
    <w:rsid w:val="003C5B82"/>
    <w:rsid w:val="003C6725"/>
    <w:rsid w:val="003D1EF7"/>
    <w:rsid w:val="003D4913"/>
    <w:rsid w:val="003D5075"/>
    <w:rsid w:val="003E0ED3"/>
    <w:rsid w:val="003E256A"/>
    <w:rsid w:val="003E2C2E"/>
    <w:rsid w:val="003E37D1"/>
    <w:rsid w:val="003E3B94"/>
    <w:rsid w:val="003E5BC2"/>
    <w:rsid w:val="003F6CD3"/>
    <w:rsid w:val="0040762B"/>
    <w:rsid w:val="00414985"/>
    <w:rsid w:val="00415B7E"/>
    <w:rsid w:val="00415EB3"/>
    <w:rsid w:val="00423291"/>
    <w:rsid w:val="00425507"/>
    <w:rsid w:val="004256CF"/>
    <w:rsid w:val="00441762"/>
    <w:rsid w:val="0044205C"/>
    <w:rsid w:val="0044524E"/>
    <w:rsid w:val="004506C7"/>
    <w:rsid w:val="00451BD3"/>
    <w:rsid w:val="00462439"/>
    <w:rsid w:val="00462BBA"/>
    <w:rsid w:val="004729B9"/>
    <w:rsid w:val="0047309C"/>
    <w:rsid w:val="00473ED2"/>
    <w:rsid w:val="00474A69"/>
    <w:rsid w:val="00485C6A"/>
    <w:rsid w:val="00487CAD"/>
    <w:rsid w:val="00494446"/>
    <w:rsid w:val="004A02E6"/>
    <w:rsid w:val="004A1613"/>
    <w:rsid w:val="004A49B5"/>
    <w:rsid w:val="004B048F"/>
    <w:rsid w:val="004B2173"/>
    <w:rsid w:val="004B4D12"/>
    <w:rsid w:val="004C4AE2"/>
    <w:rsid w:val="004D03D8"/>
    <w:rsid w:val="004D16FF"/>
    <w:rsid w:val="004D2E9B"/>
    <w:rsid w:val="004E0D3A"/>
    <w:rsid w:val="004E3A72"/>
    <w:rsid w:val="004E488F"/>
    <w:rsid w:val="004F1406"/>
    <w:rsid w:val="004F5215"/>
    <w:rsid w:val="004F53F4"/>
    <w:rsid w:val="004F7CA3"/>
    <w:rsid w:val="00502DAF"/>
    <w:rsid w:val="00523A74"/>
    <w:rsid w:val="00524B12"/>
    <w:rsid w:val="005255E7"/>
    <w:rsid w:val="0052651A"/>
    <w:rsid w:val="00545F5B"/>
    <w:rsid w:val="00546218"/>
    <w:rsid w:val="00554323"/>
    <w:rsid w:val="00557552"/>
    <w:rsid w:val="005575EF"/>
    <w:rsid w:val="00562AF3"/>
    <w:rsid w:val="0056340D"/>
    <w:rsid w:val="005676B0"/>
    <w:rsid w:val="00573390"/>
    <w:rsid w:val="0057425D"/>
    <w:rsid w:val="00576801"/>
    <w:rsid w:val="00577CC7"/>
    <w:rsid w:val="00581165"/>
    <w:rsid w:val="005A0E20"/>
    <w:rsid w:val="005A136E"/>
    <w:rsid w:val="005A4108"/>
    <w:rsid w:val="005A45D7"/>
    <w:rsid w:val="005C1B9C"/>
    <w:rsid w:val="005C3DBB"/>
    <w:rsid w:val="005D412D"/>
    <w:rsid w:val="005E0DAB"/>
    <w:rsid w:val="005E1525"/>
    <w:rsid w:val="005E6D8A"/>
    <w:rsid w:val="005F0528"/>
    <w:rsid w:val="005F14CE"/>
    <w:rsid w:val="005F32FC"/>
    <w:rsid w:val="0060200D"/>
    <w:rsid w:val="00602CAD"/>
    <w:rsid w:val="0060382F"/>
    <w:rsid w:val="0060604A"/>
    <w:rsid w:val="006110F4"/>
    <w:rsid w:val="00611431"/>
    <w:rsid w:val="006178AB"/>
    <w:rsid w:val="00624E99"/>
    <w:rsid w:val="0063430D"/>
    <w:rsid w:val="0063470E"/>
    <w:rsid w:val="00643193"/>
    <w:rsid w:val="00650DEE"/>
    <w:rsid w:val="00651278"/>
    <w:rsid w:val="00653D5E"/>
    <w:rsid w:val="006546FF"/>
    <w:rsid w:val="00663BEA"/>
    <w:rsid w:val="00676D56"/>
    <w:rsid w:val="00680DE3"/>
    <w:rsid w:val="00682F5C"/>
    <w:rsid w:val="006868A8"/>
    <w:rsid w:val="0068799A"/>
    <w:rsid w:val="00690332"/>
    <w:rsid w:val="00692A56"/>
    <w:rsid w:val="00692BCA"/>
    <w:rsid w:val="006962E8"/>
    <w:rsid w:val="00697405"/>
    <w:rsid w:val="006A4AE7"/>
    <w:rsid w:val="006A6355"/>
    <w:rsid w:val="006A7548"/>
    <w:rsid w:val="006B1BF7"/>
    <w:rsid w:val="006B2B8F"/>
    <w:rsid w:val="006B2D2C"/>
    <w:rsid w:val="006B2DB1"/>
    <w:rsid w:val="006B2F4C"/>
    <w:rsid w:val="006B3754"/>
    <w:rsid w:val="006B47A8"/>
    <w:rsid w:val="006B5459"/>
    <w:rsid w:val="006C0081"/>
    <w:rsid w:val="006C119E"/>
    <w:rsid w:val="006C25FA"/>
    <w:rsid w:val="006C2AD7"/>
    <w:rsid w:val="006C453A"/>
    <w:rsid w:val="006D786B"/>
    <w:rsid w:val="006E0D32"/>
    <w:rsid w:val="006E3794"/>
    <w:rsid w:val="006E4220"/>
    <w:rsid w:val="006E4C41"/>
    <w:rsid w:val="006F0A28"/>
    <w:rsid w:val="006F6967"/>
    <w:rsid w:val="00702974"/>
    <w:rsid w:val="0070680F"/>
    <w:rsid w:val="00707C05"/>
    <w:rsid w:val="00713C0A"/>
    <w:rsid w:val="00715308"/>
    <w:rsid w:val="0072155A"/>
    <w:rsid w:val="0072337E"/>
    <w:rsid w:val="00725C6C"/>
    <w:rsid w:val="007417F6"/>
    <w:rsid w:val="00743612"/>
    <w:rsid w:val="00747169"/>
    <w:rsid w:val="00752535"/>
    <w:rsid w:val="00752763"/>
    <w:rsid w:val="00756DCC"/>
    <w:rsid w:val="00763FCD"/>
    <w:rsid w:val="00765C5A"/>
    <w:rsid w:val="00775342"/>
    <w:rsid w:val="00775C21"/>
    <w:rsid w:val="00780863"/>
    <w:rsid w:val="0078123E"/>
    <w:rsid w:val="0078330D"/>
    <w:rsid w:val="00790779"/>
    <w:rsid w:val="00793D47"/>
    <w:rsid w:val="007A12EC"/>
    <w:rsid w:val="007A28A1"/>
    <w:rsid w:val="007A416D"/>
    <w:rsid w:val="007B4269"/>
    <w:rsid w:val="007B5E28"/>
    <w:rsid w:val="007B611D"/>
    <w:rsid w:val="007B7258"/>
    <w:rsid w:val="007B7EBD"/>
    <w:rsid w:val="007C0F1A"/>
    <w:rsid w:val="007C33AA"/>
    <w:rsid w:val="007C5BAD"/>
    <w:rsid w:val="007C7051"/>
    <w:rsid w:val="007D6E93"/>
    <w:rsid w:val="007E73A0"/>
    <w:rsid w:val="007F05C3"/>
    <w:rsid w:val="007F4213"/>
    <w:rsid w:val="007F4542"/>
    <w:rsid w:val="007F595B"/>
    <w:rsid w:val="00801675"/>
    <w:rsid w:val="0080245F"/>
    <w:rsid w:val="00802AF0"/>
    <w:rsid w:val="00805E3A"/>
    <w:rsid w:val="00806884"/>
    <w:rsid w:val="008069A7"/>
    <w:rsid w:val="00807467"/>
    <w:rsid w:val="008102B4"/>
    <w:rsid w:val="00815717"/>
    <w:rsid w:val="0082015F"/>
    <w:rsid w:val="008236F3"/>
    <w:rsid w:val="00824AF5"/>
    <w:rsid w:val="00825D06"/>
    <w:rsid w:val="00826FA4"/>
    <w:rsid w:val="0082710A"/>
    <w:rsid w:val="008329B6"/>
    <w:rsid w:val="00834025"/>
    <w:rsid w:val="00837997"/>
    <w:rsid w:val="00843DEF"/>
    <w:rsid w:val="0084444A"/>
    <w:rsid w:val="00844B35"/>
    <w:rsid w:val="008552F1"/>
    <w:rsid w:val="008624B6"/>
    <w:rsid w:val="00863F30"/>
    <w:rsid w:val="00866D4A"/>
    <w:rsid w:val="00870A33"/>
    <w:rsid w:val="00884E37"/>
    <w:rsid w:val="0089723B"/>
    <w:rsid w:val="008A3DF5"/>
    <w:rsid w:val="008A6BFC"/>
    <w:rsid w:val="008B094B"/>
    <w:rsid w:val="008B18EA"/>
    <w:rsid w:val="008B4582"/>
    <w:rsid w:val="008B4F2F"/>
    <w:rsid w:val="008C149B"/>
    <w:rsid w:val="008C1CC7"/>
    <w:rsid w:val="008C2D44"/>
    <w:rsid w:val="008C55D8"/>
    <w:rsid w:val="008C6DCF"/>
    <w:rsid w:val="008C74DA"/>
    <w:rsid w:val="008D5758"/>
    <w:rsid w:val="008E0C82"/>
    <w:rsid w:val="008E0D1B"/>
    <w:rsid w:val="008E1A5B"/>
    <w:rsid w:val="008E1C2E"/>
    <w:rsid w:val="008F550C"/>
    <w:rsid w:val="008F7059"/>
    <w:rsid w:val="009072A0"/>
    <w:rsid w:val="00907C30"/>
    <w:rsid w:val="00920688"/>
    <w:rsid w:val="009207AD"/>
    <w:rsid w:val="009210F8"/>
    <w:rsid w:val="00921E2A"/>
    <w:rsid w:val="009231EA"/>
    <w:rsid w:val="009252CD"/>
    <w:rsid w:val="009274DC"/>
    <w:rsid w:val="00933F4B"/>
    <w:rsid w:val="009351EE"/>
    <w:rsid w:val="009420D1"/>
    <w:rsid w:val="009462E2"/>
    <w:rsid w:val="009516B4"/>
    <w:rsid w:val="00951B5E"/>
    <w:rsid w:val="00951E7F"/>
    <w:rsid w:val="00952321"/>
    <w:rsid w:val="00954A76"/>
    <w:rsid w:val="00955639"/>
    <w:rsid w:val="009629ED"/>
    <w:rsid w:val="00964F69"/>
    <w:rsid w:val="00974927"/>
    <w:rsid w:val="009808B8"/>
    <w:rsid w:val="00984BF9"/>
    <w:rsid w:val="00986A19"/>
    <w:rsid w:val="00986B64"/>
    <w:rsid w:val="009924DF"/>
    <w:rsid w:val="009949E8"/>
    <w:rsid w:val="00994C68"/>
    <w:rsid w:val="009A2A96"/>
    <w:rsid w:val="009A4501"/>
    <w:rsid w:val="009B080C"/>
    <w:rsid w:val="009B08AC"/>
    <w:rsid w:val="009B301B"/>
    <w:rsid w:val="009B5091"/>
    <w:rsid w:val="009C0E50"/>
    <w:rsid w:val="009C614D"/>
    <w:rsid w:val="009C69F3"/>
    <w:rsid w:val="009D5AF7"/>
    <w:rsid w:val="009D75D2"/>
    <w:rsid w:val="009E05E2"/>
    <w:rsid w:val="009E6D1E"/>
    <w:rsid w:val="009F0BE9"/>
    <w:rsid w:val="009F32D6"/>
    <w:rsid w:val="009F399D"/>
    <w:rsid w:val="009F72E8"/>
    <w:rsid w:val="00A04DCE"/>
    <w:rsid w:val="00A07146"/>
    <w:rsid w:val="00A12F9F"/>
    <w:rsid w:val="00A163DB"/>
    <w:rsid w:val="00A30DB9"/>
    <w:rsid w:val="00A35E58"/>
    <w:rsid w:val="00A46943"/>
    <w:rsid w:val="00A55E27"/>
    <w:rsid w:val="00A62E01"/>
    <w:rsid w:val="00A64AFD"/>
    <w:rsid w:val="00A70B06"/>
    <w:rsid w:val="00A71FD4"/>
    <w:rsid w:val="00A72D03"/>
    <w:rsid w:val="00A81FD9"/>
    <w:rsid w:val="00A82125"/>
    <w:rsid w:val="00A8383A"/>
    <w:rsid w:val="00A87F4A"/>
    <w:rsid w:val="00A93F19"/>
    <w:rsid w:val="00A949B2"/>
    <w:rsid w:val="00A96D6F"/>
    <w:rsid w:val="00A9787C"/>
    <w:rsid w:val="00AA7253"/>
    <w:rsid w:val="00AB0662"/>
    <w:rsid w:val="00AB6D1C"/>
    <w:rsid w:val="00AC33BC"/>
    <w:rsid w:val="00AC68CC"/>
    <w:rsid w:val="00AD610C"/>
    <w:rsid w:val="00AE21DF"/>
    <w:rsid w:val="00AE5A5A"/>
    <w:rsid w:val="00AF71D1"/>
    <w:rsid w:val="00AF7F06"/>
    <w:rsid w:val="00B016D9"/>
    <w:rsid w:val="00B017D7"/>
    <w:rsid w:val="00B0291B"/>
    <w:rsid w:val="00B144B1"/>
    <w:rsid w:val="00B2126E"/>
    <w:rsid w:val="00B27F0A"/>
    <w:rsid w:val="00B35A1E"/>
    <w:rsid w:val="00B37038"/>
    <w:rsid w:val="00B375C4"/>
    <w:rsid w:val="00B4789E"/>
    <w:rsid w:val="00B50769"/>
    <w:rsid w:val="00B51F97"/>
    <w:rsid w:val="00B527C2"/>
    <w:rsid w:val="00B6279C"/>
    <w:rsid w:val="00B73358"/>
    <w:rsid w:val="00B82311"/>
    <w:rsid w:val="00BA0F99"/>
    <w:rsid w:val="00BA2600"/>
    <w:rsid w:val="00BA2603"/>
    <w:rsid w:val="00BB035E"/>
    <w:rsid w:val="00BB2E42"/>
    <w:rsid w:val="00BC0ADB"/>
    <w:rsid w:val="00BC637B"/>
    <w:rsid w:val="00BC6501"/>
    <w:rsid w:val="00BC76A0"/>
    <w:rsid w:val="00BD2408"/>
    <w:rsid w:val="00BD780A"/>
    <w:rsid w:val="00BE3E76"/>
    <w:rsid w:val="00BE4682"/>
    <w:rsid w:val="00BE4753"/>
    <w:rsid w:val="00BE784A"/>
    <w:rsid w:val="00BF03CB"/>
    <w:rsid w:val="00C00442"/>
    <w:rsid w:val="00C04C32"/>
    <w:rsid w:val="00C07DC3"/>
    <w:rsid w:val="00C10397"/>
    <w:rsid w:val="00C13FBD"/>
    <w:rsid w:val="00C159DE"/>
    <w:rsid w:val="00C22951"/>
    <w:rsid w:val="00C26D0C"/>
    <w:rsid w:val="00C306C9"/>
    <w:rsid w:val="00C30942"/>
    <w:rsid w:val="00C31D78"/>
    <w:rsid w:val="00C33694"/>
    <w:rsid w:val="00C376D7"/>
    <w:rsid w:val="00C37A80"/>
    <w:rsid w:val="00C45545"/>
    <w:rsid w:val="00C63A46"/>
    <w:rsid w:val="00C67886"/>
    <w:rsid w:val="00C77ABF"/>
    <w:rsid w:val="00C80D69"/>
    <w:rsid w:val="00C83B52"/>
    <w:rsid w:val="00C85F6C"/>
    <w:rsid w:val="00C905B1"/>
    <w:rsid w:val="00C92E49"/>
    <w:rsid w:val="00C949AA"/>
    <w:rsid w:val="00CA42A6"/>
    <w:rsid w:val="00CA6EC8"/>
    <w:rsid w:val="00CC10C2"/>
    <w:rsid w:val="00CC30C0"/>
    <w:rsid w:val="00CC39F6"/>
    <w:rsid w:val="00CC57EC"/>
    <w:rsid w:val="00CC5A86"/>
    <w:rsid w:val="00CC67F0"/>
    <w:rsid w:val="00CD1BC8"/>
    <w:rsid w:val="00CD3CF9"/>
    <w:rsid w:val="00CE780F"/>
    <w:rsid w:val="00D00D00"/>
    <w:rsid w:val="00D01FCE"/>
    <w:rsid w:val="00D075EF"/>
    <w:rsid w:val="00D07A7C"/>
    <w:rsid w:val="00D13C84"/>
    <w:rsid w:val="00D21FB5"/>
    <w:rsid w:val="00D337DA"/>
    <w:rsid w:val="00D42E58"/>
    <w:rsid w:val="00D43209"/>
    <w:rsid w:val="00D44D66"/>
    <w:rsid w:val="00D47D77"/>
    <w:rsid w:val="00D5467A"/>
    <w:rsid w:val="00D568B1"/>
    <w:rsid w:val="00D57881"/>
    <w:rsid w:val="00D60FED"/>
    <w:rsid w:val="00D6473E"/>
    <w:rsid w:val="00D66E75"/>
    <w:rsid w:val="00D76AE1"/>
    <w:rsid w:val="00D76E08"/>
    <w:rsid w:val="00D83C1D"/>
    <w:rsid w:val="00D87098"/>
    <w:rsid w:val="00D90F1F"/>
    <w:rsid w:val="00D915E0"/>
    <w:rsid w:val="00D91AA3"/>
    <w:rsid w:val="00D923E1"/>
    <w:rsid w:val="00D93943"/>
    <w:rsid w:val="00D93E7B"/>
    <w:rsid w:val="00DA158E"/>
    <w:rsid w:val="00DA3C73"/>
    <w:rsid w:val="00DA3D98"/>
    <w:rsid w:val="00DA579D"/>
    <w:rsid w:val="00DA600D"/>
    <w:rsid w:val="00DB70A1"/>
    <w:rsid w:val="00DB7336"/>
    <w:rsid w:val="00DD1E0C"/>
    <w:rsid w:val="00DD25B1"/>
    <w:rsid w:val="00DD3BBC"/>
    <w:rsid w:val="00DD6D94"/>
    <w:rsid w:val="00DE1230"/>
    <w:rsid w:val="00DE641E"/>
    <w:rsid w:val="00DF075D"/>
    <w:rsid w:val="00DF09D0"/>
    <w:rsid w:val="00DF674E"/>
    <w:rsid w:val="00E10442"/>
    <w:rsid w:val="00E122D4"/>
    <w:rsid w:val="00E14F35"/>
    <w:rsid w:val="00E22061"/>
    <w:rsid w:val="00E2400D"/>
    <w:rsid w:val="00E24D77"/>
    <w:rsid w:val="00E3252F"/>
    <w:rsid w:val="00E32E2E"/>
    <w:rsid w:val="00E35B38"/>
    <w:rsid w:val="00E60BA3"/>
    <w:rsid w:val="00E61826"/>
    <w:rsid w:val="00E63226"/>
    <w:rsid w:val="00E65938"/>
    <w:rsid w:val="00E73A25"/>
    <w:rsid w:val="00E749C3"/>
    <w:rsid w:val="00E81522"/>
    <w:rsid w:val="00E83D7A"/>
    <w:rsid w:val="00E84847"/>
    <w:rsid w:val="00E939E3"/>
    <w:rsid w:val="00EA2B76"/>
    <w:rsid w:val="00EA39D6"/>
    <w:rsid w:val="00EA4C99"/>
    <w:rsid w:val="00EB0A4A"/>
    <w:rsid w:val="00EC0877"/>
    <w:rsid w:val="00EC19A4"/>
    <w:rsid w:val="00EC7C8A"/>
    <w:rsid w:val="00ED0B39"/>
    <w:rsid w:val="00ED0FA9"/>
    <w:rsid w:val="00ED1CD0"/>
    <w:rsid w:val="00ED2DEF"/>
    <w:rsid w:val="00ED3455"/>
    <w:rsid w:val="00ED7332"/>
    <w:rsid w:val="00EE655F"/>
    <w:rsid w:val="00EF0B98"/>
    <w:rsid w:val="00EF1350"/>
    <w:rsid w:val="00EF3487"/>
    <w:rsid w:val="00EF41B2"/>
    <w:rsid w:val="00F17293"/>
    <w:rsid w:val="00F17D59"/>
    <w:rsid w:val="00F20EFC"/>
    <w:rsid w:val="00F212D3"/>
    <w:rsid w:val="00F22417"/>
    <w:rsid w:val="00F26664"/>
    <w:rsid w:val="00F270D6"/>
    <w:rsid w:val="00F27B09"/>
    <w:rsid w:val="00F36DD7"/>
    <w:rsid w:val="00F506E4"/>
    <w:rsid w:val="00F509E5"/>
    <w:rsid w:val="00F57B90"/>
    <w:rsid w:val="00F66226"/>
    <w:rsid w:val="00F71EB7"/>
    <w:rsid w:val="00F71F02"/>
    <w:rsid w:val="00F73A60"/>
    <w:rsid w:val="00F74386"/>
    <w:rsid w:val="00F81D18"/>
    <w:rsid w:val="00F846E1"/>
    <w:rsid w:val="00F92C6A"/>
    <w:rsid w:val="00F941D5"/>
    <w:rsid w:val="00FA4539"/>
    <w:rsid w:val="00FA4B0A"/>
    <w:rsid w:val="00FA51E0"/>
    <w:rsid w:val="00FB0713"/>
    <w:rsid w:val="00FB44B6"/>
    <w:rsid w:val="00FC0CC7"/>
    <w:rsid w:val="00FC2E97"/>
    <w:rsid w:val="00FC4F8C"/>
    <w:rsid w:val="00FC5EAE"/>
    <w:rsid w:val="00FD184D"/>
    <w:rsid w:val="00FD2EF0"/>
    <w:rsid w:val="00FD3666"/>
    <w:rsid w:val="00FE15AB"/>
    <w:rsid w:val="00FE33FB"/>
    <w:rsid w:val="00FE3FFE"/>
    <w:rsid w:val="00FE4034"/>
    <w:rsid w:val="00FE67AF"/>
    <w:rsid w:val="00FF0CE7"/>
    <w:rsid w:val="00FF2027"/>
    <w:rsid w:val="00FF2499"/>
    <w:rsid w:val="00FF2FFC"/>
    <w:rsid w:val="00FF7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735AC560"/>
  <w15:chartTrackingRefBased/>
  <w15:docId w15:val="{C2BAF26A-6A2E-4ED6-94E7-3BFEE6D82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0397"/>
  </w:style>
  <w:style w:type="paragraph" w:styleId="Heading1">
    <w:name w:val="heading 1"/>
    <w:basedOn w:val="Normal"/>
    <w:next w:val="Normal"/>
    <w:link w:val="Heading1Char"/>
    <w:uiPriority w:val="9"/>
    <w:qFormat/>
    <w:rsid w:val="000149B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423291"/>
    <w:pPr>
      <w:keepNext/>
      <w:keepLines/>
      <w:spacing w:after="100" w:line="240" w:lineRule="atLeast"/>
      <w:outlineLvl w:val="1"/>
    </w:pPr>
    <w:rPr>
      <w:rFonts w:ascii="Calibri" w:eastAsia="Times New Roman" w:hAnsi="Calibri" w:cs="Times New Roman"/>
      <w:b/>
      <w:bCs/>
      <w:caps/>
      <w:color w:val="008B98"/>
      <w:kern w:val="0"/>
      <w:sz w:val="18"/>
      <w:szCs w:val="26"/>
      <w:lang w:eastAsia="en-GB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329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4DB0"/>
    <w:pPr>
      <w:spacing w:after="0" w:line="240" w:lineRule="auto"/>
      <w:ind w:left="720"/>
    </w:pPr>
    <w:rPr>
      <w:rFonts w:ascii="Calibri" w:hAnsi="Calibri" w:cs="Calibri"/>
      <w:kern w:val="0"/>
      <w:lang w:eastAsia="en-GB"/>
    </w:rPr>
  </w:style>
  <w:style w:type="character" w:styleId="Mention">
    <w:name w:val="Mention"/>
    <w:basedOn w:val="DefaultParagraphFont"/>
    <w:uiPriority w:val="99"/>
    <w:unhideWhenUsed/>
    <w:rsid w:val="00374DB0"/>
    <w:rPr>
      <w:color w:val="2B579A"/>
      <w:shd w:val="clear" w:color="auto" w:fill="E1DFDD"/>
    </w:rPr>
  </w:style>
  <w:style w:type="character" w:styleId="Hyperlink">
    <w:name w:val="Hyperlink"/>
    <w:basedOn w:val="DefaultParagraphFont"/>
    <w:uiPriority w:val="99"/>
    <w:unhideWhenUsed/>
    <w:rsid w:val="00374DB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4DB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B478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B478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789E"/>
  </w:style>
  <w:style w:type="paragraph" w:styleId="Footer">
    <w:name w:val="footer"/>
    <w:basedOn w:val="Normal"/>
    <w:link w:val="FooterChar"/>
    <w:uiPriority w:val="99"/>
    <w:unhideWhenUsed/>
    <w:rsid w:val="00B478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789E"/>
  </w:style>
  <w:style w:type="character" w:styleId="CommentReference">
    <w:name w:val="annotation reference"/>
    <w:basedOn w:val="DefaultParagraphFont"/>
    <w:uiPriority w:val="99"/>
    <w:semiHidden/>
    <w:unhideWhenUsed/>
    <w:rsid w:val="00FF72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F72F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F72F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72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72F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949AA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rsid w:val="00423291"/>
    <w:rPr>
      <w:rFonts w:ascii="Calibri" w:eastAsia="Times New Roman" w:hAnsi="Calibri" w:cs="Times New Roman"/>
      <w:b/>
      <w:bCs/>
      <w:caps/>
      <w:color w:val="008B98"/>
      <w:kern w:val="0"/>
      <w:sz w:val="18"/>
      <w:szCs w:val="26"/>
      <w:lang w:eastAsia="en-GB"/>
      <w14:ligatures w14:val="none"/>
    </w:rPr>
  </w:style>
  <w:style w:type="paragraph" w:customStyle="1" w:styleId="ContactName">
    <w:name w:val="ContactName"/>
    <w:basedOn w:val="Heading3"/>
    <w:qFormat/>
    <w:rsid w:val="00423291"/>
    <w:pPr>
      <w:spacing w:before="0" w:line="216" w:lineRule="atLeast"/>
    </w:pPr>
    <w:rPr>
      <w:rFonts w:ascii="Calibri" w:eastAsia="Times New Roman" w:hAnsi="Calibri" w:cs="Times New Roman"/>
      <w:b/>
      <w:bCs/>
      <w:color w:val="008B98"/>
      <w:kern w:val="0"/>
      <w:sz w:val="18"/>
      <w:lang w:eastAsia="en-GB"/>
      <w14:ligatures w14:val="none"/>
    </w:rPr>
  </w:style>
  <w:style w:type="paragraph" w:customStyle="1" w:styleId="ContactDetail">
    <w:name w:val="ContactDetail"/>
    <w:basedOn w:val="Normal"/>
    <w:rsid w:val="00423291"/>
    <w:pPr>
      <w:spacing w:after="0" w:line="216" w:lineRule="atLeast"/>
    </w:pPr>
    <w:rPr>
      <w:rFonts w:ascii="Calibri" w:eastAsia="Times New Roman" w:hAnsi="Calibri" w:cs="Times New Roman"/>
      <w:color w:val="000000"/>
      <w:kern w:val="0"/>
      <w:sz w:val="18"/>
      <w:szCs w:val="24"/>
      <w:lang w:eastAsia="en-GB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329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AB6D1C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9252CD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0149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59"/>
    <w:rsid w:val="005A4108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rak">
    <w:name w:val="Brak"/>
    <w:rsid w:val="005A4108"/>
  </w:style>
  <w:style w:type="character" w:customStyle="1" w:styleId="Hyperlink0">
    <w:name w:val="Hyperlink.0"/>
    <w:basedOn w:val="Brak"/>
    <w:rsid w:val="005A4108"/>
  </w:style>
  <w:style w:type="table" w:customStyle="1" w:styleId="PlainTable41">
    <w:name w:val="Plain Table 41"/>
    <w:basedOn w:val="TableNormal"/>
    <w:uiPriority w:val="44"/>
    <w:rsid w:val="005A4108"/>
    <w:pPr>
      <w:spacing w:after="0" w:line="240" w:lineRule="auto"/>
    </w:pPr>
    <w:rPr>
      <w:kern w:val="0"/>
      <w:lang w:val="en-US"/>
      <w14:ligatures w14:val="none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104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9224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678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18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1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04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055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Magdalena.ossowska@linkleaders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rade Gothic Next">
      <a:majorFont>
        <a:latin typeface="Trade Gothic Next"/>
        <a:ea typeface=""/>
        <a:cs typeface=""/>
      </a:majorFont>
      <a:minorFont>
        <a:latin typeface="Trade Gothic Nex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41DEE5BD419542BD91A75385DF92AE" ma:contentTypeVersion="15" ma:contentTypeDescription="Create a new document." ma:contentTypeScope="" ma:versionID="876430771cc8ff5d04bf5894f3572559">
  <xsd:schema xmlns:xsd="http://www.w3.org/2001/XMLSchema" xmlns:xs="http://www.w3.org/2001/XMLSchema" xmlns:p="http://schemas.microsoft.com/office/2006/metadata/properties" xmlns:ns2="e1f8808a-7a3a-41fa-80a3-889cb59563bd" xmlns:ns3="f9727d1b-6553-49d5-934b-c4f1e0c0abbe" targetNamespace="http://schemas.microsoft.com/office/2006/metadata/properties" ma:root="true" ma:fieldsID="fc456a35ecff2c3bc75e0c84f303e4a4" ns2:_="" ns3:_="">
    <xsd:import namespace="e1f8808a-7a3a-41fa-80a3-889cb59563bd"/>
    <xsd:import namespace="f9727d1b-6553-49d5-934b-c4f1e0c0ab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f8808a-7a3a-41fa-80a3-889cb59563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a8603ae-3637-436a-adfc-4f3f468c95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727d1b-6553-49d5-934b-c4f1e0c0abb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c7d1ea0-d35d-4d6c-a5a4-df4ce8bdbfbb}" ma:internalName="TaxCatchAll" ma:showField="CatchAllData" ma:web="f9727d1b-6553-49d5-934b-c4f1e0c0ab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f8808a-7a3a-41fa-80a3-889cb59563bd">
      <Terms xmlns="http://schemas.microsoft.com/office/infopath/2007/PartnerControls"/>
    </lcf76f155ced4ddcb4097134ff3c332f>
    <TaxCatchAll xmlns="f9727d1b-6553-49d5-934b-c4f1e0c0abbe" xsi:nil="true"/>
  </documentManagement>
</p:properties>
</file>

<file path=customXml/itemProps1.xml><?xml version="1.0" encoding="utf-8"?>
<ds:datastoreItem xmlns:ds="http://schemas.openxmlformats.org/officeDocument/2006/customXml" ds:itemID="{94D63E84-3A94-4FB2-8D5D-5F0BDB5118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f8808a-7a3a-41fa-80a3-889cb59563bd"/>
    <ds:schemaRef ds:uri="f9727d1b-6553-49d5-934b-c4f1e0c0ab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9D9C51-50B5-465A-92DF-DE552A48BA2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F51E0F4-8E2E-4E83-AF2D-43EA00FCC7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7BE74DE-1D20-43AC-BA7E-44ED0E35ECB6}">
  <ds:schemaRefs>
    <ds:schemaRef ds:uri="http://schemas.microsoft.com/office/2006/metadata/properties"/>
    <ds:schemaRef ds:uri="http://schemas.microsoft.com/office/infopath/2007/PartnerControls"/>
    <ds:schemaRef ds:uri="e1f8808a-7a3a-41fa-80a3-889cb59563bd"/>
    <ds:schemaRef ds:uri="f9727d1b-6553-49d5-934b-c4f1e0c0abb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2</Pages>
  <Words>861</Words>
  <Characters>4908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 Hamlyn</dc:creator>
  <cp:keywords/>
  <dc:description/>
  <cp:lastModifiedBy>magdalena ossowska</cp:lastModifiedBy>
  <cp:revision>4</cp:revision>
  <dcterms:created xsi:type="dcterms:W3CDTF">2025-11-19T13:33:00Z</dcterms:created>
  <dcterms:modified xsi:type="dcterms:W3CDTF">2025-11-21T08:29:00Z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086f961-1d3e-4cfe-b1e9-19b9bcf12554_Enabled">
    <vt:lpwstr>true</vt:lpwstr>
  </property>
  <property fmtid="{D5CDD505-2E9C-101B-9397-08002B2CF9AE}" pid="3" name="MSIP_Label_b086f961-1d3e-4cfe-b1e9-19b9bcf12554_SetDate">
    <vt:lpwstr>2023-10-11T16:45:55Z</vt:lpwstr>
  </property>
  <property fmtid="{D5CDD505-2E9C-101B-9397-08002B2CF9AE}" pid="4" name="MSIP_Label_b086f961-1d3e-4cfe-b1e9-19b9bcf12554_Method">
    <vt:lpwstr>Standard</vt:lpwstr>
  </property>
  <property fmtid="{D5CDD505-2E9C-101B-9397-08002B2CF9AE}" pid="5" name="MSIP_Label_b086f961-1d3e-4cfe-b1e9-19b9bcf12554_Name">
    <vt:lpwstr>Private</vt:lpwstr>
  </property>
  <property fmtid="{D5CDD505-2E9C-101B-9397-08002B2CF9AE}" pid="6" name="MSIP_Label_b086f961-1d3e-4cfe-b1e9-19b9bcf12554_SiteId">
    <vt:lpwstr>6facebd9-e318-4ea6-a98b-e892ee55070f</vt:lpwstr>
  </property>
  <property fmtid="{D5CDD505-2E9C-101B-9397-08002B2CF9AE}" pid="7" name="MSIP_Label_b086f961-1d3e-4cfe-b1e9-19b9bcf12554_ActionId">
    <vt:lpwstr>6a415784-dea8-4208-8d57-b4e4b2533bc0</vt:lpwstr>
  </property>
  <property fmtid="{D5CDD505-2E9C-101B-9397-08002B2CF9AE}" pid="8" name="MSIP_Label_b086f961-1d3e-4cfe-b1e9-19b9bcf12554_ContentBits">
    <vt:lpwstr>0</vt:lpwstr>
  </property>
  <property fmtid="{D5CDD505-2E9C-101B-9397-08002B2CF9AE}" pid="9" name="GrammarlyDocumentId">
    <vt:lpwstr>31ba37b54f0d3e143930a0619014cf697fbff079f683d56c7add9a11d8f1cbec</vt:lpwstr>
  </property>
  <property fmtid="{D5CDD505-2E9C-101B-9397-08002B2CF9AE}" pid="10" name="ContentTypeId">
    <vt:lpwstr>0x0101007E41DEE5BD419542BD91A75385DF92AE</vt:lpwstr>
  </property>
  <property fmtid="{D5CDD505-2E9C-101B-9397-08002B2CF9AE}" pid="11" name="MediaServiceImageTags">
    <vt:lpwstr/>
  </property>
</Properties>
</file>