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535741" cy="841814"/>
            <wp:effectExtent b="0" l="0" r="0" t="0"/>
            <wp:docPr descr="PRENSA OCESA" id="783924863" name="image1.jpg"/>
            <a:graphic>
              <a:graphicData uri="http://schemas.openxmlformats.org/drawingml/2006/picture">
                <pic:pic>
                  <pic:nvPicPr>
                    <pic:cNvPr descr="PRENSA OCES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5741" cy="8418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OCESA impulsa la creatividad, el talento emergente y la cultura urbana en el Coca-Cola Flow Fest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Ciudad de México, 19 de noviembre de 2025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A pocos días de que se lleve a cabo el </w:t>
      </w:r>
      <w:r w:rsidDel="00000000" w:rsidR="00000000" w:rsidRPr="00000000">
        <w:rPr>
          <w:b w:val="1"/>
          <w:bCs w:val="1"/>
          <w:rtl w:val="0"/>
        </w:rPr>
        <w:t xml:space="preserve">Coca-Cola Flow Fest,</w:t>
      </w:r>
      <w:r w:rsidDel="00000000" w:rsidR="00000000" w:rsidRPr="00000000">
        <w:rPr>
          <w:rtl w:val="0"/>
        </w:rPr>
        <w:t xml:space="preserve"> ejecutivos de OCESA, Coca-Cola, artistas visuales y comunidad estudiantil sostuvieron un conversatorio especial sobre el festival de música urbana más importante del mundo, en la Universidad del Claustro de Sor Juana.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El encuentro reunió a estudiantes, comunidad académica y profesionales de la industria con el objetivo de compartir aprendizajes, procesos creativos y la evolución del género urbano como una de las expresiones culturales más influyentes del momento.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Durante el conversatorio, se dialogó sobre la construcción del Coca-Cola Flow Fest como plataforma cultural, su identidad estética, la relevancia del talento emergente y la importancia de generar experiencias responsables, seguras e innovadoras para el público joven.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Por otro lado, los ponentes profundizaron sobre los diferenciadores del festival como un evento disruptivo y arriesgado, gracias a la colaboración con diversos aliados.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Entre los temas más destacados se abordó la evolución del festival como un referente cultural, su estética urbana y su capacidad para crear experiencias memorables a gran escala. Además, los ponentes destacaron la importancia de la academia en la profesionalización del entretenimiento, acercando a estudiantes a las dinámicas reales de la industria.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El evento refrendó el compromiso de OCESA con la formación de nuevas generaciones, así como con la innovación, la creatividad y el desarrollo de proyectos culturales que reflejen la diversidad, energía e identidad del país.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Coca-Cola Flow Fest es el festival de música urbana más importante del mundo que ha logrado construir una comunidad activa y joven, que permite continuar el camino creativo como referente de la forma de hacer festivales en el mundo.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7472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7472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7472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7472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7472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7472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7472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7472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7472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7472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7472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7472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7472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7472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7472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7472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7472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7472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7472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7472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7472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0ZXiUF/ph4KkD1u2RPldIDBu9g==">CgMxLjA4AHIhMUhTRVFWajRabjB1MXI0cDJqSXNzTjJ5Y1RPcnJDSWJ4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2025-11-19T16:33:00Z</dcterms:created>
  <dc:creator>Pilar Ituarte</dc:creator>
</cp:coreProperties>
</file>