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67338F" w14:textId="11654642" w:rsidR="00864B45" w:rsidRPr="00660507" w:rsidRDefault="00864B45" w:rsidP="00595FE3">
      <w:pPr>
        <w:jc w:val="center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</w:rPr>
        <w:t xml:space="preserve">                                                               </w:t>
      </w:r>
      <w:r w:rsidRPr="00660507">
        <w:rPr>
          <w:rFonts w:ascii="Poppins" w:hAnsi="Poppins" w:cs="Poppins"/>
          <w:sz w:val="20"/>
          <w:szCs w:val="20"/>
        </w:rPr>
        <w:t xml:space="preserve">Łódź, </w:t>
      </w:r>
      <w:r w:rsidR="005947EB">
        <w:rPr>
          <w:rFonts w:ascii="Poppins" w:hAnsi="Poppins" w:cs="Poppins"/>
          <w:sz w:val="20"/>
          <w:szCs w:val="20"/>
        </w:rPr>
        <w:t>17</w:t>
      </w:r>
      <w:r w:rsidRPr="00660507">
        <w:rPr>
          <w:rFonts w:ascii="Poppins" w:hAnsi="Poppins" w:cs="Poppins"/>
          <w:sz w:val="20"/>
          <w:szCs w:val="20"/>
        </w:rPr>
        <w:t xml:space="preserve"> </w:t>
      </w:r>
      <w:r w:rsidR="005947EB">
        <w:rPr>
          <w:rFonts w:ascii="Poppins" w:hAnsi="Poppins" w:cs="Poppins"/>
          <w:sz w:val="20"/>
          <w:szCs w:val="20"/>
        </w:rPr>
        <w:t>listopada</w:t>
      </w:r>
      <w:r w:rsidRPr="00660507">
        <w:rPr>
          <w:rFonts w:ascii="Poppins" w:hAnsi="Poppins" w:cs="Poppins"/>
          <w:sz w:val="20"/>
          <w:szCs w:val="20"/>
        </w:rPr>
        <w:t xml:space="preserve"> 202</w:t>
      </w:r>
      <w:r w:rsidR="0036506A">
        <w:rPr>
          <w:rFonts w:ascii="Poppins" w:hAnsi="Poppins" w:cs="Poppins"/>
          <w:sz w:val="20"/>
          <w:szCs w:val="20"/>
        </w:rPr>
        <w:t>5</w:t>
      </w:r>
      <w:r w:rsidRPr="00660507">
        <w:rPr>
          <w:rFonts w:ascii="Poppins" w:hAnsi="Poppins" w:cs="Poppins"/>
          <w:sz w:val="20"/>
          <w:szCs w:val="20"/>
        </w:rPr>
        <w:t xml:space="preserve"> r.                                                       </w:t>
      </w:r>
    </w:p>
    <w:p w14:paraId="154AEB63" w14:textId="77777777" w:rsidR="00864B45" w:rsidRPr="00660507" w:rsidRDefault="00864B45" w:rsidP="00864B45">
      <w:pPr>
        <w:jc w:val="both"/>
        <w:rPr>
          <w:rFonts w:ascii="Poppins" w:hAnsi="Poppins" w:cs="Poppins"/>
          <w:sz w:val="20"/>
          <w:szCs w:val="20"/>
        </w:rPr>
      </w:pPr>
      <w:r w:rsidRPr="00660507">
        <w:rPr>
          <w:rFonts w:ascii="Poppins" w:hAnsi="Poppins" w:cs="Poppins"/>
          <w:sz w:val="20"/>
          <w:szCs w:val="20"/>
        </w:rPr>
        <w:t>Informacja prasowa</w:t>
      </w:r>
    </w:p>
    <w:p w14:paraId="4C96E771" w14:textId="32251778" w:rsidR="005947EB" w:rsidRPr="005947EB" w:rsidRDefault="005947EB" w:rsidP="005947EB">
      <w:pPr>
        <w:pStyle w:val="Nagwek2"/>
        <w:rPr>
          <w:rFonts w:ascii="Poppins" w:eastAsiaTheme="minorHAnsi" w:hAnsi="Poppins" w:cs="Poppins"/>
          <w:b/>
          <w:bCs/>
          <w:color w:val="auto"/>
          <w:sz w:val="24"/>
          <w:szCs w:val="24"/>
        </w:rPr>
      </w:pPr>
      <w:r w:rsidRPr="005947EB">
        <w:rPr>
          <w:rFonts w:ascii="Poppins" w:eastAsiaTheme="minorHAnsi" w:hAnsi="Poppins" w:cs="Poppins"/>
          <w:b/>
          <w:bCs/>
          <w:color w:val="auto"/>
          <w:sz w:val="24"/>
          <w:szCs w:val="24"/>
        </w:rPr>
        <w:t xml:space="preserve">Archicom </w:t>
      </w:r>
      <w:r w:rsidR="00712832">
        <w:rPr>
          <w:rFonts w:ascii="Poppins" w:eastAsiaTheme="minorHAnsi" w:hAnsi="Poppins" w:cs="Poppins"/>
          <w:b/>
          <w:bCs/>
          <w:color w:val="auto"/>
          <w:sz w:val="24"/>
          <w:szCs w:val="24"/>
        </w:rPr>
        <w:t>startuje z czwartym e</w:t>
      </w:r>
      <w:r w:rsidRPr="005947EB">
        <w:rPr>
          <w:rFonts w:ascii="Poppins" w:eastAsiaTheme="minorHAnsi" w:hAnsi="Poppins" w:cs="Poppins"/>
          <w:b/>
          <w:bCs/>
          <w:color w:val="auto"/>
          <w:sz w:val="24"/>
          <w:szCs w:val="24"/>
        </w:rPr>
        <w:t>tap</w:t>
      </w:r>
      <w:r w:rsidR="00712832">
        <w:rPr>
          <w:rFonts w:ascii="Poppins" w:eastAsiaTheme="minorHAnsi" w:hAnsi="Poppins" w:cs="Poppins"/>
          <w:b/>
          <w:bCs/>
          <w:color w:val="auto"/>
          <w:sz w:val="24"/>
          <w:szCs w:val="24"/>
        </w:rPr>
        <w:t>em</w:t>
      </w:r>
      <w:r w:rsidRPr="005947EB">
        <w:rPr>
          <w:rFonts w:ascii="Poppins" w:eastAsiaTheme="minorHAnsi" w:hAnsi="Poppins" w:cs="Poppins"/>
          <w:b/>
          <w:bCs/>
          <w:color w:val="auto"/>
          <w:sz w:val="24"/>
          <w:szCs w:val="24"/>
        </w:rPr>
        <w:t xml:space="preserve"> inwestycji </w:t>
      </w:r>
      <w:proofErr w:type="spellStart"/>
      <w:r w:rsidRPr="005947EB">
        <w:rPr>
          <w:rFonts w:ascii="Poppins" w:eastAsiaTheme="minorHAnsi" w:hAnsi="Poppins" w:cs="Poppins"/>
          <w:b/>
          <w:bCs/>
          <w:color w:val="auto"/>
          <w:sz w:val="24"/>
          <w:szCs w:val="24"/>
        </w:rPr>
        <w:t>Flow</w:t>
      </w:r>
      <w:proofErr w:type="spellEnd"/>
      <w:r w:rsidR="00712832">
        <w:rPr>
          <w:rFonts w:ascii="Poppins" w:eastAsiaTheme="minorHAnsi" w:hAnsi="Poppins" w:cs="Poppins"/>
          <w:b/>
          <w:bCs/>
          <w:color w:val="auto"/>
          <w:sz w:val="24"/>
          <w:szCs w:val="24"/>
        </w:rPr>
        <w:t xml:space="preserve"> </w:t>
      </w:r>
      <w:r w:rsidRPr="005947EB">
        <w:rPr>
          <w:rFonts w:ascii="Poppins" w:eastAsiaTheme="minorHAnsi" w:hAnsi="Poppins" w:cs="Poppins"/>
          <w:b/>
          <w:bCs/>
          <w:color w:val="auto"/>
          <w:sz w:val="24"/>
          <w:szCs w:val="24"/>
        </w:rPr>
        <w:t>w Nowym Centrum Łodzi</w:t>
      </w:r>
    </w:p>
    <w:p w14:paraId="28C9D562" w14:textId="77777777" w:rsidR="005947EB" w:rsidRDefault="005947EB" w:rsidP="005947EB">
      <w:pPr>
        <w:pStyle w:val="NormalnyWeb"/>
        <w:spacing w:before="0" w:beforeAutospacing="0" w:after="0" w:afterAutospacing="0" w:line="276" w:lineRule="auto"/>
        <w:jc w:val="both"/>
        <w:rPr>
          <w:rFonts w:ascii="Poppins" w:hAnsi="Poppins" w:cs="Poppins"/>
          <w:b/>
          <w:bCs/>
          <w:kern w:val="2"/>
          <w:sz w:val="20"/>
          <w:szCs w:val="20"/>
          <w:lang w:eastAsia="en-US"/>
          <w14:ligatures w14:val="standardContextual"/>
        </w:rPr>
      </w:pPr>
    </w:p>
    <w:p w14:paraId="6D3E9885" w14:textId="07BBE55E" w:rsidR="00E839AD" w:rsidRDefault="00712832" w:rsidP="00712832">
      <w:pPr>
        <w:pStyle w:val="NormalnyWeb"/>
        <w:spacing w:before="0" w:beforeAutospacing="0" w:after="0" w:afterAutospacing="0" w:line="276" w:lineRule="auto"/>
        <w:jc w:val="both"/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</w:pPr>
      <w:r w:rsidRPr="00712832"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 xml:space="preserve">Archicom, ogólnopolski deweloper </w:t>
      </w:r>
      <w:r w:rsidR="00E839AD"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>będący częścią</w:t>
      </w:r>
      <w:r w:rsidRPr="00712832"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 xml:space="preserve"> Echo Group, startuje z czwartym etapem </w:t>
      </w:r>
      <w:r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 xml:space="preserve">projektu </w:t>
      </w:r>
      <w:proofErr w:type="spellStart"/>
      <w:r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>Flow</w:t>
      </w:r>
      <w:proofErr w:type="spellEnd"/>
      <w:r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 xml:space="preserve"> - jednej z najważniejszych inwestycji mieszkaniowych</w:t>
      </w:r>
      <w:r w:rsidR="00675B00"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 xml:space="preserve"> w </w:t>
      </w:r>
      <w:r w:rsidRPr="00712832"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>Nowym Centrum Łodzi.</w:t>
      </w:r>
      <w:r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5947EB" w:rsidRPr="002B790C"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 xml:space="preserve">Nowy budynek dostarczy 196 mieszkań i 10 lokali usługowych. </w:t>
      </w:r>
    </w:p>
    <w:p w14:paraId="17A805E6" w14:textId="77777777" w:rsidR="00E839AD" w:rsidRDefault="00E839AD" w:rsidP="00712832">
      <w:pPr>
        <w:pStyle w:val="NormalnyWeb"/>
        <w:spacing w:before="0" w:beforeAutospacing="0" w:after="0" w:afterAutospacing="0" w:line="276" w:lineRule="auto"/>
        <w:jc w:val="both"/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48321B69" w14:textId="5F262CA1" w:rsidR="005947EB" w:rsidRPr="002B790C" w:rsidRDefault="00E839AD" w:rsidP="002B790C">
      <w:pPr>
        <w:pStyle w:val="NormalnyWeb"/>
        <w:spacing w:before="0" w:beforeAutospacing="0" w:after="0" w:afterAutospacing="0" w:line="276" w:lineRule="auto"/>
        <w:jc w:val="both"/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</w:pPr>
      <w:r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 xml:space="preserve">Nowy etap </w:t>
      </w:r>
      <w:proofErr w:type="spellStart"/>
      <w:r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>Flow</w:t>
      </w:r>
      <w:proofErr w:type="spellEnd"/>
      <w:r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 xml:space="preserve"> to </w:t>
      </w:r>
      <w:r w:rsidR="005947EB" w:rsidRPr="00675B00">
        <w:rPr>
          <w:rFonts w:ascii="Poppins" w:hAnsi="Poppins" w:cs="Poppins"/>
        </w:rPr>
        <w:t>kolejny krok w rozwoju 2-hektarowego kompleksu, który wprowadza do serca miasta funkcje mieszkaniowe, usługowe i rekreacyjne, łącząc je z przestrzenią publiczną Nowego Centrum Łodzi.</w:t>
      </w:r>
      <w:r w:rsidR="001F347F" w:rsidRPr="00E839AD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 xml:space="preserve"> </w:t>
      </w:r>
      <w:r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>O</w:t>
      </w:r>
      <w:r w:rsidR="005947EB" w:rsidRPr="002B790C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>bej</w:t>
      </w:r>
      <w:r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>mie</w:t>
      </w:r>
      <w:r w:rsidR="00675B00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5947EB" w:rsidRPr="002B790C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>realizację </w:t>
      </w:r>
      <w:r w:rsidR="005947EB" w:rsidRPr="002B790C"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>196 lokali mieszkalnych</w:t>
      </w:r>
      <w:r w:rsidR="005947EB" w:rsidRPr="002B790C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> o łącznej powierzchni użytkowej </w:t>
      </w:r>
      <w:r w:rsidR="002B790C" w:rsidRPr="002B790C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 xml:space="preserve">blisko </w:t>
      </w:r>
      <w:r w:rsidR="002B790C"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>8.000</w:t>
      </w:r>
      <w:r w:rsidR="005947EB" w:rsidRPr="002B790C"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 xml:space="preserve"> mkw.</w:t>
      </w:r>
      <w:r w:rsidR="005947EB" w:rsidRPr="002B790C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> oraz </w:t>
      </w:r>
      <w:r w:rsidR="005947EB" w:rsidRPr="002B790C"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>10 lokali usługowych</w:t>
      </w:r>
      <w:r w:rsidR="005947EB" w:rsidRPr="002B790C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> o powierzchni </w:t>
      </w:r>
      <w:r w:rsidR="002B790C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 xml:space="preserve">ponad </w:t>
      </w:r>
      <w:r w:rsidR="005947EB" w:rsidRPr="002B790C"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>850</w:t>
      </w:r>
      <w:r w:rsidR="00712832"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5947EB" w:rsidRPr="002B790C"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>mkw.</w:t>
      </w:r>
      <w:r w:rsidR="00712832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5947EB" w:rsidRPr="002B790C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 xml:space="preserve">Budynek będzie </w:t>
      </w:r>
      <w:r w:rsidR="002B790C" w:rsidRPr="002B790C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 xml:space="preserve">liczył </w:t>
      </w:r>
      <w:r w:rsidR="002B790C" w:rsidRPr="002B790C"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>11</w:t>
      </w:r>
      <w:r w:rsidR="005947EB" w:rsidRPr="002B790C"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 xml:space="preserve"> kondygnacji</w:t>
      </w:r>
      <w:r w:rsidR="002B790C"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5947EB" w:rsidRPr="002B790C"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>naziemnych oraz 2 podziemne</w:t>
      </w:r>
      <w:r w:rsidR="005947EB" w:rsidRPr="002B790C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>. Na poziomie -1 znajdzie się garaż podziemny z miejscami parkingowymi i komórkami lokatorskimi, a</w:t>
      </w:r>
      <w:r w:rsidR="002B790C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5947EB" w:rsidRPr="002B790C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 xml:space="preserve">także ogólnodostępna stacja ładowania samochodów elektrycznych. Na poziomie -2, od strony Dworca Łódź Fabryczna, powstaną </w:t>
      </w:r>
      <w:r w:rsidR="002B790C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 xml:space="preserve">4 </w:t>
      </w:r>
      <w:r w:rsidR="005947EB" w:rsidRPr="002B790C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>lokale usługowe</w:t>
      </w:r>
      <w:r w:rsidR="002B790C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 xml:space="preserve">, </w:t>
      </w:r>
      <w:r w:rsidR="005947EB" w:rsidRPr="002B790C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 xml:space="preserve">a kolejne </w:t>
      </w:r>
      <w:r w:rsidR="002B790C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 xml:space="preserve">6 </w:t>
      </w:r>
      <w:r w:rsidR="005947EB" w:rsidRPr="002B790C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>zlokalizowanych zostanie na parterze, od strony woonerfu – centralnej zielonej osi inwestycji.</w:t>
      </w:r>
      <w:r w:rsidR="00960E98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960E98" w:rsidRPr="00960E98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 xml:space="preserve">Za projekt architektoniczny </w:t>
      </w:r>
      <w:r w:rsidR="00E91EF9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>czwartego</w:t>
      </w:r>
      <w:r w:rsidR="00960E98" w:rsidRPr="00960E98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 xml:space="preserve"> etapu odpowiada pracownia </w:t>
      </w:r>
      <w:r w:rsidR="00960E98" w:rsidRPr="00960E98"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>GCK Architekci.</w:t>
      </w:r>
      <w:r w:rsidR="00960E98" w:rsidRPr="00960E98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 xml:space="preserve"> Zakończenie budowy</w:t>
      </w:r>
      <w:r w:rsidR="00960E98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960E98" w:rsidRPr="00960E98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>zaplanowane jest na </w:t>
      </w:r>
      <w:r w:rsidR="00960E98" w:rsidRPr="00960E98"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>II kwartał 2027 roku.</w:t>
      </w:r>
      <w:r w:rsidR="00E91EF9"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595FE3"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595FE3" w:rsidRPr="00595FE3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 xml:space="preserve">Etap czwarty ze względu na organizację placu budowy </w:t>
      </w:r>
      <w:proofErr w:type="spellStart"/>
      <w:r w:rsidR="00595FE3" w:rsidRPr="00595FE3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>Flow</w:t>
      </w:r>
      <w:proofErr w:type="spellEnd"/>
      <w:r w:rsidR="00595FE3" w:rsidRPr="00595FE3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 xml:space="preserve"> oraz dostępność wjazdu i dostaw realizowany jest przed etapem trzecim. </w:t>
      </w:r>
    </w:p>
    <w:p w14:paraId="77C0DC4F" w14:textId="77777777" w:rsidR="005947EB" w:rsidRPr="002B790C" w:rsidRDefault="005947EB" w:rsidP="005947EB">
      <w:pPr>
        <w:pStyle w:val="NormalnyWeb"/>
        <w:spacing w:before="0" w:beforeAutospacing="0" w:after="0" w:afterAutospacing="0" w:line="276" w:lineRule="auto"/>
        <w:jc w:val="both"/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</w:pPr>
    </w:p>
    <w:p w14:paraId="455258FF" w14:textId="69103E93" w:rsidR="005947EB" w:rsidRPr="002B790C" w:rsidRDefault="005947EB" w:rsidP="005947EB">
      <w:pPr>
        <w:pStyle w:val="NormalnyWeb"/>
        <w:spacing w:before="0" w:beforeAutospacing="0" w:after="0" w:afterAutospacing="0" w:line="276" w:lineRule="auto"/>
        <w:jc w:val="both"/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</w:pPr>
      <w:r w:rsidRPr="002B790C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>– </w:t>
      </w:r>
      <w:proofErr w:type="spellStart"/>
      <w:r w:rsidRPr="002B790C">
        <w:rPr>
          <w:rFonts w:ascii="Poppins" w:hAnsi="Poppins" w:cs="Poppins"/>
          <w:i/>
          <w:iCs/>
          <w:kern w:val="2"/>
          <w:sz w:val="22"/>
          <w:szCs w:val="22"/>
          <w:lang w:eastAsia="en-US"/>
          <w14:ligatures w14:val="standardContextual"/>
        </w:rPr>
        <w:t>Flow</w:t>
      </w:r>
      <w:proofErr w:type="spellEnd"/>
      <w:r w:rsidRPr="002B790C">
        <w:rPr>
          <w:rFonts w:ascii="Poppins" w:hAnsi="Poppins" w:cs="Poppins"/>
          <w:i/>
          <w:iCs/>
          <w:kern w:val="2"/>
          <w:sz w:val="22"/>
          <w:szCs w:val="22"/>
          <w:lang w:eastAsia="en-US"/>
          <w14:ligatures w14:val="standardContextual"/>
        </w:rPr>
        <w:t xml:space="preserve"> to projekt, który konsekwentnie wprowadza do Nowego Centrum Łodzi nową jakość życia – łączy miejski rytm z przestrzenią do odpoczynku, pracy i rekreacji.</w:t>
      </w:r>
      <w:r w:rsidR="00E91EF9">
        <w:rPr>
          <w:rFonts w:ascii="Poppins" w:hAnsi="Poppins" w:cs="Poppins"/>
          <w:i/>
          <w:iCs/>
          <w:kern w:val="2"/>
          <w:sz w:val="22"/>
          <w:szCs w:val="22"/>
          <w:lang w:eastAsia="en-US"/>
          <w14:ligatures w14:val="standardContextual"/>
        </w:rPr>
        <w:t xml:space="preserve"> Kolejny</w:t>
      </w:r>
      <w:r w:rsidRPr="002B790C">
        <w:rPr>
          <w:rFonts w:ascii="Poppins" w:hAnsi="Poppins" w:cs="Poppins"/>
          <w:i/>
          <w:iCs/>
          <w:kern w:val="2"/>
          <w:sz w:val="22"/>
          <w:szCs w:val="22"/>
          <w:lang w:eastAsia="en-US"/>
          <w14:ligatures w14:val="standardContextual"/>
        </w:rPr>
        <w:t xml:space="preserve"> etap inwestycji to krok w tworzeniu spójnego, tętniącego życiem kwartału</w:t>
      </w:r>
      <w:r w:rsidR="001F347F">
        <w:rPr>
          <w:rFonts w:ascii="Poppins" w:hAnsi="Poppins" w:cs="Poppins"/>
          <w:i/>
          <w:iCs/>
          <w:kern w:val="2"/>
          <w:sz w:val="22"/>
          <w:szCs w:val="22"/>
          <w:lang w:eastAsia="en-US"/>
          <w14:ligatures w14:val="standardContextual"/>
        </w:rPr>
        <w:t xml:space="preserve"> Łodzi</w:t>
      </w:r>
      <w:r w:rsidR="002B790C" w:rsidRPr="002B790C">
        <w:rPr>
          <w:rFonts w:ascii="Poppins" w:hAnsi="Poppins" w:cs="Poppins"/>
          <w:i/>
          <w:iCs/>
          <w:kern w:val="2"/>
          <w:sz w:val="22"/>
          <w:szCs w:val="22"/>
          <w:lang w:eastAsia="en-US"/>
          <w14:ligatures w14:val="standardContextual"/>
        </w:rPr>
        <w:t xml:space="preserve">, </w:t>
      </w:r>
      <w:r w:rsidRPr="002B790C">
        <w:rPr>
          <w:rFonts w:ascii="Poppins" w:hAnsi="Poppins" w:cs="Poppins"/>
          <w:i/>
          <w:iCs/>
          <w:kern w:val="2"/>
          <w:sz w:val="22"/>
          <w:szCs w:val="22"/>
          <w:lang w:eastAsia="en-US"/>
          <w14:ligatures w14:val="standardContextual"/>
        </w:rPr>
        <w:t>który w pełni wpisuje się w ideę miasta 15-minutowego</w:t>
      </w:r>
      <w:r w:rsidRPr="002B790C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 xml:space="preserve"> – </w:t>
      </w:r>
      <w:r w:rsidRPr="002B790C"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>mówi </w:t>
      </w:r>
      <w:r w:rsidR="00712832"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>Małgorzata Porzezińska</w:t>
      </w:r>
      <w:r w:rsidRPr="002B790C"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 xml:space="preserve">, </w:t>
      </w:r>
      <w:r w:rsidR="00712832"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>dyrektor sprzedaży w</w:t>
      </w:r>
      <w:r w:rsidRPr="002B790C"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 xml:space="preserve"> Archicom.</w:t>
      </w:r>
    </w:p>
    <w:p w14:paraId="310E1B71" w14:textId="77777777" w:rsidR="005947EB" w:rsidRPr="002B790C" w:rsidRDefault="005947EB" w:rsidP="005947EB">
      <w:pPr>
        <w:pStyle w:val="NormalnyWeb"/>
        <w:spacing w:before="0" w:beforeAutospacing="0" w:after="0" w:afterAutospacing="0" w:line="276" w:lineRule="auto"/>
        <w:jc w:val="both"/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</w:pPr>
    </w:p>
    <w:p w14:paraId="032CFDEA" w14:textId="33944AC3" w:rsidR="005947EB" w:rsidRPr="002B790C" w:rsidRDefault="005947EB" w:rsidP="005947EB">
      <w:pPr>
        <w:pStyle w:val="NormalnyWeb"/>
        <w:spacing w:before="0" w:beforeAutospacing="0" w:after="0" w:afterAutospacing="0" w:line="276" w:lineRule="auto"/>
        <w:jc w:val="both"/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</w:pPr>
      <w:r w:rsidRPr="002B790C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 xml:space="preserve">Wejście do budynku poprowadzone zostanie od strony woonerfu, który stanie się sercem społecznej aktywności mieszkańców i </w:t>
      </w:r>
      <w:r w:rsidR="00595FE3" w:rsidRPr="00595FE3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 xml:space="preserve">użytkowników. </w:t>
      </w:r>
      <w:r w:rsidRPr="002B790C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 xml:space="preserve">Pojawi się </w:t>
      </w:r>
      <w:r w:rsidRPr="002B790C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lastRenderedPageBreak/>
        <w:t>tu </w:t>
      </w:r>
      <w:r w:rsidRPr="002B790C"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>scena plenerowa</w:t>
      </w:r>
      <w:r w:rsidRPr="002B790C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> w kolorze charakterystycznej </w:t>
      </w:r>
      <w:r w:rsidRPr="002B790C"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 xml:space="preserve">żółtej </w:t>
      </w:r>
      <w:r w:rsidR="002B790C"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>w</w:t>
      </w:r>
      <w:r w:rsidRPr="002B790C"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 xml:space="preserve">stęgi </w:t>
      </w:r>
      <w:proofErr w:type="spellStart"/>
      <w:r w:rsidRPr="002B790C"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>Flow</w:t>
      </w:r>
      <w:proofErr w:type="spellEnd"/>
      <w:r w:rsidRPr="002B790C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 xml:space="preserve"> – artystycznego elementu projektu </w:t>
      </w:r>
      <w:r w:rsidR="002B790C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>przebiegającego przez całą inwestycję.</w:t>
      </w:r>
      <w:r w:rsidR="000079C1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 xml:space="preserve"> </w:t>
      </w:r>
      <w:r w:rsidRPr="002B790C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 xml:space="preserve">Wzdłuż woonerfu zaplanowano </w:t>
      </w:r>
      <w:r w:rsidR="000079C1" w:rsidRPr="002B790C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>również małą</w:t>
      </w:r>
      <w:r w:rsidRPr="002B790C"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 xml:space="preserve"> architekturę</w:t>
      </w:r>
      <w:r w:rsidRPr="002B790C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> </w:t>
      </w:r>
      <w:r w:rsidR="000079C1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 xml:space="preserve">w postaci pergoli </w:t>
      </w:r>
      <w:r w:rsidRPr="002B790C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>– miejsca odpoczynku, spotkań i organizacji wydarzeń kulturalnych. Dzięki kładce łączącej teren inwestycji z Dworcem Łódź Fabryczna, woonerf zyska bezpośrednie połączenie z miejskim ruchem pieszym</w:t>
      </w:r>
      <w:r w:rsidR="001F347F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 xml:space="preserve"> i rowerowym</w:t>
      </w:r>
      <w:r w:rsidRPr="002B790C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>.</w:t>
      </w:r>
      <w:r w:rsidR="000079C1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6FFB624E" w14:textId="77777777" w:rsidR="005947EB" w:rsidRPr="002B790C" w:rsidRDefault="005947EB" w:rsidP="005947EB">
      <w:pPr>
        <w:pStyle w:val="NormalnyWeb"/>
        <w:spacing w:before="0" w:beforeAutospacing="0" w:after="0" w:afterAutospacing="0" w:line="276" w:lineRule="auto"/>
        <w:jc w:val="both"/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</w:pPr>
    </w:p>
    <w:p w14:paraId="0BAFF416" w14:textId="372AAB46" w:rsidR="005947EB" w:rsidRDefault="005947EB" w:rsidP="005947EB">
      <w:pPr>
        <w:pStyle w:val="NormalnyWeb"/>
        <w:spacing w:before="0" w:beforeAutospacing="0" w:after="0" w:afterAutospacing="0" w:line="276" w:lineRule="auto"/>
        <w:jc w:val="both"/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</w:pPr>
      <w:r w:rsidRPr="002B790C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 xml:space="preserve">Integralną częścią </w:t>
      </w:r>
      <w:proofErr w:type="spellStart"/>
      <w:r w:rsidRPr="002B790C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>Flow</w:t>
      </w:r>
      <w:proofErr w:type="spellEnd"/>
      <w:r w:rsidRPr="002B790C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 xml:space="preserve"> pozostaje </w:t>
      </w:r>
      <w:r w:rsidRPr="002B790C"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>zieleń</w:t>
      </w:r>
      <w:r w:rsidRPr="002B790C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 xml:space="preserve">, która od początku jest jednym z wyróżników całego </w:t>
      </w:r>
      <w:r w:rsidR="000079C1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>projektu</w:t>
      </w:r>
      <w:r w:rsidRPr="002B790C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>. Wzdłuż woonerfu pojawią się </w:t>
      </w:r>
      <w:r w:rsidRPr="002B790C"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>drzewa, trawy ozdobne</w:t>
      </w:r>
      <w:r w:rsidR="00595FE3"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 xml:space="preserve"> i</w:t>
      </w:r>
      <w:r w:rsidRPr="002B790C"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 xml:space="preserve"> krzewy</w:t>
      </w:r>
      <w:r w:rsidR="00595FE3"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 xml:space="preserve">. </w:t>
      </w:r>
      <w:r w:rsidR="000079C1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 xml:space="preserve">W kolejnym etapie budowy </w:t>
      </w:r>
      <w:r w:rsidR="001F347F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>w</w:t>
      </w:r>
      <w:r w:rsidRPr="002B790C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 xml:space="preserve"> sąsiedztwie planowanego </w:t>
      </w:r>
      <w:r w:rsidRPr="002B790C"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>Rynku Kobro</w:t>
      </w:r>
      <w:r w:rsidRPr="002B790C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> powstanie </w:t>
      </w:r>
      <w:r w:rsidRPr="002B790C"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>park kieszonkowy</w:t>
      </w:r>
      <w:r w:rsidRPr="002B790C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> z</w:t>
      </w:r>
      <w:r w:rsidR="00595FE3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 xml:space="preserve"> </w:t>
      </w:r>
      <w:r w:rsidRPr="002B790C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>plenerową siłownią, placem zabaw i miejscami do spotkań. Zastosowana roślinność ma pełnić również funkcję retencyjną i mikroklimatyczną, wspierając naturalne procesy chłodzenia i oczyszczania powietrza.</w:t>
      </w:r>
      <w:r w:rsidR="000079C1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1F727B91" w14:textId="77777777" w:rsidR="00361630" w:rsidRDefault="00361630" w:rsidP="005947EB">
      <w:pPr>
        <w:pStyle w:val="NormalnyWeb"/>
        <w:spacing w:before="0" w:beforeAutospacing="0" w:after="0" w:afterAutospacing="0" w:line="276" w:lineRule="auto"/>
        <w:jc w:val="both"/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</w:pPr>
    </w:p>
    <w:p w14:paraId="53C59F88" w14:textId="665A13A2" w:rsidR="00361630" w:rsidRPr="002B790C" w:rsidRDefault="00361630" w:rsidP="00361630">
      <w:pPr>
        <w:pStyle w:val="NormalnyWeb"/>
        <w:spacing w:before="0" w:beforeAutospacing="0" w:after="0" w:afterAutospacing="0" w:line="276" w:lineRule="auto"/>
        <w:jc w:val="both"/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</w:pPr>
      <w:r w:rsidRPr="002B790C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>– </w:t>
      </w:r>
      <w:r w:rsidRPr="000079C1">
        <w:rPr>
          <w:rFonts w:ascii="Poppins" w:hAnsi="Poppins" w:cs="Poppins"/>
          <w:i/>
          <w:iCs/>
          <w:kern w:val="2"/>
          <w:sz w:val="22"/>
          <w:szCs w:val="22"/>
          <w:lang w:eastAsia="en-US"/>
          <w14:ligatures w14:val="standardContextual"/>
        </w:rPr>
        <w:t xml:space="preserve">Nowy etap </w:t>
      </w:r>
      <w:proofErr w:type="spellStart"/>
      <w:r w:rsidRPr="000079C1">
        <w:rPr>
          <w:rFonts w:ascii="Poppins" w:hAnsi="Poppins" w:cs="Poppins"/>
          <w:i/>
          <w:iCs/>
          <w:kern w:val="2"/>
          <w:sz w:val="22"/>
          <w:szCs w:val="22"/>
          <w:lang w:eastAsia="en-US"/>
          <w14:ligatures w14:val="standardContextual"/>
        </w:rPr>
        <w:t>Flow</w:t>
      </w:r>
      <w:proofErr w:type="spellEnd"/>
      <w:r w:rsidRPr="000079C1">
        <w:rPr>
          <w:rFonts w:ascii="Poppins" w:hAnsi="Poppins" w:cs="Poppins"/>
          <w:i/>
          <w:iCs/>
          <w:kern w:val="2"/>
          <w:sz w:val="22"/>
          <w:szCs w:val="22"/>
          <w:lang w:eastAsia="en-US"/>
          <w14:ligatures w14:val="standardContextual"/>
        </w:rPr>
        <w:t xml:space="preserve"> został zaprojektowany z myślą o harmonijnym połączeniu architektury z otoczeniem. Wzmacniamy ideę zielonego, otwartego miasta, w którym codzienność mieszkańców toczy się w przyjaznej, funkcjonalnej przestrzeni</w:t>
      </w:r>
      <w:r w:rsidRPr="002B790C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 xml:space="preserve"> – </w:t>
      </w:r>
      <w:r w:rsidRPr="000079C1"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 xml:space="preserve">mówi </w:t>
      </w:r>
      <w:r w:rsidRPr="002B790C"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 xml:space="preserve">Maciej Spież, </w:t>
      </w:r>
      <w:proofErr w:type="spellStart"/>
      <w:r w:rsidR="001F347F"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>p</w:t>
      </w:r>
      <w:r w:rsidRPr="002B790C"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>roject</w:t>
      </w:r>
      <w:proofErr w:type="spellEnd"/>
      <w:r w:rsidRPr="002B790C"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1F347F"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>m</w:t>
      </w:r>
      <w:r w:rsidRPr="002B790C"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>anager w Archicom</w:t>
      </w:r>
      <w:r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>.</w:t>
      </w:r>
    </w:p>
    <w:p w14:paraId="0F3DDFF6" w14:textId="77777777" w:rsidR="00361630" w:rsidRDefault="00361630" w:rsidP="005947EB">
      <w:pPr>
        <w:pStyle w:val="NormalnyWeb"/>
        <w:spacing w:before="0" w:beforeAutospacing="0" w:after="0" w:afterAutospacing="0" w:line="276" w:lineRule="auto"/>
        <w:jc w:val="both"/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</w:pPr>
    </w:p>
    <w:p w14:paraId="02E29612" w14:textId="0EB7284B" w:rsidR="000079C1" w:rsidRPr="002B790C" w:rsidRDefault="000079C1" w:rsidP="005947EB">
      <w:pPr>
        <w:pStyle w:val="NormalnyWeb"/>
        <w:spacing w:before="0" w:beforeAutospacing="0" w:after="0" w:afterAutospacing="0" w:line="276" w:lineRule="auto"/>
        <w:jc w:val="both"/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</w:pPr>
      <w:r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 xml:space="preserve">Projekt budynku nawiązywał będzie do </w:t>
      </w:r>
      <w:r w:rsidRPr="00361630"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 xml:space="preserve">miejskich kamieniczek </w:t>
      </w:r>
      <w:r w:rsidR="00361630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>dzięki zastosowaniu odmiennych kolorów fasady oraz zróżnicowanych elementów architektonicznych.</w:t>
      </w:r>
    </w:p>
    <w:p w14:paraId="3C559FF0" w14:textId="77777777" w:rsidR="005947EB" w:rsidRDefault="005947EB" w:rsidP="005947EB">
      <w:pPr>
        <w:pStyle w:val="NormalnyWeb"/>
        <w:spacing w:before="0" w:beforeAutospacing="0" w:after="0" w:afterAutospacing="0" w:line="276" w:lineRule="auto"/>
        <w:jc w:val="both"/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</w:pPr>
    </w:p>
    <w:p w14:paraId="7DD2F610" w14:textId="4CD03B88" w:rsidR="00595FE3" w:rsidRDefault="00595FE3" w:rsidP="00595FE3">
      <w:pPr>
        <w:pStyle w:val="NormalnyWeb"/>
        <w:spacing w:before="0" w:beforeAutospacing="0" w:after="0" w:afterAutospacing="0" w:line="276" w:lineRule="auto"/>
        <w:jc w:val="both"/>
        <w:rPr>
          <w:rFonts w:ascii="Poppins" w:hAnsi="Poppins" w:cs="Poppins"/>
          <w:b/>
          <w:bCs/>
          <w:sz w:val="22"/>
          <w:szCs w:val="22"/>
        </w:rPr>
      </w:pPr>
      <w:r w:rsidRPr="00EC4F82">
        <w:rPr>
          <w:rFonts w:ascii="Poppins" w:hAnsi="Poppins" w:cs="Poppins"/>
          <w:i/>
          <w:iCs/>
          <w:sz w:val="22"/>
          <w:szCs w:val="22"/>
        </w:rPr>
        <w:t xml:space="preserve">- Tworzenie kolejnego </w:t>
      </w:r>
      <w:r w:rsidRPr="00FF67E3">
        <w:rPr>
          <w:rFonts w:ascii="Poppins" w:hAnsi="Poppins" w:cs="Poppins"/>
          <w:b/>
          <w:bCs/>
          <w:i/>
          <w:iCs/>
          <w:sz w:val="22"/>
          <w:szCs w:val="22"/>
        </w:rPr>
        <w:t xml:space="preserve">etapu </w:t>
      </w:r>
      <w:proofErr w:type="spellStart"/>
      <w:r w:rsidRPr="00FF67E3">
        <w:rPr>
          <w:rFonts w:ascii="Poppins" w:hAnsi="Poppins" w:cs="Poppins"/>
          <w:b/>
          <w:bCs/>
          <w:i/>
          <w:iCs/>
          <w:sz w:val="22"/>
          <w:szCs w:val="22"/>
        </w:rPr>
        <w:t>Flow</w:t>
      </w:r>
      <w:proofErr w:type="spellEnd"/>
      <w:r w:rsidRPr="00EC4F82">
        <w:rPr>
          <w:rFonts w:ascii="Poppins" w:hAnsi="Poppins" w:cs="Poppins"/>
          <w:i/>
          <w:iCs/>
          <w:sz w:val="22"/>
          <w:szCs w:val="22"/>
        </w:rPr>
        <w:t xml:space="preserve"> w sercu </w:t>
      </w:r>
      <w:r w:rsidRPr="00FF67E3">
        <w:rPr>
          <w:rFonts w:ascii="Poppins" w:hAnsi="Poppins" w:cs="Poppins"/>
          <w:b/>
          <w:bCs/>
          <w:i/>
          <w:iCs/>
          <w:sz w:val="22"/>
          <w:szCs w:val="22"/>
        </w:rPr>
        <w:t>Nowego Centrum Łodzi</w:t>
      </w:r>
      <w:r w:rsidRPr="00EC4F82">
        <w:rPr>
          <w:rFonts w:ascii="Poppins" w:hAnsi="Poppins" w:cs="Poppins"/>
          <w:i/>
          <w:iCs/>
          <w:sz w:val="22"/>
          <w:szCs w:val="22"/>
        </w:rPr>
        <w:t xml:space="preserve"> było dla nas ogromnym, ale inspirującym wyzwaniem.</w:t>
      </w:r>
      <w:r w:rsidRPr="00A60AEF">
        <w:rPr>
          <w:rFonts w:ascii="Segoe UI" w:hAnsi="Segoe UI" w:cs="Segoe UI"/>
          <w:kern w:val="2"/>
          <w:sz w:val="18"/>
          <w:szCs w:val="18"/>
          <w:lang w:eastAsia="en-US"/>
          <w14:ligatures w14:val="standardContextual"/>
        </w:rPr>
        <w:t xml:space="preserve"> </w:t>
      </w:r>
      <w:r w:rsidRPr="00A60AEF">
        <w:rPr>
          <w:rFonts w:ascii="Poppins" w:hAnsi="Poppins" w:cs="Poppins"/>
          <w:i/>
          <w:iCs/>
          <w:sz w:val="22"/>
          <w:szCs w:val="22"/>
        </w:rPr>
        <w:t>Budynek będzie odbierany z różnych perspektyw, chcieliśmy aby w każdej z nich spełnił swoje zadanie: zarówno jako dopełnianie kontekstu urbanistycznego, jak i wprowadzenie śródmiejskiego charakteru w bryłę poprzez harmonijną formę i detal architektoniczny.</w:t>
      </w:r>
      <w:r>
        <w:rPr>
          <w:rFonts w:ascii="Poppins" w:hAnsi="Poppins" w:cs="Poppins"/>
          <w:i/>
          <w:iCs/>
          <w:sz w:val="22"/>
          <w:szCs w:val="22"/>
        </w:rPr>
        <w:t xml:space="preserve"> P</w:t>
      </w:r>
      <w:r w:rsidRPr="00EC4F82">
        <w:rPr>
          <w:rFonts w:ascii="Poppins" w:hAnsi="Poppins" w:cs="Poppins"/>
          <w:i/>
          <w:iCs/>
          <w:sz w:val="22"/>
          <w:szCs w:val="22"/>
        </w:rPr>
        <w:t xml:space="preserve">rzestrzeń parteru zaplanowaliśmy tak, aby w naturalny sposób wspierała funkcjonowanie lokali usługowych - umożliwiając tworzenie ogródków i miejsc odpoczynku. Wprowadziliśmy elementy </w:t>
      </w:r>
      <w:r w:rsidRPr="00A60AEF">
        <w:rPr>
          <w:rFonts w:ascii="Poppins" w:hAnsi="Poppins" w:cs="Poppins"/>
          <w:i/>
          <w:iCs/>
          <w:sz w:val="22"/>
          <w:szCs w:val="22"/>
        </w:rPr>
        <w:t xml:space="preserve">dedykowane </w:t>
      </w:r>
      <w:r w:rsidRPr="00EC4F82">
        <w:rPr>
          <w:rFonts w:ascii="Poppins" w:hAnsi="Poppins" w:cs="Poppins"/>
          <w:i/>
          <w:iCs/>
          <w:sz w:val="22"/>
          <w:szCs w:val="22"/>
        </w:rPr>
        <w:t xml:space="preserve">miejskiej aktywności: </w:t>
      </w:r>
      <w:r w:rsidRPr="00FF67E3">
        <w:rPr>
          <w:rFonts w:ascii="Poppins" w:hAnsi="Poppins" w:cs="Poppins"/>
          <w:b/>
          <w:bCs/>
          <w:i/>
          <w:iCs/>
          <w:sz w:val="22"/>
          <w:szCs w:val="22"/>
        </w:rPr>
        <w:t>pergolę</w:t>
      </w:r>
      <w:r w:rsidRPr="00EC4F82">
        <w:rPr>
          <w:rFonts w:ascii="Poppins" w:hAnsi="Poppins" w:cs="Poppins"/>
          <w:i/>
          <w:iCs/>
          <w:sz w:val="22"/>
          <w:szCs w:val="22"/>
        </w:rPr>
        <w:t xml:space="preserve"> jako naturalne miejsce spotkań oraz </w:t>
      </w:r>
      <w:r w:rsidRPr="00FF67E3">
        <w:rPr>
          <w:rFonts w:ascii="Poppins" w:hAnsi="Poppins" w:cs="Poppins"/>
          <w:b/>
          <w:bCs/>
          <w:i/>
          <w:iCs/>
          <w:sz w:val="22"/>
          <w:szCs w:val="22"/>
        </w:rPr>
        <w:t>scenę</w:t>
      </w:r>
      <w:r w:rsidRPr="00EC4F82">
        <w:rPr>
          <w:rFonts w:ascii="Poppins" w:hAnsi="Poppins" w:cs="Poppins"/>
          <w:i/>
          <w:iCs/>
          <w:sz w:val="22"/>
          <w:szCs w:val="22"/>
        </w:rPr>
        <w:t xml:space="preserve"> przy żółtej wstędze </w:t>
      </w:r>
      <w:proofErr w:type="spellStart"/>
      <w:r w:rsidRPr="00EC4F82">
        <w:rPr>
          <w:rFonts w:ascii="Poppins" w:hAnsi="Poppins" w:cs="Poppins"/>
          <w:i/>
          <w:iCs/>
          <w:sz w:val="22"/>
          <w:szCs w:val="22"/>
        </w:rPr>
        <w:t>Flow</w:t>
      </w:r>
      <w:proofErr w:type="spellEnd"/>
      <w:r w:rsidRPr="00EC4F82">
        <w:rPr>
          <w:rFonts w:ascii="Poppins" w:hAnsi="Poppins" w:cs="Poppins"/>
          <w:i/>
          <w:iCs/>
          <w:sz w:val="22"/>
          <w:szCs w:val="22"/>
        </w:rPr>
        <w:t xml:space="preserve">, sprzyjającą aktywnościom mieszkańców. Kolorystyka i wykorzystane w budowie materiały czerpią z otoczenia </w:t>
      </w:r>
      <w:r>
        <w:rPr>
          <w:rFonts w:ascii="Poppins" w:hAnsi="Poppins" w:cs="Poppins"/>
          <w:i/>
          <w:iCs/>
          <w:sz w:val="22"/>
          <w:szCs w:val="22"/>
        </w:rPr>
        <w:t>–</w:t>
      </w:r>
      <w:r w:rsidRPr="00EC4F82">
        <w:rPr>
          <w:rFonts w:ascii="Poppins" w:hAnsi="Poppins" w:cs="Poppins"/>
          <w:i/>
          <w:iCs/>
          <w:sz w:val="22"/>
          <w:szCs w:val="22"/>
        </w:rPr>
        <w:t xml:space="preserve"> </w:t>
      </w:r>
      <w:r>
        <w:rPr>
          <w:rFonts w:ascii="Poppins" w:hAnsi="Poppins" w:cs="Poppins"/>
          <w:i/>
          <w:iCs/>
          <w:sz w:val="22"/>
          <w:szCs w:val="22"/>
        </w:rPr>
        <w:t>wykończenia</w:t>
      </w:r>
      <w:r>
        <w:rPr>
          <w:rFonts w:ascii="Poppins" w:hAnsi="Poppins" w:cs="Poppins"/>
          <w:i/>
          <w:iCs/>
          <w:sz w:val="22"/>
          <w:szCs w:val="22"/>
        </w:rPr>
        <w:t xml:space="preserve"> p</w:t>
      </w:r>
      <w:r w:rsidRPr="00EC4F82">
        <w:rPr>
          <w:rFonts w:ascii="Poppins" w:hAnsi="Poppins" w:cs="Poppins"/>
          <w:i/>
          <w:iCs/>
          <w:sz w:val="22"/>
          <w:szCs w:val="22"/>
        </w:rPr>
        <w:t>arter</w:t>
      </w:r>
      <w:r>
        <w:rPr>
          <w:rFonts w:ascii="Poppins" w:hAnsi="Poppins" w:cs="Poppins"/>
          <w:i/>
          <w:iCs/>
          <w:sz w:val="22"/>
          <w:szCs w:val="22"/>
        </w:rPr>
        <w:t>ów</w:t>
      </w:r>
      <w:r w:rsidRPr="00EC4F82">
        <w:rPr>
          <w:rFonts w:ascii="Poppins" w:hAnsi="Poppins" w:cs="Poppins"/>
          <w:i/>
          <w:iCs/>
          <w:sz w:val="22"/>
          <w:szCs w:val="22"/>
        </w:rPr>
        <w:t xml:space="preserve"> nawiązują do </w:t>
      </w:r>
      <w:r w:rsidRPr="00FF67E3">
        <w:rPr>
          <w:rFonts w:ascii="Poppins" w:hAnsi="Poppins" w:cs="Poppins"/>
          <w:b/>
          <w:bCs/>
          <w:i/>
          <w:iCs/>
          <w:sz w:val="22"/>
          <w:szCs w:val="22"/>
        </w:rPr>
        <w:t>EC1</w:t>
      </w:r>
      <w:r w:rsidRPr="00EC4F82">
        <w:rPr>
          <w:rFonts w:ascii="Poppins" w:hAnsi="Poppins" w:cs="Poppins"/>
          <w:i/>
          <w:iCs/>
          <w:sz w:val="22"/>
          <w:szCs w:val="22"/>
        </w:rPr>
        <w:t xml:space="preserve">, a stalowe detale i zróżnicowane formy balkonów </w:t>
      </w:r>
      <w:r w:rsidRPr="00EC4F82">
        <w:rPr>
          <w:rFonts w:ascii="Poppins" w:hAnsi="Poppins" w:cs="Poppins"/>
          <w:i/>
          <w:iCs/>
          <w:sz w:val="22"/>
          <w:szCs w:val="22"/>
        </w:rPr>
        <w:lastRenderedPageBreak/>
        <w:t xml:space="preserve">podkreślają współczesny, miejski charakter budynku – </w:t>
      </w:r>
      <w:r w:rsidRPr="00EC4F82">
        <w:rPr>
          <w:rFonts w:ascii="Poppins" w:hAnsi="Poppins" w:cs="Poppins"/>
          <w:b/>
          <w:bCs/>
          <w:sz w:val="22"/>
          <w:szCs w:val="22"/>
        </w:rPr>
        <w:t>mówi Andżelika Kaczmarek, Architekt i Dyrektor Działu Analiz i Koncepcji w GCK Architekci.</w:t>
      </w:r>
    </w:p>
    <w:p w14:paraId="00AD7C1D" w14:textId="77777777" w:rsidR="00EC4F82" w:rsidRDefault="00EC4F82" w:rsidP="005947EB">
      <w:pPr>
        <w:pStyle w:val="NormalnyWeb"/>
        <w:spacing w:before="0" w:beforeAutospacing="0" w:after="0" w:afterAutospacing="0" w:line="276" w:lineRule="auto"/>
        <w:jc w:val="both"/>
        <w:rPr>
          <w:rFonts w:ascii="Poppins" w:hAnsi="Poppins" w:cs="Poppins"/>
          <w:b/>
          <w:bCs/>
          <w:sz w:val="22"/>
          <w:szCs w:val="22"/>
        </w:rPr>
      </w:pPr>
    </w:p>
    <w:p w14:paraId="6F9A49B2" w14:textId="70B591F6" w:rsidR="005947EB" w:rsidRPr="002B790C" w:rsidRDefault="005947EB" w:rsidP="005947EB">
      <w:pPr>
        <w:pStyle w:val="NormalnyWeb"/>
        <w:spacing w:before="0" w:beforeAutospacing="0" w:after="0" w:afterAutospacing="0" w:line="276" w:lineRule="auto"/>
        <w:jc w:val="both"/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</w:pPr>
      <w:r w:rsidRPr="000079C1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>Projekt </w:t>
      </w:r>
      <w:proofErr w:type="spellStart"/>
      <w:r w:rsidRPr="000079C1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>Flow</w:t>
      </w:r>
      <w:proofErr w:type="spellEnd"/>
      <w:r w:rsidRPr="000079C1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>, realizowany przez Archicom</w:t>
      </w:r>
      <w:r w:rsidRPr="002B790C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> w sercu Nowego Centrum Łodzi, obejmie docelowo </w:t>
      </w:r>
      <w:r w:rsidRPr="002B790C"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>pięć budynków</w:t>
      </w:r>
      <w:r w:rsidRPr="002B790C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> z </w:t>
      </w:r>
      <w:r w:rsidRPr="002B790C"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>1 250 mieszkaniami</w:t>
      </w:r>
      <w:r w:rsidRPr="002B790C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> </w:t>
      </w:r>
      <w:r w:rsidRPr="000079C1"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>i</w:t>
      </w:r>
      <w:r w:rsidRPr="002B790C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> </w:t>
      </w:r>
      <w:r w:rsidRPr="002B790C"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>ponad 60 000 mkw. powierzchni użytkowej</w:t>
      </w:r>
      <w:r w:rsidRPr="002B790C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>. Kompleks powstaje pomiędzy </w:t>
      </w:r>
      <w:r w:rsidRPr="002B790C"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>Dw</w:t>
      </w:r>
      <w:r w:rsidR="000079C1"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 xml:space="preserve">orcem </w:t>
      </w:r>
      <w:r w:rsidRPr="002B790C"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>Łódź Fabryczna</w:t>
      </w:r>
      <w:r w:rsidRPr="002B790C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>, </w:t>
      </w:r>
      <w:r w:rsidRPr="002B790C"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>Bramą Miasta</w:t>
      </w:r>
      <w:r w:rsidRPr="002B790C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> i </w:t>
      </w:r>
      <w:r w:rsidRPr="002B790C"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>kompleksem EC1</w:t>
      </w:r>
      <w:r w:rsidRPr="002B790C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>, łącząc funkcje mieszkaniowe, usługowe i rekreacyjne. Archicom planuje zakończenie całej inwestycji na przełomie </w:t>
      </w:r>
      <w:r w:rsidRPr="002B790C">
        <w:rPr>
          <w:rFonts w:ascii="Poppins" w:hAnsi="Poppins" w:cs="Poppins"/>
          <w:b/>
          <w:bCs/>
          <w:kern w:val="2"/>
          <w:sz w:val="22"/>
          <w:szCs w:val="22"/>
          <w:lang w:eastAsia="en-US"/>
          <w14:ligatures w14:val="standardContextual"/>
        </w:rPr>
        <w:t>2028 i 2029 roku</w:t>
      </w:r>
      <w:r w:rsidRPr="002B790C">
        <w:rPr>
          <w:rFonts w:ascii="Poppins" w:hAnsi="Poppins" w:cs="Poppins"/>
          <w:kern w:val="2"/>
          <w:sz w:val="22"/>
          <w:szCs w:val="22"/>
          <w:lang w:eastAsia="en-US"/>
          <w14:ligatures w14:val="standardContextual"/>
        </w:rPr>
        <w:t>.</w:t>
      </w:r>
    </w:p>
    <w:p w14:paraId="421B34BA" w14:textId="77777777" w:rsidR="005947EB" w:rsidRDefault="005947EB" w:rsidP="00D470F1">
      <w:pPr>
        <w:spacing w:after="0" w:line="276" w:lineRule="auto"/>
        <w:jc w:val="both"/>
        <w:rPr>
          <w:rFonts w:ascii="Poppins" w:hAnsi="Poppins" w:cs="Poppins"/>
          <w:sz w:val="20"/>
          <w:szCs w:val="20"/>
        </w:rPr>
      </w:pPr>
    </w:p>
    <w:p w14:paraId="4AAAF302" w14:textId="77777777" w:rsidR="005947EB" w:rsidRDefault="005947EB" w:rsidP="00D470F1">
      <w:pPr>
        <w:spacing w:after="0" w:line="276" w:lineRule="auto"/>
        <w:jc w:val="both"/>
        <w:rPr>
          <w:rFonts w:ascii="Poppins" w:hAnsi="Poppins" w:cs="Poppins"/>
          <w:sz w:val="20"/>
          <w:szCs w:val="20"/>
        </w:rPr>
      </w:pPr>
    </w:p>
    <w:p w14:paraId="720DE73D" w14:textId="28C28D14" w:rsidR="0036506A" w:rsidRPr="0036506A" w:rsidRDefault="0036506A" w:rsidP="00D470F1">
      <w:pPr>
        <w:spacing w:after="0" w:line="276" w:lineRule="auto"/>
        <w:jc w:val="both"/>
        <w:rPr>
          <w:rFonts w:ascii="Poppins" w:hAnsi="Poppins" w:cs="Poppins"/>
          <w:sz w:val="20"/>
          <w:szCs w:val="20"/>
        </w:rPr>
      </w:pPr>
      <w:r w:rsidRPr="0036506A">
        <w:rPr>
          <w:rFonts w:ascii="Poppins" w:hAnsi="Poppins" w:cs="Poppins"/>
          <w:sz w:val="20"/>
          <w:szCs w:val="20"/>
        </w:rPr>
        <w:t>…</w:t>
      </w:r>
    </w:p>
    <w:p w14:paraId="5D054580" w14:textId="070482A6" w:rsidR="0053139B" w:rsidRDefault="00D470F1" w:rsidP="00D470F1">
      <w:pPr>
        <w:spacing w:after="0"/>
        <w:jc w:val="both"/>
        <w:rPr>
          <w:rFonts w:ascii="Poppins" w:hAnsi="Poppins" w:cs="Poppins"/>
          <w:sz w:val="20"/>
          <w:szCs w:val="20"/>
        </w:rPr>
      </w:pPr>
      <w:proofErr w:type="spellStart"/>
      <w:r w:rsidRPr="00D470F1">
        <w:rPr>
          <w:rFonts w:ascii="Poppins" w:hAnsi="Poppins" w:cs="Poppins"/>
          <w:b/>
          <w:bCs/>
          <w:sz w:val="20"/>
          <w:szCs w:val="20"/>
        </w:rPr>
        <w:t>Flow</w:t>
      </w:r>
      <w:proofErr w:type="spellEnd"/>
      <w:r w:rsidRPr="00D470F1">
        <w:rPr>
          <w:rFonts w:ascii="Poppins" w:hAnsi="Poppins" w:cs="Poppins"/>
          <w:sz w:val="20"/>
          <w:szCs w:val="20"/>
        </w:rPr>
        <w:t xml:space="preserve"> to projekt realizowany przez firmę Archicom w Nowym Centrum Łodzi. Inwestycja, która zajmie 2 ha pomiędzy Dworcem Łódź Fabryczna a kompleksem naukowo-kulturalnym EC1, przewiduje powstanie pięciu budynków, które pomieszczą 12</w:t>
      </w:r>
      <w:r w:rsidR="00FC7237">
        <w:rPr>
          <w:rFonts w:ascii="Poppins" w:hAnsi="Poppins" w:cs="Poppins"/>
          <w:sz w:val="20"/>
          <w:szCs w:val="20"/>
        </w:rPr>
        <w:t>50</w:t>
      </w:r>
      <w:r w:rsidRPr="00D470F1">
        <w:rPr>
          <w:rFonts w:ascii="Poppins" w:hAnsi="Poppins" w:cs="Poppins"/>
          <w:sz w:val="20"/>
          <w:szCs w:val="20"/>
        </w:rPr>
        <w:t xml:space="preserve"> mieszkań. Teren </w:t>
      </w:r>
      <w:proofErr w:type="spellStart"/>
      <w:r w:rsidRPr="00D470F1">
        <w:rPr>
          <w:rFonts w:ascii="Poppins" w:hAnsi="Poppins" w:cs="Poppins"/>
          <w:sz w:val="20"/>
          <w:szCs w:val="20"/>
        </w:rPr>
        <w:t>Flow</w:t>
      </w:r>
      <w:proofErr w:type="spellEnd"/>
      <w:r w:rsidRPr="00D470F1">
        <w:rPr>
          <w:rFonts w:ascii="Poppins" w:hAnsi="Poppins" w:cs="Poppins"/>
          <w:sz w:val="20"/>
          <w:szCs w:val="20"/>
        </w:rPr>
        <w:t xml:space="preserve"> będzie otwarty na miasto, w ramach inwestycji przewidziano zielone</w:t>
      </w:r>
      <w:r w:rsidR="008538DE">
        <w:rPr>
          <w:rFonts w:ascii="Poppins" w:hAnsi="Poppins" w:cs="Poppins"/>
          <w:sz w:val="20"/>
          <w:szCs w:val="20"/>
        </w:rPr>
        <w:t xml:space="preserve"> przestrzenie</w:t>
      </w:r>
      <w:r w:rsidRPr="00D470F1">
        <w:rPr>
          <w:rFonts w:ascii="Poppins" w:hAnsi="Poppins" w:cs="Poppins"/>
          <w:sz w:val="20"/>
          <w:szCs w:val="20"/>
        </w:rPr>
        <w:t xml:space="preserve"> oraz punkty usługowe, </w:t>
      </w:r>
      <w:r w:rsidR="00595FE3">
        <w:rPr>
          <w:rFonts w:ascii="Poppins" w:hAnsi="Poppins" w:cs="Poppins"/>
          <w:sz w:val="20"/>
          <w:szCs w:val="20"/>
        </w:rPr>
        <w:t xml:space="preserve">a także poświęcone kulturze i nauce. </w:t>
      </w:r>
      <w:r w:rsidRPr="00D470F1">
        <w:rPr>
          <w:rFonts w:ascii="Poppins" w:hAnsi="Poppins" w:cs="Poppins"/>
          <w:sz w:val="20"/>
          <w:szCs w:val="20"/>
        </w:rPr>
        <w:t xml:space="preserve">Zakończenie inwestycji jest planowane na </w:t>
      </w:r>
      <w:r w:rsidR="00FC7237">
        <w:rPr>
          <w:rFonts w:ascii="Poppins" w:hAnsi="Poppins" w:cs="Poppins"/>
          <w:sz w:val="20"/>
          <w:szCs w:val="20"/>
        </w:rPr>
        <w:t xml:space="preserve">przełom </w:t>
      </w:r>
      <w:r w:rsidRPr="00D470F1">
        <w:rPr>
          <w:rFonts w:ascii="Poppins" w:hAnsi="Poppins" w:cs="Poppins"/>
          <w:sz w:val="20"/>
          <w:szCs w:val="20"/>
        </w:rPr>
        <w:t xml:space="preserve">2028 </w:t>
      </w:r>
      <w:r w:rsidR="00FC7237">
        <w:rPr>
          <w:rFonts w:ascii="Poppins" w:hAnsi="Poppins" w:cs="Poppins"/>
          <w:sz w:val="20"/>
          <w:szCs w:val="20"/>
        </w:rPr>
        <w:t xml:space="preserve"> i 2029 </w:t>
      </w:r>
      <w:r w:rsidRPr="00D470F1">
        <w:rPr>
          <w:rFonts w:ascii="Poppins" w:hAnsi="Poppins" w:cs="Poppins"/>
          <w:sz w:val="20"/>
          <w:szCs w:val="20"/>
        </w:rPr>
        <w:t>roku.</w:t>
      </w:r>
    </w:p>
    <w:p w14:paraId="726CE29E" w14:textId="77777777" w:rsidR="00D470F1" w:rsidRPr="00D470F1" w:rsidRDefault="00D470F1" w:rsidP="00864B45">
      <w:pPr>
        <w:jc w:val="both"/>
        <w:rPr>
          <w:rFonts w:ascii="Poppins" w:hAnsi="Poppins" w:cs="Poppins"/>
          <w:sz w:val="20"/>
          <w:szCs w:val="20"/>
        </w:rPr>
      </w:pPr>
    </w:p>
    <w:p w14:paraId="505117C0" w14:textId="77777777" w:rsidR="00864B45" w:rsidRDefault="00864B45" w:rsidP="00864B45">
      <w:pPr>
        <w:jc w:val="both"/>
        <w:rPr>
          <w:rFonts w:ascii="Poppins" w:hAnsi="Poppins" w:cs="Poppins"/>
          <w:b/>
          <w:bCs/>
        </w:rPr>
      </w:pPr>
      <w:r>
        <w:rPr>
          <w:rFonts w:ascii="Poppins" w:hAnsi="Poppins" w:cs="Poppins"/>
          <w:b/>
          <w:bCs/>
        </w:rPr>
        <w:t>. . .</w:t>
      </w:r>
    </w:p>
    <w:p w14:paraId="351DB77C" w14:textId="3269FD04" w:rsidR="002E6BFC" w:rsidRPr="002E6BFC" w:rsidRDefault="00864B45" w:rsidP="002E6BFC">
      <w:pPr>
        <w:spacing w:after="0" w:line="240" w:lineRule="auto"/>
        <w:jc w:val="both"/>
        <w:rPr>
          <w:rFonts w:ascii="Poppins" w:hAnsi="Poppins" w:cs="Poppins"/>
          <w:sz w:val="18"/>
          <w:szCs w:val="18"/>
        </w:rPr>
      </w:pPr>
      <w:r w:rsidRPr="002E6BFC">
        <w:rPr>
          <w:rFonts w:ascii="Poppins" w:hAnsi="Poppins" w:cs="Poppins"/>
          <w:b/>
          <w:bCs/>
          <w:sz w:val="18"/>
          <w:szCs w:val="18"/>
        </w:rPr>
        <w:t>Archicom</w:t>
      </w:r>
      <w:r w:rsidR="002E6BFC" w:rsidRPr="002E6BFC">
        <w:rPr>
          <w:rFonts w:ascii="Poppins" w:hAnsi="Poppins" w:cs="Poppins"/>
          <w:sz w:val="18"/>
          <w:szCs w:val="18"/>
        </w:rPr>
        <w:t xml:space="preserve"> to jeden z największych i najdłużej działających deweloperów mieszkaniowych w Polsce, notowany na Giełdzie Papierów Wartościowych w Warszawie. Firma posiada blisko 40-letnie doświadczenie, a jej korzenie sięgają wrocławskiego studia projektowego stawiającego w centrum uwagi człowieka i jego potrzeby. Od 2021 roku Archicom jest częścią Grupy Echo – największej grupy deweloperskiej w Polsce. W wyniku aportu segmentu mieszkaniowego Echo Investment w 2023 roku, marka zyskała ogólnopolski zasięg, poszerzając działalność o Warszawę, Łódź, Poznań, Kraków, a od 2024 roku również Katowice.</w:t>
      </w:r>
      <w:r w:rsidR="002E6BFC">
        <w:rPr>
          <w:rFonts w:ascii="Poppins" w:hAnsi="Poppins" w:cs="Poppins"/>
          <w:sz w:val="18"/>
          <w:szCs w:val="18"/>
        </w:rPr>
        <w:t xml:space="preserve"> </w:t>
      </w:r>
      <w:r w:rsidR="002E6BFC" w:rsidRPr="002E6BFC">
        <w:rPr>
          <w:rFonts w:ascii="Poppins" w:hAnsi="Poppins" w:cs="Poppins"/>
          <w:sz w:val="18"/>
          <w:szCs w:val="18"/>
        </w:rPr>
        <w:t xml:space="preserve">Archicom zrealizował ponad 220 projektów mieszkaniowych, często o charakterze miastotwórczym, rozwijanych w duchu idei 15-minutowych miast. Tworzy zrównoważone i funkcjonalne przestrzenie do życia, łącząc kompetencje urbanistyczne, inżynieryjne i społeczne. Archicom został doceniony na arenie międzynarodowej – w 2025 roku zdobył dwie prestiżowe nagrody podczas targów MIPIM w Cannes za projekt Fuzja w Łodzi: główną nagrodę w kategorii Najlepszej Miejskiej Rewitalizacji oraz Nagrodę Specjalną Jury. Archicom aktywnie odpowiada na wyzwania klimatyczne dążąc do osiągnięcia </w:t>
      </w:r>
      <w:proofErr w:type="spellStart"/>
      <w:r w:rsidR="002E6BFC" w:rsidRPr="002E6BFC">
        <w:rPr>
          <w:rFonts w:ascii="Poppins" w:hAnsi="Poppins" w:cs="Poppins"/>
          <w:sz w:val="18"/>
          <w:szCs w:val="18"/>
        </w:rPr>
        <w:t>zeroemisyjności</w:t>
      </w:r>
      <w:proofErr w:type="spellEnd"/>
      <w:r w:rsidR="002E6BFC" w:rsidRPr="002E6BFC">
        <w:rPr>
          <w:rFonts w:ascii="Poppins" w:hAnsi="Poppins" w:cs="Poppins"/>
          <w:sz w:val="18"/>
          <w:szCs w:val="18"/>
        </w:rPr>
        <w:t xml:space="preserve"> budynków na etapie użytkowania do 2030 roku. W 2025 r. spółka planuje wdrożenie strategii dekarbonizacyjnej i wytycznych ograniczających ślad węglowy w całym cyklu życia budynków. Jako innowacyjny deweloper, Archicom stale testuje nowe rozwiązania, optymalizuje procesy i redefiniuje swoją rolę jako współtwórcy miast przyszłości – zrównoważonych i przyjaznych do życia.</w:t>
      </w:r>
    </w:p>
    <w:p w14:paraId="410E9BA9" w14:textId="5014F0C7" w:rsidR="00864B45" w:rsidRPr="002E6BFC" w:rsidRDefault="00864B45" w:rsidP="002E6BFC">
      <w:pPr>
        <w:spacing w:after="0" w:line="240" w:lineRule="auto"/>
        <w:jc w:val="both"/>
        <w:rPr>
          <w:rFonts w:ascii="Poppins" w:hAnsi="Poppins" w:cs="Poppins"/>
          <w:sz w:val="20"/>
          <w:szCs w:val="20"/>
        </w:rPr>
      </w:pPr>
    </w:p>
    <w:p w14:paraId="2B5CC363" w14:textId="77777777" w:rsidR="00D83DA2" w:rsidRPr="008904FB" w:rsidRDefault="00D83DA2" w:rsidP="00864B45">
      <w:pPr>
        <w:spacing w:line="276" w:lineRule="auto"/>
        <w:rPr>
          <w:rFonts w:ascii="Poppins" w:hAnsi="Poppins" w:cs="Poppins"/>
          <w:sz w:val="16"/>
          <w:szCs w:val="16"/>
        </w:rPr>
      </w:pPr>
    </w:p>
    <w:p w14:paraId="6F8F6D3B" w14:textId="77777777" w:rsidR="00864B45" w:rsidRPr="008904FB" w:rsidRDefault="00864B45" w:rsidP="00864B45">
      <w:pPr>
        <w:spacing w:line="276" w:lineRule="auto"/>
        <w:rPr>
          <w:rFonts w:ascii="Poppins" w:hAnsi="Poppins" w:cs="Poppins"/>
          <w:sz w:val="16"/>
          <w:szCs w:val="16"/>
          <w:u w:val="single"/>
        </w:rPr>
      </w:pPr>
      <w:r w:rsidRPr="008904FB">
        <w:rPr>
          <w:rFonts w:ascii="Poppins" w:hAnsi="Poppins" w:cs="Poppins"/>
          <w:sz w:val="16"/>
          <w:szCs w:val="16"/>
          <w:u w:val="single"/>
        </w:rPr>
        <w:t>Dodatkowe informacje:</w:t>
      </w:r>
    </w:p>
    <w:p w14:paraId="6C5E61CC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b/>
          <w:bCs/>
          <w:sz w:val="16"/>
          <w:szCs w:val="16"/>
        </w:rPr>
      </w:pPr>
      <w:r w:rsidRPr="008904FB">
        <w:rPr>
          <w:rFonts w:ascii="Poppins" w:hAnsi="Poppins" w:cs="Poppins"/>
          <w:b/>
          <w:bCs/>
          <w:sz w:val="16"/>
          <w:szCs w:val="16"/>
        </w:rPr>
        <w:lastRenderedPageBreak/>
        <w:t>Anna Stochaj</w:t>
      </w:r>
    </w:p>
    <w:p w14:paraId="7BDAC891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sz w:val="16"/>
          <w:szCs w:val="16"/>
        </w:rPr>
      </w:pPr>
      <w:proofErr w:type="spellStart"/>
      <w:r w:rsidRPr="008904FB">
        <w:rPr>
          <w:rFonts w:ascii="Poppins" w:hAnsi="Poppins" w:cs="Poppins"/>
          <w:sz w:val="16"/>
          <w:szCs w:val="16"/>
        </w:rPr>
        <w:t>PR&amp;Communication</w:t>
      </w:r>
      <w:proofErr w:type="spellEnd"/>
      <w:r w:rsidRPr="008904FB">
        <w:rPr>
          <w:rFonts w:ascii="Poppins" w:hAnsi="Poppins" w:cs="Poppins"/>
          <w:sz w:val="16"/>
          <w:szCs w:val="16"/>
        </w:rPr>
        <w:t xml:space="preserve"> Manager Archicom</w:t>
      </w:r>
    </w:p>
    <w:p w14:paraId="134D4D74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sz w:val="16"/>
          <w:szCs w:val="16"/>
        </w:rPr>
      </w:pPr>
      <w:r w:rsidRPr="008904FB">
        <w:rPr>
          <w:rFonts w:ascii="Poppins" w:hAnsi="Poppins" w:cs="Poppins"/>
          <w:sz w:val="16"/>
          <w:szCs w:val="16"/>
        </w:rPr>
        <w:t xml:space="preserve">tel.: +48 665 601 810  </w:t>
      </w:r>
    </w:p>
    <w:p w14:paraId="17A1087A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sz w:val="16"/>
          <w:szCs w:val="16"/>
        </w:rPr>
      </w:pPr>
      <w:r w:rsidRPr="008904FB">
        <w:rPr>
          <w:rFonts w:ascii="Poppins" w:hAnsi="Poppins" w:cs="Poppins"/>
          <w:sz w:val="16"/>
          <w:szCs w:val="16"/>
        </w:rPr>
        <w:t xml:space="preserve">e-mail: </w:t>
      </w:r>
      <w:hyperlink r:id="rId9" w:history="1">
        <w:r w:rsidRPr="008904FB">
          <w:rPr>
            <w:sz w:val="16"/>
            <w:szCs w:val="16"/>
          </w:rPr>
          <w:t>anna.stochaj@archicom.pl</w:t>
        </w:r>
      </w:hyperlink>
      <w:r w:rsidRPr="008904FB">
        <w:rPr>
          <w:rFonts w:ascii="Poppins" w:hAnsi="Poppins" w:cs="Poppins"/>
          <w:sz w:val="16"/>
          <w:szCs w:val="16"/>
        </w:rPr>
        <w:t xml:space="preserve"> </w:t>
      </w:r>
    </w:p>
    <w:p w14:paraId="17CEDFAE" w14:textId="77777777" w:rsidR="00864B45" w:rsidRPr="008904FB" w:rsidRDefault="00864B45" w:rsidP="00864B45">
      <w:pPr>
        <w:spacing w:line="276" w:lineRule="auto"/>
        <w:rPr>
          <w:rFonts w:ascii="Poppins" w:hAnsi="Poppins" w:cs="Poppins"/>
          <w:sz w:val="16"/>
          <w:szCs w:val="16"/>
        </w:rPr>
      </w:pPr>
    </w:p>
    <w:p w14:paraId="7667C1E4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b/>
          <w:bCs/>
          <w:sz w:val="16"/>
          <w:szCs w:val="16"/>
        </w:rPr>
      </w:pPr>
      <w:r w:rsidRPr="008904FB">
        <w:rPr>
          <w:rFonts w:ascii="Poppins" w:hAnsi="Poppins" w:cs="Poppins"/>
          <w:b/>
          <w:bCs/>
          <w:sz w:val="16"/>
          <w:szCs w:val="16"/>
        </w:rPr>
        <w:t>Aleksandra Kaczorowska</w:t>
      </w:r>
    </w:p>
    <w:p w14:paraId="05864410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sz w:val="16"/>
          <w:szCs w:val="16"/>
        </w:rPr>
      </w:pPr>
      <w:r w:rsidRPr="008904FB">
        <w:rPr>
          <w:rFonts w:ascii="Poppins" w:hAnsi="Poppins" w:cs="Poppins"/>
          <w:sz w:val="16"/>
          <w:szCs w:val="16"/>
        </w:rPr>
        <w:t xml:space="preserve">Biuro prasowe </w:t>
      </w:r>
      <w:proofErr w:type="spellStart"/>
      <w:r w:rsidRPr="008904FB">
        <w:rPr>
          <w:rFonts w:ascii="Poppins" w:hAnsi="Poppins" w:cs="Poppins"/>
          <w:sz w:val="16"/>
          <w:szCs w:val="16"/>
        </w:rPr>
        <w:t>Flow</w:t>
      </w:r>
      <w:proofErr w:type="spellEnd"/>
      <w:r w:rsidRPr="008904FB">
        <w:rPr>
          <w:rFonts w:ascii="Poppins" w:hAnsi="Poppins" w:cs="Poppins"/>
          <w:sz w:val="16"/>
          <w:szCs w:val="16"/>
        </w:rPr>
        <w:t xml:space="preserve"> Archicom</w:t>
      </w:r>
    </w:p>
    <w:p w14:paraId="0AEDD370" w14:textId="77777777" w:rsidR="00864B45" w:rsidRPr="00660507" w:rsidRDefault="00864B45" w:rsidP="00864B45">
      <w:pPr>
        <w:spacing w:after="0" w:line="276" w:lineRule="auto"/>
        <w:rPr>
          <w:rFonts w:ascii="Poppins" w:hAnsi="Poppins" w:cs="Poppins"/>
          <w:sz w:val="16"/>
          <w:szCs w:val="16"/>
          <w:lang w:val="en-US"/>
        </w:rPr>
      </w:pPr>
      <w:r w:rsidRPr="00660507">
        <w:rPr>
          <w:rFonts w:ascii="Poppins" w:hAnsi="Poppins" w:cs="Poppins"/>
          <w:sz w:val="16"/>
          <w:szCs w:val="16"/>
          <w:lang w:val="en-US"/>
        </w:rPr>
        <w:t>tel. + 48 504 907 388</w:t>
      </w:r>
    </w:p>
    <w:p w14:paraId="0579B583" w14:textId="0542B80E" w:rsidR="005B237B" w:rsidRPr="00864B45" w:rsidRDefault="00864B45" w:rsidP="00EC4F82">
      <w:pPr>
        <w:spacing w:after="0" w:line="276" w:lineRule="auto"/>
        <w:rPr>
          <w:color w:val="0626A9"/>
          <w:sz w:val="20"/>
          <w:szCs w:val="20"/>
          <w:lang w:val="en-US"/>
        </w:rPr>
      </w:pPr>
      <w:r w:rsidRPr="00660507">
        <w:rPr>
          <w:rFonts w:ascii="Poppins" w:hAnsi="Poppins" w:cs="Poppins"/>
          <w:sz w:val="16"/>
          <w:szCs w:val="16"/>
          <w:lang w:val="en-US"/>
        </w:rPr>
        <w:t xml:space="preserve">e-mail:  </w:t>
      </w:r>
      <w:hyperlink r:id="rId10" w:history="1">
        <w:r w:rsidRPr="00660507">
          <w:rPr>
            <w:rFonts w:ascii="Poppins" w:hAnsi="Poppins" w:cs="Poppins"/>
            <w:sz w:val="16"/>
            <w:szCs w:val="16"/>
            <w:lang w:val="en-US"/>
          </w:rPr>
          <w:t>a.kaczorowska@bepr.pl</w:t>
        </w:r>
      </w:hyperlink>
      <w:r w:rsidRPr="00660507">
        <w:rPr>
          <w:rFonts w:ascii="Poppins" w:hAnsi="Poppins" w:cs="Poppins"/>
          <w:sz w:val="16"/>
          <w:szCs w:val="16"/>
          <w:lang w:val="en-US"/>
        </w:rPr>
        <w:t xml:space="preserve"> </w:t>
      </w:r>
    </w:p>
    <w:sectPr w:rsidR="005B237B" w:rsidRPr="00864B45" w:rsidSect="009F6373">
      <w:headerReference w:type="default" r:id="rId11"/>
      <w:footerReference w:type="default" r:id="rId12"/>
      <w:pgSz w:w="11906" w:h="16838"/>
      <w:pgMar w:top="1943" w:right="2849" w:bottom="1276" w:left="595" w:header="364" w:footer="4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B17C13" w14:textId="77777777" w:rsidR="001E4ACC" w:rsidRDefault="001E4ACC" w:rsidP="005B237B">
      <w:pPr>
        <w:spacing w:after="0" w:line="240" w:lineRule="auto"/>
      </w:pPr>
      <w:r>
        <w:separator/>
      </w:r>
    </w:p>
  </w:endnote>
  <w:endnote w:type="continuationSeparator" w:id="0">
    <w:p w14:paraId="50EAD654" w14:textId="77777777" w:rsidR="001E4ACC" w:rsidRDefault="001E4ACC" w:rsidP="005B237B">
      <w:pPr>
        <w:spacing w:after="0" w:line="240" w:lineRule="auto"/>
      </w:pPr>
      <w:r>
        <w:continuationSeparator/>
      </w:r>
    </w:p>
  </w:endnote>
  <w:endnote w:type="continuationNotice" w:id="1">
    <w:p w14:paraId="4DC53A4E" w14:textId="77777777" w:rsidR="001E4ACC" w:rsidRDefault="001E4AC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retty">
    <w:altName w:val="Calibri"/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CDBE2A42-38AF-454A-B10D-8B0FA8692C8D}"/>
    <w:embedBold r:id="rId2" w:fontKey="{2F0E62A4-747A-454C-98F7-07095A913E4F}"/>
    <w:embedItalic r:id="rId3" w:fontKey="{4809D4BB-D008-4C62-992D-FA3F7FFC392F}"/>
  </w:font>
  <w:font w:name="Pretty SemiBold">
    <w:altName w:val="Calibri"/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CB1D1CA8-2C59-4D38-BF01-84643957437E}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5" w:fontKey="{F6A61B41-048F-4448-BF26-31161BD15FB7}"/>
    <w:embedBold r:id="rId6" w:fontKey="{2C535539-0D3F-4523-8089-DA3ECAFF6A47}"/>
    <w:embedItalic r:id="rId7" w:fontKey="{F383C71E-4F86-4F94-BC54-A38C9CA5242D}"/>
    <w:embedBoldItalic r:id="rId8" w:fontKey="{3F6110A8-3542-4FC0-9274-44CE90933E9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E952A6B-DA3B-4FC6-B930-991EFC51C8E4}"/>
  </w:font>
  <w:font w:name="Pretty Bold">
    <w:altName w:val="Calibri"/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A9B64" w14:textId="3D5768AA" w:rsidR="002770A7" w:rsidRPr="008F25E1" w:rsidRDefault="002770A7" w:rsidP="002770A7">
    <w:pPr>
      <w:pStyle w:val="Stopka"/>
      <w:tabs>
        <w:tab w:val="clear" w:pos="4536"/>
        <w:tab w:val="left" w:pos="6397"/>
      </w:tabs>
      <w:rPr>
        <w:color w:val="0626A9"/>
        <w:spacing w:val="6"/>
        <w:sz w:val="17"/>
        <w:szCs w:val="17"/>
      </w:rPr>
    </w:pPr>
    <w:r w:rsidRPr="008F25E1">
      <w:rPr>
        <w:noProof/>
        <w:color w:val="0626A9"/>
        <w:spacing w:val="1"/>
        <w:sz w:val="17"/>
        <w:szCs w:val="17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8A345FB" wp14:editId="122097C8">
              <wp:simplePos x="0" y="0"/>
              <wp:positionH relativeFrom="column">
                <wp:posOffset>5631778</wp:posOffset>
              </wp:positionH>
              <wp:positionV relativeFrom="paragraph">
                <wp:posOffset>-153670</wp:posOffset>
              </wp:positionV>
              <wp:extent cx="1478280" cy="394447"/>
              <wp:effectExtent l="0" t="0" r="0" b="5715"/>
              <wp:wrapNone/>
              <wp:docPr id="113693382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8280" cy="39444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492A32" w14:textId="77777777" w:rsidR="002770A7" w:rsidRPr="00612EE7" w:rsidRDefault="002770A7" w:rsidP="009F6373">
                          <w:pPr>
                            <w:spacing w:after="0" w:line="240" w:lineRule="auto"/>
                            <w:rPr>
                              <w:rFonts w:asciiTheme="majorHAnsi" w:hAnsiTheme="majorHAnsi"/>
                              <w:color w:val="0626A9"/>
                              <w:sz w:val="32"/>
                              <w:szCs w:val="32"/>
                            </w:rPr>
                          </w:pPr>
                          <w:r w:rsidRPr="00612EE7">
                            <w:rPr>
                              <w:rFonts w:asciiTheme="majorHAnsi" w:hAnsiTheme="majorHAnsi"/>
                              <w:color w:val="0626A9"/>
                              <w:sz w:val="32"/>
                              <w:szCs w:val="32"/>
                            </w:rPr>
                            <w:t>archicom.pl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A345FB" id="_x0000_t202" coordsize="21600,21600" o:spt="202" path="m,l,21600r21600,l21600,xe">
              <v:stroke joinstyle="miter"/>
              <v:path gradientshapeok="t" o:connecttype="rect"/>
            </v:shapetype>
            <v:shape id="Pole tekstowe 4" o:spid="_x0000_s1026" type="#_x0000_t202" style="position:absolute;margin-left:443.45pt;margin-top:-12.1pt;width:116.4pt;height:31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" filled="f" stroked="f" strokeweight=".5pt">
              <v:textbox>
                <w:txbxContent>
                  <w:p w14:paraId="66492A32" w14:textId="77777777" w:rsidR="002770A7" w:rsidRPr="00612EE7" w:rsidRDefault="002770A7" w:rsidP="009F6373">
                    <w:pPr>
                      <w:spacing w:after="0" w:line="240" w:lineRule="auto"/>
                      <w:rPr>
                        <w:rFonts w:asciiTheme="majorHAnsi" w:hAnsiTheme="majorHAnsi"/>
                        <w:color w:val="0626A9"/>
                        <w:sz w:val="32"/>
                        <w:szCs w:val="32"/>
                      </w:rPr>
                    </w:pPr>
                    <w:r w:rsidRPr="00612EE7">
                      <w:rPr>
                        <w:rFonts w:asciiTheme="majorHAnsi" w:hAnsiTheme="majorHAnsi"/>
                        <w:color w:val="0626A9"/>
                        <w:sz w:val="32"/>
                        <w:szCs w:val="32"/>
                      </w:rPr>
                      <w:t>archicom.pl</w:t>
                    </w:r>
                  </w:p>
                </w:txbxContent>
              </v:textbox>
            </v:shape>
          </w:pict>
        </mc:Fallback>
      </mc:AlternateContent>
    </w:r>
    <w:r w:rsidRPr="008F25E1">
      <w:rPr>
        <w:color w:val="0626A9"/>
        <w:spacing w:val="1"/>
        <w:sz w:val="17"/>
        <w:szCs w:val="17"/>
      </w:rPr>
      <w:t>Wrocław | Warszawa | Poznań | Łódź | Kraków</w:t>
    </w:r>
    <w:r w:rsidRPr="008F25E1">
      <w:rPr>
        <w:color w:val="0626A9"/>
        <w:spacing w:val="1"/>
        <w:sz w:val="17"/>
        <w:szCs w:val="17"/>
      </w:rPr>
      <w:tab/>
    </w:r>
    <w:r w:rsidR="00612EE7">
      <w:rPr>
        <w:color w:val="0626A9"/>
        <w:spacing w:val="6"/>
        <w:sz w:val="20"/>
        <w:szCs w:val="20"/>
      </w:rPr>
      <w:t xml:space="preserve"> </w:t>
    </w:r>
    <w:r w:rsidRPr="008F25E1">
      <w:rPr>
        <w:color w:val="0626A9"/>
        <w:spacing w:val="6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DD27D8" w14:textId="77777777" w:rsidR="001E4ACC" w:rsidRDefault="001E4ACC" w:rsidP="005B237B">
      <w:pPr>
        <w:spacing w:after="0" w:line="240" w:lineRule="auto"/>
      </w:pPr>
      <w:r>
        <w:separator/>
      </w:r>
    </w:p>
  </w:footnote>
  <w:footnote w:type="continuationSeparator" w:id="0">
    <w:p w14:paraId="7CF16EA1" w14:textId="77777777" w:rsidR="001E4ACC" w:rsidRDefault="001E4ACC" w:rsidP="005B237B">
      <w:pPr>
        <w:spacing w:after="0" w:line="240" w:lineRule="auto"/>
      </w:pPr>
      <w:r>
        <w:continuationSeparator/>
      </w:r>
    </w:p>
  </w:footnote>
  <w:footnote w:type="continuationNotice" w:id="1">
    <w:p w14:paraId="623AEC4A" w14:textId="77777777" w:rsidR="001E4ACC" w:rsidRDefault="001E4AC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BB3C2" w14:textId="45B7D910" w:rsidR="005B237B" w:rsidRPr="008F25E1" w:rsidRDefault="0048579C" w:rsidP="005B237B">
    <w:pPr>
      <w:pStyle w:val="Nagwek"/>
      <w:tabs>
        <w:tab w:val="clear" w:pos="4536"/>
        <w:tab w:val="clear" w:pos="9072"/>
        <w:tab w:val="left" w:pos="1985"/>
        <w:tab w:val="left" w:pos="4746"/>
        <w:tab w:val="right" w:pos="8476"/>
      </w:tabs>
      <w:rPr>
        <w:color w:val="0626A9"/>
      </w:rPr>
    </w:pPr>
    <w:r>
      <w:rPr>
        <w:noProof/>
      </w:rPr>
      <w:drawing>
        <wp:anchor distT="0" distB="0" distL="114300" distR="114300" simplePos="0" relativeHeight="251659265" behindDoc="1" locked="0" layoutInCell="1" allowOverlap="1" wp14:anchorId="63F362E1" wp14:editId="5BBF3F95">
          <wp:simplePos x="0" y="0"/>
          <wp:positionH relativeFrom="column">
            <wp:posOffset>5542317</wp:posOffset>
          </wp:positionH>
          <wp:positionV relativeFrom="paragraph">
            <wp:posOffset>44450</wp:posOffset>
          </wp:positionV>
          <wp:extent cx="1259255" cy="241200"/>
          <wp:effectExtent l="0" t="0" r="0" b="6985"/>
          <wp:wrapNone/>
          <wp:docPr id="5606729" name="Obraz 2" descr="Obraz zawierający Czcionka, Grafika, zrzut ekranu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6729" name="Obraz 2" descr="Obraz zawierający Czcionka, Grafika, zrzut ekranu, projekt graficzny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255" cy="24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237B" w:rsidRPr="008F25E1">
      <w:rPr>
        <w:rFonts w:ascii="Pretty Bold" w:hAnsi="Pretty Bold"/>
        <w:color w:val="0626A9"/>
        <w:spacing w:val="2"/>
        <w:sz w:val="20"/>
        <w:szCs w:val="20"/>
      </w:rPr>
      <w:t>Archicom S.A.</w:t>
    </w:r>
    <w:r w:rsidR="005B237B" w:rsidRPr="008F25E1">
      <w:rPr>
        <w:color w:val="0626A9"/>
      </w:rPr>
      <w:t xml:space="preserve"> </w:t>
    </w:r>
    <w:r w:rsidR="005B237B" w:rsidRPr="008F25E1">
      <w:rPr>
        <w:color w:val="0626A9"/>
      </w:rPr>
      <w:tab/>
    </w:r>
    <w:r w:rsidR="005B237B" w:rsidRPr="008F25E1">
      <w:rPr>
        <w:color w:val="0626A9"/>
        <w:spacing w:val="2"/>
        <w:sz w:val="20"/>
        <w:szCs w:val="20"/>
      </w:rPr>
      <w:t>Powstańców Śląskich 9</w:t>
    </w:r>
    <w:r w:rsidR="005B237B" w:rsidRPr="008F25E1">
      <w:rPr>
        <w:color w:val="0626A9"/>
        <w:sz w:val="20"/>
        <w:szCs w:val="20"/>
      </w:rPr>
      <w:t xml:space="preserve"> </w:t>
    </w:r>
    <w:r w:rsidR="005B237B" w:rsidRPr="008F25E1">
      <w:rPr>
        <w:color w:val="0626A9"/>
      </w:rPr>
      <w:tab/>
    </w:r>
    <w:r w:rsidR="005B237B" w:rsidRPr="008F25E1">
      <w:rPr>
        <w:color w:val="0626A9"/>
        <w:spacing w:val="2"/>
        <w:sz w:val="20"/>
        <w:szCs w:val="20"/>
      </w:rPr>
      <w:t>53-332 Wrocław</w:t>
    </w:r>
    <w:r w:rsidR="005B237B" w:rsidRPr="008F25E1">
      <w:rPr>
        <w:color w:val="0626A9"/>
        <w:sz w:val="20"/>
        <w:szCs w:val="2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37B"/>
    <w:rsid w:val="000079C1"/>
    <w:rsid w:val="000716B2"/>
    <w:rsid w:val="0007284F"/>
    <w:rsid w:val="000815B6"/>
    <w:rsid w:val="00096949"/>
    <w:rsid w:val="00096CEF"/>
    <w:rsid w:val="000A6FE2"/>
    <w:rsid w:val="000D5059"/>
    <w:rsid w:val="000D5B09"/>
    <w:rsid w:val="00126AF4"/>
    <w:rsid w:val="00130F39"/>
    <w:rsid w:val="00135306"/>
    <w:rsid w:val="001818CC"/>
    <w:rsid w:val="001B5917"/>
    <w:rsid w:val="001C17B4"/>
    <w:rsid w:val="001E4ACC"/>
    <w:rsid w:val="001F347F"/>
    <w:rsid w:val="00201F2C"/>
    <w:rsid w:val="00207D0F"/>
    <w:rsid w:val="002222AF"/>
    <w:rsid w:val="002770A7"/>
    <w:rsid w:val="0028129C"/>
    <w:rsid w:val="00294962"/>
    <w:rsid w:val="002A7839"/>
    <w:rsid w:val="002B790C"/>
    <w:rsid w:val="002E1887"/>
    <w:rsid w:val="002E6BFC"/>
    <w:rsid w:val="002F47DF"/>
    <w:rsid w:val="002F6B2F"/>
    <w:rsid w:val="00312F89"/>
    <w:rsid w:val="00344160"/>
    <w:rsid w:val="00361630"/>
    <w:rsid w:val="0036506A"/>
    <w:rsid w:val="00374AB2"/>
    <w:rsid w:val="00387F9E"/>
    <w:rsid w:val="003945F0"/>
    <w:rsid w:val="003A132D"/>
    <w:rsid w:val="003A7B44"/>
    <w:rsid w:val="003C03A9"/>
    <w:rsid w:val="003C151B"/>
    <w:rsid w:val="003D3BEA"/>
    <w:rsid w:val="003F4BC2"/>
    <w:rsid w:val="004111C7"/>
    <w:rsid w:val="00432DDB"/>
    <w:rsid w:val="00454CAC"/>
    <w:rsid w:val="00463F2C"/>
    <w:rsid w:val="0048069F"/>
    <w:rsid w:val="00481459"/>
    <w:rsid w:val="0048579C"/>
    <w:rsid w:val="004C39A3"/>
    <w:rsid w:val="005226B0"/>
    <w:rsid w:val="0053139B"/>
    <w:rsid w:val="00536ECE"/>
    <w:rsid w:val="0056213B"/>
    <w:rsid w:val="00583C1F"/>
    <w:rsid w:val="00587FAB"/>
    <w:rsid w:val="005947EB"/>
    <w:rsid w:val="00595FE3"/>
    <w:rsid w:val="005A4A80"/>
    <w:rsid w:val="005B237B"/>
    <w:rsid w:val="005D3029"/>
    <w:rsid w:val="005F08BC"/>
    <w:rsid w:val="00602A54"/>
    <w:rsid w:val="00612EE7"/>
    <w:rsid w:val="00660507"/>
    <w:rsid w:val="00662D80"/>
    <w:rsid w:val="00675B00"/>
    <w:rsid w:val="00682968"/>
    <w:rsid w:val="006A0C28"/>
    <w:rsid w:val="006D568F"/>
    <w:rsid w:val="00712832"/>
    <w:rsid w:val="00716821"/>
    <w:rsid w:val="00716F94"/>
    <w:rsid w:val="007327EF"/>
    <w:rsid w:val="00734B92"/>
    <w:rsid w:val="00747452"/>
    <w:rsid w:val="007A3537"/>
    <w:rsid w:val="007E4FD9"/>
    <w:rsid w:val="007F561A"/>
    <w:rsid w:val="008538DE"/>
    <w:rsid w:val="00864B45"/>
    <w:rsid w:val="008904FB"/>
    <w:rsid w:val="00895EE5"/>
    <w:rsid w:val="008B0F6B"/>
    <w:rsid w:val="008C0906"/>
    <w:rsid w:val="008C6047"/>
    <w:rsid w:val="008C64B3"/>
    <w:rsid w:val="008F25E1"/>
    <w:rsid w:val="00902185"/>
    <w:rsid w:val="00904121"/>
    <w:rsid w:val="009135DE"/>
    <w:rsid w:val="009524B3"/>
    <w:rsid w:val="00960E98"/>
    <w:rsid w:val="00977ABA"/>
    <w:rsid w:val="009951D7"/>
    <w:rsid w:val="009D60D4"/>
    <w:rsid w:val="009D73B8"/>
    <w:rsid w:val="009E0DEF"/>
    <w:rsid w:val="009F1C5A"/>
    <w:rsid w:val="009F6373"/>
    <w:rsid w:val="00A32850"/>
    <w:rsid w:val="00A8538B"/>
    <w:rsid w:val="00AA0285"/>
    <w:rsid w:val="00AE4234"/>
    <w:rsid w:val="00B01464"/>
    <w:rsid w:val="00B20E95"/>
    <w:rsid w:val="00B364BD"/>
    <w:rsid w:val="00B616CA"/>
    <w:rsid w:val="00B80EBA"/>
    <w:rsid w:val="00B9327D"/>
    <w:rsid w:val="00BD216F"/>
    <w:rsid w:val="00BE6E37"/>
    <w:rsid w:val="00BF540D"/>
    <w:rsid w:val="00C3596C"/>
    <w:rsid w:val="00C64782"/>
    <w:rsid w:val="00CA3E73"/>
    <w:rsid w:val="00CD62DD"/>
    <w:rsid w:val="00CE21E5"/>
    <w:rsid w:val="00CF5F4F"/>
    <w:rsid w:val="00D470F1"/>
    <w:rsid w:val="00D50C7E"/>
    <w:rsid w:val="00D624FE"/>
    <w:rsid w:val="00D76457"/>
    <w:rsid w:val="00D83DA2"/>
    <w:rsid w:val="00DC01A0"/>
    <w:rsid w:val="00DC66F5"/>
    <w:rsid w:val="00DC72EC"/>
    <w:rsid w:val="00DC78EE"/>
    <w:rsid w:val="00E0000F"/>
    <w:rsid w:val="00E839AD"/>
    <w:rsid w:val="00E91EF9"/>
    <w:rsid w:val="00EA69E5"/>
    <w:rsid w:val="00EB12C7"/>
    <w:rsid w:val="00EC4F82"/>
    <w:rsid w:val="00EF6AE3"/>
    <w:rsid w:val="00F20E85"/>
    <w:rsid w:val="00F33237"/>
    <w:rsid w:val="00F6790F"/>
    <w:rsid w:val="00F7089F"/>
    <w:rsid w:val="00F93AA2"/>
    <w:rsid w:val="00FB05DF"/>
    <w:rsid w:val="00FB606A"/>
    <w:rsid w:val="00FB6EE0"/>
    <w:rsid w:val="00FC7237"/>
    <w:rsid w:val="00FD3601"/>
    <w:rsid w:val="00FF67E3"/>
    <w:rsid w:val="49C2513F"/>
    <w:rsid w:val="6EFD3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9D620B"/>
  <w15:chartTrackingRefBased/>
  <w15:docId w15:val="{DF49B28C-F9B6-4094-9EA9-C89AE7FC1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B23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B23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B23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B23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B23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B23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2C53F7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B237B"/>
    <w:pPr>
      <w:keepNext/>
      <w:keepLines/>
      <w:spacing w:before="40" w:after="0"/>
      <w:outlineLvl w:val="6"/>
    </w:pPr>
    <w:rPr>
      <w:rFonts w:eastAsiaTheme="majorEastAsia" w:cstheme="majorBidi"/>
      <w:color w:val="2C53F7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B237B"/>
    <w:pPr>
      <w:keepNext/>
      <w:keepLines/>
      <w:spacing w:after="0"/>
      <w:outlineLvl w:val="7"/>
    </w:pPr>
    <w:rPr>
      <w:rFonts w:eastAsiaTheme="majorEastAsia" w:cstheme="majorBidi"/>
      <w:i/>
      <w:iCs/>
      <w:color w:val="0731DA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B237B"/>
    <w:pPr>
      <w:keepNext/>
      <w:keepLines/>
      <w:spacing w:after="0"/>
      <w:outlineLvl w:val="8"/>
    </w:pPr>
    <w:rPr>
      <w:rFonts w:eastAsiaTheme="majorEastAsia" w:cstheme="majorBidi"/>
      <w:color w:val="0731DA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B23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B23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B23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B237B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B237B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B237B"/>
    <w:rPr>
      <w:rFonts w:eastAsiaTheme="majorEastAsia" w:cstheme="majorBidi"/>
      <w:i/>
      <w:iCs/>
      <w:color w:val="2C53F7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B237B"/>
    <w:rPr>
      <w:rFonts w:eastAsiaTheme="majorEastAsia" w:cstheme="majorBidi"/>
      <w:color w:val="2C53F7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B237B"/>
    <w:rPr>
      <w:rFonts w:eastAsiaTheme="majorEastAsia" w:cstheme="majorBidi"/>
      <w:i/>
      <w:iCs/>
      <w:color w:val="0731DA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B237B"/>
    <w:rPr>
      <w:rFonts w:eastAsiaTheme="majorEastAsia" w:cstheme="majorBidi"/>
      <w:color w:val="0731DA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B23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B23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B237B"/>
    <w:pPr>
      <w:numPr>
        <w:ilvl w:val="1"/>
      </w:numPr>
    </w:pPr>
    <w:rPr>
      <w:rFonts w:eastAsiaTheme="majorEastAsia" w:cstheme="majorBidi"/>
      <w:color w:val="2C53F7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B237B"/>
    <w:rPr>
      <w:rFonts w:eastAsiaTheme="majorEastAsia" w:cstheme="majorBidi"/>
      <w:color w:val="2C53F7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B237B"/>
    <w:pPr>
      <w:spacing w:before="160"/>
      <w:jc w:val="center"/>
    </w:pPr>
    <w:rPr>
      <w:i/>
      <w:iCs/>
      <w:color w:val="0C3AF6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B237B"/>
    <w:rPr>
      <w:i/>
      <w:iCs/>
      <w:color w:val="0C3AF6" w:themeColor="text1" w:themeTint="BF"/>
    </w:rPr>
  </w:style>
  <w:style w:type="paragraph" w:styleId="Akapitzlist">
    <w:name w:val="List Paragraph"/>
    <w:basedOn w:val="Normalny"/>
    <w:uiPriority w:val="34"/>
    <w:qFormat/>
    <w:rsid w:val="005B237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B237B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B23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B237B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B237B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237B"/>
  </w:style>
  <w:style w:type="paragraph" w:styleId="Stopka">
    <w:name w:val="footer"/>
    <w:basedOn w:val="Normalny"/>
    <w:link w:val="Stopka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237B"/>
  </w:style>
  <w:style w:type="character" w:styleId="Hipercze">
    <w:name w:val="Hyperlink"/>
    <w:basedOn w:val="Domylnaczcionkaakapitu"/>
    <w:uiPriority w:val="99"/>
    <w:unhideWhenUsed/>
    <w:rsid w:val="00864B45"/>
    <w:rPr>
      <w:color w:val="467886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2A7839"/>
    <w:pPr>
      <w:spacing w:before="100" w:beforeAutospacing="1" w:after="100" w:afterAutospacing="1" w:line="240" w:lineRule="auto"/>
    </w:pPr>
    <w:rPr>
      <w:rFonts w:ascii="Aptos" w:hAnsi="Aptos" w:cs="Aptos"/>
      <w:kern w:val="0"/>
      <w:sz w:val="24"/>
      <w:szCs w:val="24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36506A"/>
    <w:rPr>
      <w:b/>
      <w:bCs/>
    </w:rPr>
  </w:style>
  <w:style w:type="character" w:customStyle="1" w:styleId="apple-converted-space">
    <w:name w:val="apple-converted-space"/>
    <w:basedOn w:val="Domylnaczcionkaakapitu"/>
    <w:rsid w:val="0036506A"/>
  </w:style>
  <w:style w:type="character" w:styleId="Odwoaniedokomentarza">
    <w:name w:val="annotation reference"/>
    <w:basedOn w:val="Domylnaczcionkaakapitu"/>
    <w:uiPriority w:val="99"/>
    <w:semiHidden/>
    <w:unhideWhenUsed/>
    <w:rsid w:val="007F56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F56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F561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F56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F561A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E839A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a.kaczorowska@bepr.pl" TargetMode="External"/><Relationship Id="rId4" Type="http://schemas.openxmlformats.org/officeDocument/2006/relationships/styles" Target="styles.xml"/><Relationship Id="rId9" Type="http://schemas.openxmlformats.org/officeDocument/2006/relationships/hyperlink" Target="mailto:anna.stochaj@archicom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Niestandardowy 1">
      <a:dk1>
        <a:srgbClr val="0626A9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retty">
      <a:majorFont>
        <a:latin typeface="Pretty SemiBold"/>
        <a:ea typeface=""/>
        <a:cs typeface=""/>
      </a:majorFont>
      <a:minorFont>
        <a:latin typeface="Pretty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f8fa4d8-23ba-42da-94cf-2e445477932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B26ACCC8730D04FAC10D8D314517284" ma:contentTypeVersion="17" ma:contentTypeDescription="Utwórz nowy dokument." ma:contentTypeScope="" ma:versionID="94adb42bea601ff9d8448100d552ad1b">
  <xsd:schema xmlns:xsd="http://www.w3.org/2001/XMLSchema" xmlns:xs="http://www.w3.org/2001/XMLSchema" xmlns:p="http://schemas.microsoft.com/office/2006/metadata/properties" xmlns:ns3="af8fa4d8-23ba-42da-94cf-2e4454779329" xmlns:ns4="2c417b05-10dc-4983-959d-786c7cb3448a" targetNamespace="http://schemas.microsoft.com/office/2006/metadata/properties" ma:root="true" ma:fieldsID="cfd266b4798070aecc5928ee3f902055" ns3:_="" ns4:_="">
    <xsd:import namespace="af8fa4d8-23ba-42da-94cf-2e4454779329"/>
    <xsd:import namespace="2c417b05-10dc-4983-959d-786c7cb3448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  <xsd:element ref="ns3:MediaServiceSearchProperties" minOccurs="0"/>
                <xsd:element ref="ns3:MediaServiceSystemTag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fa4d8-23ba-42da-94cf-2e44547793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417b05-10dc-4983-959d-786c7cb3448a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3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BFCC7B-8460-4C0C-829F-9B0B8A136951}">
  <ds:schemaRefs>
    <ds:schemaRef ds:uri="http://schemas.microsoft.com/office/2006/metadata/properties"/>
    <ds:schemaRef ds:uri="http://schemas.microsoft.com/office/infopath/2007/PartnerControls"/>
    <ds:schemaRef ds:uri="af8fa4d8-23ba-42da-94cf-2e4454779329"/>
  </ds:schemaRefs>
</ds:datastoreItem>
</file>

<file path=customXml/itemProps2.xml><?xml version="1.0" encoding="utf-8"?>
<ds:datastoreItem xmlns:ds="http://schemas.openxmlformats.org/officeDocument/2006/customXml" ds:itemID="{3979DFA6-41DC-41AC-A0B5-C0A26DA61D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78287B-ED37-46A7-8C0B-E268B92397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8fa4d8-23ba-42da-94cf-2e4454779329"/>
    <ds:schemaRef ds:uri="2c417b05-10dc-4983-959d-786c7cb344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1010</Words>
  <Characters>6063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Koniuszenny</dc:creator>
  <cp:keywords/>
  <dc:description/>
  <cp:lastModifiedBy>Agnieszka Bulus-Trando</cp:lastModifiedBy>
  <cp:revision>2</cp:revision>
  <dcterms:created xsi:type="dcterms:W3CDTF">2025-11-19T12:38:00Z</dcterms:created>
  <dcterms:modified xsi:type="dcterms:W3CDTF">2025-11-19T12:38:00Z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0x0101007B26ACCC8730D04FAC10D8D314517284</vt:lpwstr>
  </property>
</Properties>
</file>