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both"/>
        <w:rPr>
          <w:rFonts w:ascii="Wix Madefor Display" w:cs="Wix Madefor Display" w:eastAsia="Wix Madefor Display" w:hAnsi="Wix Madefor Display"/>
          <w:b w:val="1"/>
          <w:bCs w:val="1"/>
          <w:sz w:val="34"/>
          <w:szCs w:val="34"/>
        </w:rPr>
      </w:pPr>
      <w:bookmarkStart w:colFirst="0" w:colLast="0" w:name="_rr4mqyqaemf3" w:id="0"/>
      <w:bookmarkEnd w:id="0"/>
      <w:r w:rsidDel="00000000" w:rsidR="00000000" w:rsidRPr="00000000">
        <w:rPr>
          <w:rFonts w:ascii="Wix Madefor Display" w:cs="Wix Madefor Display" w:eastAsia="Wix Madefor Display" w:hAnsi="Wix Madefor Display"/>
          <w:b w:val="1"/>
          <w:bCs w:val="1"/>
          <w:sz w:val="34"/>
          <w:szCs w:val="34"/>
          <w:rtl w:val="0"/>
        </w:rPr>
        <w:t xml:space="preserve">3 trendy w HR na 2026 – profilaktyka, silversi i elastyczna praca</w:t>
      </w:r>
    </w:p>
    <w:p w:rsidR="00000000" w:rsidDel="00000000" w:rsidP="00000000" w:rsidRDefault="00000000" w:rsidRPr="00000000" w14:paraId="00000002">
      <w:pPr>
        <w:spacing w:after="240" w:before="240" w:lineRule="auto"/>
        <w:ind w:right="600"/>
        <w:jc w:val="both"/>
        <w:rPr>
          <w:rFonts w:ascii="Wix Madefor Display" w:cs="Wix Madefor Display" w:eastAsia="Wix Madefor Display" w:hAnsi="Wix Madefor Display"/>
          <w:b w:val="1"/>
          <w:bCs w:val="1"/>
        </w:rPr>
      </w:pPr>
      <w:r w:rsidDel="00000000" w:rsidR="00000000" w:rsidRPr="00000000">
        <w:rPr>
          <w:rFonts w:ascii="Wix Madefor Display" w:cs="Wix Madefor Display" w:eastAsia="Wix Madefor Display" w:hAnsi="Wix Madefor Display"/>
          <w:b w:val="1"/>
          <w:bCs w:val="1"/>
          <w:rtl w:val="0"/>
        </w:rPr>
        <w:t xml:space="preserve">Rok 2026 będzie czasem dużych przewartościowań w polskim HR. Po latach dominacji benefitów „kafeteriowych”, pojedynczych akcji wellbeingowych i działań nakierowanych na młodych pracowników, organizacje wchodzą w etap personalizacji benefitów. Zmienia się nie tylko to, co oferują, ale przede wszystkim, dlaczego to robią.</w:t>
      </w:r>
    </w:p>
    <w:p w:rsidR="00000000" w:rsidDel="00000000" w:rsidP="00000000" w:rsidRDefault="00000000" w:rsidRPr="00000000" w14:paraId="00000003">
      <w:pPr>
        <w:spacing w:after="240" w:before="240" w:lineRule="auto"/>
        <w:ind w:right="600"/>
        <w:jc w:val="both"/>
        <w:rPr>
          <w:rFonts w:ascii="Wix Madefor Display" w:cs="Wix Madefor Display" w:eastAsia="Wix Madefor Display" w:hAnsi="Wix Madefor Display"/>
        </w:rPr>
      </w:pPr>
      <w:r w:rsidDel="00000000" w:rsidR="00000000" w:rsidRPr="00000000">
        <w:rPr>
          <w:rFonts w:ascii="Wix Madefor Display" w:cs="Wix Madefor Display" w:eastAsia="Wix Madefor Display" w:hAnsi="Wix Madefor Display"/>
          <w:rtl w:val="0"/>
        </w:rPr>
        <w:t xml:space="preserve">W 2026, jeszcze bardziej niż obecnie, organizacje będą mierzyć się z transformacją technologiczną, rosnącą presją demograficzną, zmianami na rynku pracy oraz koniecznością budowania środowiska, które naprawdę wspiera ludzi – nie tylko deklaratywnie. Coraz wyraźniej widać, że klasyczne benefity czy pojedyncze inicjatywy nie wystarczą, by utrzymać zaangażowanie i zapobiegać rotacji, bo nie odpowiadają one na realne potrzeby pracowników. Czego możemy się spodziewać po nadchodzącym roku?</w:t>
      </w:r>
    </w:p>
    <w:p w:rsidR="00000000" w:rsidDel="00000000" w:rsidP="00000000" w:rsidRDefault="00000000" w:rsidRPr="00000000" w14:paraId="00000004">
      <w:pPr>
        <w:pStyle w:val="Heading3"/>
        <w:spacing w:after="240" w:before="240" w:lineRule="auto"/>
        <w:ind w:right="600"/>
        <w:jc w:val="both"/>
        <w:rPr/>
      </w:pPr>
      <w:bookmarkStart w:colFirst="0" w:colLast="0" w:name="_3oqeo56piw9s" w:id="1"/>
      <w:bookmarkEnd w:id="1"/>
      <w:r w:rsidDel="00000000" w:rsidR="00000000" w:rsidRPr="00000000">
        <w:rPr>
          <w:rtl w:val="0"/>
        </w:rPr>
        <w:t xml:space="preserve">Strategie wellbeingowe zamiast jednorazowych akcji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ind w:right="600"/>
        <w:jc w:val="both"/>
        <w:rPr>
          <w:rFonts w:ascii="Wix Madefor Display" w:cs="Wix Madefor Display" w:eastAsia="Wix Madefor Display" w:hAnsi="Wix Madefor Display"/>
        </w:rPr>
      </w:pPr>
      <w:r w:rsidDel="00000000" w:rsidR="00000000" w:rsidRPr="00000000">
        <w:rPr>
          <w:rFonts w:ascii="Wix Madefor Display" w:cs="Wix Madefor Display" w:eastAsia="Wix Madefor Display" w:hAnsi="Wix Madefor Display"/>
          <w:rtl w:val="0"/>
        </w:rPr>
        <w:t xml:space="preserve">Jeszcze kilka lat temu działania prozdrowotne w firmach kojarzyły się z pakietem medycznym, jednorazowym „dniem zdrowia” lub zaproszeniem dietetyka na wykład. Tymczasem coraz więcej organizacji dojrzewa do tego, by zarządzać zdrowiem tak, jak każdym innym obszarem strategicznym – z planem, budżetem i konkretnymi  celami.</w:t>
      </w:r>
    </w:p>
    <w:p w:rsidR="00000000" w:rsidDel="00000000" w:rsidP="00000000" w:rsidRDefault="00000000" w:rsidRPr="00000000" w14:paraId="00000006">
      <w:pPr>
        <w:spacing w:after="240" w:before="240" w:lineRule="auto"/>
        <w:ind w:right="600"/>
        <w:jc w:val="both"/>
        <w:rPr>
          <w:rFonts w:ascii="Wix Madefor Display" w:cs="Wix Madefor Display" w:eastAsia="Wix Madefor Display" w:hAnsi="Wix Madefor Display"/>
        </w:rPr>
      </w:pPr>
      <w:r w:rsidDel="00000000" w:rsidR="00000000" w:rsidRPr="00000000">
        <w:rPr>
          <w:rFonts w:ascii="Wix Madefor Display" w:cs="Wix Madefor Display" w:eastAsia="Wix Madefor Display" w:hAnsi="Wix Madefor Display"/>
          <w:i w:val="1"/>
          <w:iCs w:val="1"/>
          <w:rtl w:val="0"/>
        </w:rPr>
        <w:t xml:space="preserve">– Spodziewamy się, że w 2026 r. coraz więcej firm będzie miało sformalizowaną politykę zdrowia pracownika, obejmującą </w:t>
      </w:r>
      <w:r w:rsidDel="00000000" w:rsidR="00000000" w:rsidRPr="00000000">
        <w:rPr>
          <w:rFonts w:ascii="Wix Madefor Display" w:cs="Wix Madefor Display" w:eastAsia="Wix Madefor Display" w:hAnsi="Wix Madefor Display"/>
          <w:i w:val="1"/>
          <w:iCs w:val="1"/>
          <w:rtl w:val="0"/>
        </w:rPr>
        <w:t xml:space="preserve">m.in</w:t>
      </w:r>
      <w:r w:rsidDel="00000000" w:rsidR="00000000" w:rsidRPr="00000000">
        <w:rPr>
          <w:rFonts w:ascii="Wix Madefor Display" w:cs="Wix Madefor Display" w:eastAsia="Wix Madefor Display" w:hAnsi="Wix Madefor Display"/>
          <w:i w:val="1"/>
          <w:iCs w:val="1"/>
          <w:rtl w:val="0"/>
        </w:rPr>
        <w:t xml:space="preserve">.: zaplanowany wcześniej budżet w wysokości średnio od 200 do 600 zł na pracownika tylko na działania prewencyjnie, nie licząc pakietów medycznych. Aby taka polityka była skuteczna, konieczny będzie również roczny kalendarz aktywności zsynchronizowany z KPI HR i cyklem organizacji –</w:t>
      </w:r>
      <w:r w:rsidDel="00000000" w:rsidR="00000000" w:rsidRPr="00000000">
        <w:rPr>
          <w:rFonts w:ascii="Wix Madefor Display" w:cs="Wix Madefor Display" w:eastAsia="Wix Madefor Display" w:hAnsi="Wix Madefor Display"/>
          <w:rtl w:val="0"/>
        </w:rPr>
        <w:t xml:space="preserve"> tłumaczy Paulina Werczyńska, członkini zarządu LongLife, firmy specjalizujej się w profilaktyce zdrowotnej w miejscu pracy. – </w:t>
      </w:r>
      <w:r w:rsidDel="00000000" w:rsidR="00000000" w:rsidRPr="00000000">
        <w:rPr>
          <w:rFonts w:ascii="Wix Madefor Display" w:cs="Wix Madefor Display" w:eastAsia="Wix Madefor Display" w:hAnsi="Wix Madefor Display"/>
          <w:i w:val="1"/>
          <w:iCs w:val="1"/>
          <w:rtl w:val="0"/>
        </w:rPr>
        <w:t xml:space="preserve">Zarządzający firmami coraz częściej rozumieją, że pakiety medyczne, choć niezbędne, są wykorzystywane głównie reaktywnie. Pracownicy korzystają z wizyt dopiero wtedy, gdy problem już istnieje. Profilaktyka pozostaje w luce pomiędzy „dobrym samopoczuciem” a faktycznym leczeniem i tę lukę organizacje coraz częściej decydują się wypełniać –</w:t>
      </w:r>
      <w:r w:rsidDel="00000000" w:rsidR="00000000" w:rsidRPr="00000000">
        <w:rPr>
          <w:rFonts w:ascii="Wix Madefor Display" w:cs="Wix Madefor Display" w:eastAsia="Wix Madefor Display" w:hAnsi="Wix Madefor Display"/>
          <w:rtl w:val="0"/>
        </w:rPr>
        <w:t xml:space="preserve"> dodaje ekspertka.</w:t>
      </w:r>
    </w:p>
    <w:p w:rsidR="00000000" w:rsidDel="00000000" w:rsidP="00000000" w:rsidRDefault="00000000" w:rsidRPr="00000000" w14:paraId="00000007">
      <w:pPr>
        <w:pStyle w:val="Heading3"/>
        <w:spacing w:after="240" w:before="240" w:lineRule="auto"/>
        <w:ind w:right="600"/>
        <w:jc w:val="both"/>
        <w:rPr/>
      </w:pPr>
      <w:bookmarkStart w:colFirst="0" w:colLast="0" w:name="_tgtp70jf8sai" w:id="2"/>
      <w:bookmarkEnd w:id="2"/>
      <w:r w:rsidDel="00000000" w:rsidR="00000000" w:rsidRPr="00000000">
        <w:rPr>
          <w:rtl w:val="0"/>
        </w:rPr>
        <w:t xml:space="preserve">Benefity 50+ – czas zadbać o silversów</w:t>
      </w:r>
    </w:p>
    <w:p w:rsidR="00000000" w:rsidDel="00000000" w:rsidP="00000000" w:rsidRDefault="00000000" w:rsidRPr="00000000" w14:paraId="00000008">
      <w:pPr>
        <w:spacing w:after="240" w:before="240" w:lineRule="auto"/>
        <w:ind w:right="600"/>
        <w:jc w:val="both"/>
        <w:rPr>
          <w:rFonts w:ascii="Wix Madefor Display" w:cs="Wix Madefor Display" w:eastAsia="Wix Madefor Display" w:hAnsi="Wix Madefor Display"/>
        </w:rPr>
      </w:pPr>
      <w:r w:rsidDel="00000000" w:rsidR="00000000" w:rsidRPr="00000000">
        <w:rPr>
          <w:rFonts w:ascii="Wix Madefor Display" w:cs="Wix Madefor Display" w:eastAsia="Wix Madefor Display" w:hAnsi="Wix Madefor Display"/>
          <w:rtl w:val="0"/>
        </w:rPr>
        <w:t xml:space="preserve">Demografia w Polsce jest nieubłagana: rośnie udział pracowników 45+, a pracownicy 50+ stają się jedną z najbardziej strategicznych grup w organizacjach. W 2026 roku firmy będą musiały systemowo odpowiedzieć na ich potrzeby zdrowotne i społeczne. To nie tylko kwestia inkluzywności – w tej grupie znajduje się największa koncentracja kluczowych ekspertów, pracowników z unikatowym know-how i liderów średniego szczebla. Jednocześnie to grupa najbardziej obciążona obowiązkami: zawodowymi, rodzinnymi i opiekuńczymi.</w:t>
      </w:r>
    </w:p>
    <w:p w:rsidR="00000000" w:rsidDel="00000000" w:rsidP="00000000" w:rsidRDefault="00000000" w:rsidRPr="00000000" w14:paraId="00000009">
      <w:pPr>
        <w:spacing w:after="240" w:before="240" w:lineRule="auto"/>
        <w:ind w:right="600"/>
        <w:jc w:val="both"/>
        <w:rPr>
          <w:rFonts w:ascii="Wix Madefor Display" w:cs="Wix Madefor Display" w:eastAsia="Wix Madefor Display" w:hAnsi="Wix Madefor Display"/>
        </w:rPr>
      </w:pPr>
      <w:r w:rsidDel="00000000" w:rsidR="00000000" w:rsidRPr="00000000">
        <w:rPr>
          <w:rFonts w:ascii="Wix Madefor Display" w:cs="Wix Madefor Display" w:eastAsia="Wix Madefor Display" w:hAnsi="Wix Madefor Display"/>
          <w:rtl w:val="0"/>
        </w:rPr>
        <w:t xml:space="preserve">Benefity, jakie coraz częściej będą pojawiać się w firmach to </w:t>
      </w:r>
      <w:r w:rsidDel="00000000" w:rsidR="00000000" w:rsidRPr="00000000">
        <w:rPr>
          <w:rFonts w:ascii="Wix Madefor Display" w:cs="Wix Madefor Display" w:eastAsia="Wix Madefor Display" w:hAnsi="Wix Madefor Display"/>
          <w:rtl w:val="0"/>
        </w:rPr>
        <w:t xml:space="preserve">m.in</w:t>
      </w:r>
      <w:r w:rsidDel="00000000" w:rsidR="00000000" w:rsidRPr="00000000">
        <w:rPr>
          <w:rFonts w:ascii="Wix Madefor Display" w:cs="Wix Madefor Display" w:eastAsia="Wix Madefor Display" w:hAnsi="Wix Madefor Display"/>
          <w:rtl w:val="0"/>
        </w:rPr>
        <w:t xml:space="preserve">. programy profilaktyki dopasowane do wieku (np. diagnostyka onkologiczna czy kardiologiczna), benefity dla opiekunów osób starszych (np. dodatkowe dni wolne), czy rozszerzone pakiety medyczne obejmujące rodziców pracowników i elastyczne godziny pracy.</w:t>
      </w:r>
    </w:p>
    <w:p w:rsidR="00000000" w:rsidDel="00000000" w:rsidP="00000000" w:rsidRDefault="00000000" w:rsidRPr="00000000" w14:paraId="0000000A">
      <w:pPr>
        <w:pStyle w:val="Heading3"/>
        <w:spacing w:after="240" w:before="240" w:lineRule="auto"/>
        <w:ind w:right="600"/>
        <w:jc w:val="both"/>
        <w:rPr/>
      </w:pPr>
      <w:bookmarkStart w:colFirst="0" w:colLast="0" w:name="_pmrkeof5ut31" w:id="3"/>
      <w:bookmarkEnd w:id="3"/>
      <w:r w:rsidDel="00000000" w:rsidR="00000000" w:rsidRPr="00000000">
        <w:rPr>
          <w:rtl w:val="0"/>
        </w:rPr>
        <w:t xml:space="preserve">Elastyczne podejście do czasu pracy – standard, nie benefit</w:t>
      </w:r>
    </w:p>
    <w:p w:rsidR="00000000" w:rsidDel="00000000" w:rsidP="00000000" w:rsidRDefault="00000000" w:rsidRPr="00000000" w14:paraId="0000000B">
      <w:pPr>
        <w:spacing w:after="240" w:before="240" w:lineRule="auto"/>
        <w:ind w:right="600"/>
        <w:jc w:val="both"/>
        <w:rPr>
          <w:rFonts w:ascii="Wix Madefor Display" w:cs="Wix Madefor Display" w:eastAsia="Wix Madefor Display" w:hAnsi="Wix Madefor Display"/>
        </w:rPr>
      </w:pPr>
      <w:r w:rsidDel="00000000" w:rsidR="00000000" w:rsidRPr="00000000">
        <w:rPr>
          <w:rFonts w:ascii="Wix Madefor Display" w:cs="Wix Madefor Display" w:eastAsia="Wix Madefor Display" w:hAnsi="Wix Madefor Display"/>
          <w:rtl w:val="0"/>
        </w:rPr>
        <w:t xml:space="preserve">W mijającym roku przez branżę przetoczyły się głośne dyskusje na temat godzin spędzanych przez Polaków w pracy i ich skrócenia. Od przyszłego roku rozpocznie się ministerialny pilotaż 4-dniowego tygodnia. Wiele obiecującym rozwiązaniem może być tymczasem nie samo skrócenie a elastyczne podejście do godzin pracy. Już teraz w wielu organizacjach  przestaje ono być traktowane jako „udogodnienie” i zaczyna pełnić funkcję realnego narzędzia wspierającego zdrowie psycho-fizyczne zespołu. Firmy coraz lepiej rozumieją, że sztywne godziny pracy czy brak możliwości dopasowania rytmu dnia do życia prywatnego są jednymi z głównych źródeł stresu, przeciążenia i – ostatecznie – absencji chorobowych.</w:t>
      </w:r>
    </w:p>
    <w:p w:rsidR="00000000" w:rsidDel="00000000" w:rsidP="00000000" w:rsidRDefault="00000000" w:rsidRPr="00000000" w14:paraId="0000000C">
      <w:pPr>
        <w:spacing w:after="240" w:before="240" w:lineRule="auto"/>
        <w:ind w:right="600"/>
        <w:jc w:val="both"/>
        <w:rPr>
          <w:rFonts w:ascii="Wix Madefor Display" w:cs="Wix Madefor Display" w:eastAsia="Wix Madefor Display" w:hAnsi="Wix Madefor Display"/>
        </w:rPr>
      </w:pPr>
      <w:r w:rsidDel="00000000" w:rsidR="00000000" w:rsidRPr="00000000">
        <w:rPr>
          <w:rFonts w:ascii="Wix Madefor Display" w:cs="Wix Madefor Display" w:eastAsia="Wix Madefor Display" w:hAnsi="Wix Madefor Display"/>
          <w:rtl w:val="0"/>
        </w:rPr>
        <w:t xml:space="preserve">Na popularności zyskują więc ruchome godziny rozpoczęcia pracy, możliwość pracy synchronicznej i asynchronicznej, krótkie, ale częstsze przerwy regeneracyjne czy nielimitowane urlopy. Jak </w:t>
      </w:r>
      <w:r w:rsidDel="00000000" w:rsidR="00000000" w:rsidRPr="00000000">
        <w:rPr>
          <w:rFonts w:ascii="Wix Madefor Display" w:cs="Wix Madefor Display" w:eastAsia="Wix Madefor Display" w:hAnsi="Wix Madefor Display"/>
          <w:rtl w:val="0"/>
        </w:rPr>
        <w:t xml:space="preserve">przekonuje </w:t>
      </w:r>
      <w:r w:rsidDel="00000000" w:rsidR="00000000" w:rsidRPr="00000000">
        <w:rPr>
          <w:rFonts w:ascii="Wix Madefor Display" w:cs="Wix Madefor Display" w:eastAsia="Wix Madefor Display" w:hAnsi="Wix Madefor Display"/>
          <w:rtl w:val="0"/>
        </w:rPr>
        <w:t xml:space="preserve">Anika Osmólska</w:t>
      </w:r>
      <w:r w:rsidDel="00000000" w:rsidR="00000000" w:rsidRPr="00000000">
        <w:rPr>
          <w:rFonts w:ascii="Wix Madefor Display" w:cs="Wix Madefor Display" w:eastAsia="Wix Madefor Display" w:hAnsi="Wix Madefor Display"/>
          <w:rtl w:val="0"/>
        </w:rPr>
        <w:t xml:space="preserve"> w ebooku Nieoczywiste trendy HR 2026: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ind w:right="600"/>
        <w:jc w:val="both"/>
        <w:rPr>
          <w:rFonts w:ascii="Wix Madefor Display" w:cs="Wix Madefor Display" w:eastAsia="Wix Madefor Display" w:hAnsi="Wix Madefor Display"/>
          <w:i w:val="1"/>
          <w:iCs w:val="1"/>
        </w:rPr>
      </w:pPr>
      <w:r w:rsidDel="00000000" w:rsidR="00000000" w:rsidRPr="00000000">
        <w:rPr>
          <w:rFonts w:ascii="Wix Madefor Display" w:cs="Wix Madefor Display" w:eastAsia="Wix Madefor Display" w:hAnsi="Wix Madefor Display"/>
          <w:i w:val="1"/>
          <w:iCs w:val="1"/>
          <w:rtl w:val="0"/>
        </w:rPr>
        <w:t xml:space="preserve">“Przyszłością pracy jest rozliczanie za efekty, a nie za czas spędzony przy biurku. Takie podejście pozwala pracownikowi lepiej dopasować sposób wykonywania obowiązków do swojego rytmu dnia, bez stresu wpleść w grafik prywatne sprawy: wizytę u lekarza, odbiór dziecka z przedszkola, terapię, sprawy w urzędzie czy nawet szybki trening w ciągu dnia. Możliwy efekt? Mniej wypalenia, mniej zwolnień lekarskich, więcej zdrowych i zaangażowanych ludzi w zespole.”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spacing w:after="240" w:before="240" w:lineRule="auto"/>
        <w:ind w:right="600"/>
        <w:jc w:val="both"/>
        <w:rPr/>
      </w:pPr>
      <w:bookmarkStart w:colFirst="0" w:colLast="0" w:name="_8wmpw3wy73c6" w:id="4"/>
      <w:bookmarkEnd w:id="4"/>
      <w:r w:rsidDel="00000000" w:rsidR="00000000" w:rsidRPr="00000000">
        <w:rPr>
          <w:rtl w:val="0"/>
        </w:rPr>
        <w:t xml:space="preserve">Efektowne czy efektywne?</w:t>
      </w:r>
    </w:p>
    <w:p w:rsidR="00000000" w:rsidDel="00000000" w:rsidP="00000000" w:rsidRDefault="00000000" w:rsidRPr="00000000" w14:paraId="0000000F">
      <w:pPr>
        <w:spacing w:after="240" w:before="240" w:lineRule="auto"/>
        <w:ind w:left="0" w:right="600" w:firstLine="0"/>
        <w:jc w:val="both"/>
        <w:rPr>
          <w:rFonts w:ascii="Wix Madefor Display" w:cs="Wix Madefor Display" w:eastAsia="Wix Madefor Display" w:hAnsi="Wix Madefor Display"/>
        </w:rPr>
      </w:pPr>
      <w:r w:rsidDel="00000000" w:rsidR="00000000" w:rsidRPr="00000000">
        <w:rPr>
          <w:rFonts w:ascii="Wix Madefor Display" w:cs="Wix Madefor Display" w:eastAsia="Wix Madefor Display" w:hAnsi="Wix Madefor Display"/>
          <w:rtl w:val="0"/>
        </w:rPr>
        <w:t xml:space="preserve">Ostatni kwartał roku to zazwyczaj czas planowania strategii i działań HR na cały kolejny rok. To właśnie teraz w zespołach ścierają się pomysły na najbardziej szalone imprezy integracyjne, konkursy dla pracowników, cykle szkoleń rozwojowych. </w:t>
      </w:r>
    </w:p>
    <w:p w:rsidR="00000000" w:rsidDel="00000000" w:rsidP="00000000" w:rsidRDefault="00000000" w:rsidRPr="00000000" w14:paraId="00000010">
      <w:pPr>
        <w:spacing w:after="240" w:before="240" w:lineRule="auto"/>
        <w:ind w:left="0" w:right="600" w:firstLine="0"/>
        <w:jc w:val="both"/>
        <w:rPr>
          <w:rFonts w:ascii="Wix Madefor Display" w:cs="Wix Madefor Display" w:eastAsia="Wix Madefor Display" w:hAnsi="Wix Madefor Display"/>
        </w:rPr>
      </w:pPr>
      <w:r w:rsidDel="00000000" w:rsidR="00000000" w:rsidRPr="00000000">
        <w:rPr>
          <w:rFonts w:ascii="Wix Madefor Display" w:cs="Wix Madefor Display" w:eastAsia="Wix Madefor Display" w:hAnsi="Wix Madefor Display"/>
          <w:i w:val="1"/>
          <w:iCs w:val="1"/>
          <w:rtl w:val="0"/>
        </w:rPr>
        <w:t xml:space="preserve">– Wspólna zabawa i rozwój są potrzebne, ale coraz częściej eksperci HR mówią: sprawdzam. Sprawdzam, czy to wystarcza. Czy nie musimy w myśleniu o pracownikach wejść głębiej i strategicznie zatroszczyć się o ich dobrostan? Inaczej nie poradzimy sobie z największymi obecnie wyzwaniami na rynku pracy - wypaleniem zawodowym, starzeniem się pracownika czy obawami przed technologią AI </w:t>
      </w:r>
      <w:r w:rsidDel="00000000" w:rsidR="00000000" w:rsidRPr="00000000">
        <w:rPr>
          <w:rFonts w:ascii="Wix Madefor Display" w:cs="Wix Madefor Display" w:eastAsia="Wix Madefor Display" w:hAnsi="Wix Madefor Display"/>
          <w:rtl w:val="0"/>
        </w:rPr>
        <w:t xml:space="preserve">- podkreśla Paulina Werczyńska z LongLife. </w:t>
      </w:r>
    </w:p>
    <w:p w:rsidR="00000000" w:rsidDel="00000000" w:rsidP="00000000" w:rsidRDefault="00000000" w:rsidRPr="00000000" w14:paraId="00000011">
      <w:pPr>
        <w:spacing w:after="240" w:before="240" w:lineRule="auto"/>
        <w:ind w:left="720" w:right="600" w:firstLine="0"/>
        <w:jc w:val="both"/>
        <w:rPr>
          <w:rFonts w:ascii="Wix Madefor Display" w:cs="Wix Madefor Display" w:eastAsia="Wix Madefor Display" w:hAnsi="Wix Madefor Dis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ind w:right="600"/>
        <w:jc w:val="both"/>
        <w:rPr>
          <w:rFonts w:ascii="Wix Madefor Display" w:cs="Wix Madefor Display" w:eastAsia="Wix Madefor Display" w:hAnsi="Wix Madefor Display"/>
          <w:sz w:val="20"/>
          <w:szCs w:val="20"/>
        </w:rPr>
      </w:pPr>
      <w:hyperlink r:id="rId6">
        <w:r w:rsidDel="00000000" w:rsidR="00000000" w:rsidRPr="00000000">
          <w:rPr>
            <w:rFonts w:ascii="Wix Madefor Display" w:cs="Wix Madefor Display" w:eastAsia="Wix Madefor Display" w:hAnsi="Wix Madefor Display"/>
            <w:color w:val="1155cc"/>
            <w:sz w:val="20"/>
            <w:szCs w:val="20"/>
            <w:u w:val="single"/>
            <w:rtl w:val="0"/>
          </w:rPr>
          <w:t xml:space="preserve">LongLife</w:t>
        </w:r>
      </w:hyperlink>
      <w:r w:rsidDel="00000000" w:rsidR="00000000" w:rsidRPr="00000000">
        <w:rPr>
          <w:rFonts w:ascii="Wix Madefor Display" w:cs="Wix Madefor Display" w:eastAsia="Wix Madefor Display" w:hAnsi="Wix Madefor Display"/>
          <w:sz w:val="20"/>
          <w:szCs w:val="20"/>
          <w:rtl w:val="0"/>
        </w:rPr>
        <w:t xml:space="preserve"> to firma, która od 2021 roku specjalizuje się w profilaktyce zdrowotnej w miejscu pracy. Firma oferuje działania prewencyjne oraz wsparcie w utrzymywaniu zdrowia pracowników, dostosowane do rzeczywistych potrzeb organizacji i zespołów. LongLife koncentruje się na budowaniu kultury zdrowia, w której opieka medyczna nie stanowi reakcji na wykryte problemy, lecz na działaniach zapobiegających chorobom, zanim się pojawią.</w:t>
      </w:r>
    </w:p>
    <w:p w:rsidR="00000000" w:rsidDel="00000000" w:rsidP="00000000" w:rsidRDefault="00000000" w:rsidRPr="00000000" w14:paraId="00000013">
      <w:pPr>
        <w:spacing w:after="240" w:before="240" w:lineRule="auto"/>
        <w:ind w:right="600"/>
        <w:jc w:val="both"/>
        <w:rPr>
          <w:rFonts w:ascii="Wix Madefor Display" w:cs="Wix Madefor Display" w:eastAsia="Wix Madefor Display" w:hAnsi="Wix Madefor Display"/>
        </w:rPr>
      </w:pPr>
      <w:r w:rsidDel="00000000" w:rsidR="00000000" w:rsidRPr="00000000">
        <w:rPr>
          <w:rFonts w:ascii="Wix Madefor Display" w:cs="Wix Madefor Display" w:eastAsia="Wix Madefor Display" w:hAnsi="Wix Madefor Display"/>
          <w:sz w:val="20"/>
          <w:szCs w:val="20"/>
          <w:rtl w:val="0"/>
        </w:rPr>
        <w:t xml:space="preserve">Usługi LongLife pozwalają na efektywne wykorzystywanie istniejących pakietów medycznych oraz identyfikację obszarów wymagających interwencji. Stanowią więc uzupełnienie tradycyjnych pakietów medycznych. Pomagają firmom skutecznie zarządzać ryzykiem zdrowotnym, a przez to ograniczać absencje i wspierać wellbeing zespołu.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Wix Madefor Dis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longlife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WixMadeforDisplay-regular.ttf"/><Relationship Id="rId2" Type="http://schemas.openxmlformats.org/officeDocument/2006/relationships/font" Target="fonts/WixMadeforDis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