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292C0" w14:textId="7C002EFB" w:rsidR="00BB47DB" w:rsidRDefault="002571A6" w:rsidP="009115A5">
      <w:pPr>
        <w:ind w:right="4"/>
        <w:jc w:val="both"/>
        <w:rPr>
          <w:rFonts w:cs="Arial"/>
          <w:b/>
          <w:bCs/>
          <w:sz w:val="32"/>
          <w:szCs w:val="32"/>
          <w:lang w:val="pl-PL"/>
        </w:rPr>
      </w:pPr>
      <w:r>
        <w:rPr>
          <w:rFonts w:cs="Arial"/>
          <w:b/>
          <w:bCs/>
          <w:sz w:val="32"/>
          <w:szCs w:val="32"/>
          <w:lang w:val="pl-PL"/>
        </w:rPr>
        <w:t xml:space="preserve">Jak płyn hamulcowy wpływa na skuteczność hamowania </w:t>
      </w:r>
      <w:r>
        <w:rPr>
          <w:rFonts w:cs="Arial"/>
          <w:b/>
          <w:bCs/>
          <w:sz w:val="32"/>
          <w:szCs w:val="32"/>
          <w:lang w:val="pl-PL"/>
        </w:rPr>
        <w:br/>
        <w:t>i dlaczego trzeba go wymieniać</w:t>
      </w:r>
      <w:r w:rsidR="00BB47DB">
        <w:rPr>
          <w:rFonts w:cs="Arial"/>
          <w:b/>
          <w:bCs/>
          <w:sz w:val="32"/>
          <w:szCs w:val="32"/>
          <w:lang w:val="pl-PL"/>
        </w:rPr>
        <w:t>?</w:t>
      </w:r>
    </w:p>
    <w:p w14:paraId="0079BA04" w14:textId="77777777" w:rsidR="00147011" w:rsidRDefault="00147011" w:rsidP="009115A5">
      <w:pPr>
        <w:ind w:right="4"/>
        <w:jc w:val="both"/>
        <w:rPr>
          <w:rFonts w:cs="Arial"/>
          <w:b/>
          <w:bCs/>
          <w:lang w:val="pl-PL"/>
        </w:rPr>
      </w:pPr>
    </w:p>
    <w:p w14:paraId="6CF355E0" w14:textId="198E6A14" w:rsidR="00BB47DB" w:rsidRPr="00BB47DB" w:rsidRDefault="008E29C7" w:rsidP="009115A5">
      <w:pPr>
        <w:ind w:right="4"/>
        <w:jc w:val="both"/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t xml:space="preserve">Warszawa, </w:t>
      </w:r>
      <w:r w:rsidR="00252D22">
        <w:rPr>
          <w:rFonts w:cs="Arial"/>
          <w:b/>
          <w:bCs/>
          <w:lang w:val="pl-PL"/>
        </w:rPr>
        <w:t>19</w:t>
      </w:r>
      <w:r>
        <w:rPr>
          <w:rFonts w:cs="Arial"/>
          <w:b/>
          <w:bCs/>
          <w:lang w:val="pl-PL"/>
        </w:rPr>
        <w:t xml:space="preserve"> </w:t>
      </w:r>
      <w:r w:rsidR="003D02FE">
        <w:rPr>
          <w:rFonts w:cs="Arial"/>
          <w:b/>
          <w:bCs/>
          <w:lang w:val="pl-PL"/>
        </w:rPr>
        <w:t>listopada</w:t>
      </w:r>
      <w:r>
        <w:rPr>
          <w:rFonts w:cs="Arial"/>
          <w:b/>
          <w:bCs/>
          <w:lang w:val="pl-PL"/>
        </w:rPr>
        <w:t xml:space="preserve"> 2025 </w:t>
      </w:r>
      <w:r w:rsidRPr="00303880">
        <w:rPr>
          <w:rFonts w:cs="Arial"/>
          <w:lang w:val="pl-PL"/>
        </w:rPr>
        <w:t>–</w:t>
      </w:r>
      <w:r>
        <w:rPr>
          <w:rFonts w:cs="Arial"/>
          <w:b/>
          <w:bCs/>
          <w:lang w:val="pl-PL"/>
        </w:rPr>
        <w:t xml:space="preserve"> </w:t>
      </w:r>
      <w:r w:rsidR="00BB47DB" w:rsidRPr="00252D22">
        <w:rPr>
          <w:rFonts w:cs="Arial"/>
          <w:lang w:val="pl-PL"/>
        </w:rPr>
        <w:t xml:space="preserve">Czy kiedykolwiek zdarzyło Ci się, że klient skarżył się na </w:t>
      </w:r>
      <w:r w:rsidR="005E7CEB" w:rsidRPr="00252D22">
        <w:rPr>
          <w:rFonts w:cs="Arial"/>
          <w:lang w:val="pl-PL"/>
        </w:rPr>
        <w:t xml:space="preserve">miękki </w:t>
      </w:r>
      <w:r w:rsidR="00BB47DB" w:rsidRPr="00252D22">
        <w:rPr>
          <w:rFonts w:cs="Arial"/>
          <w:lang w:val="pl-PL"/>
        </w:rPr>
        <w:t xml:space="preserve">pedał hamulca? Czy widziałeś elementy układu hamulcowego z nadmierną korozją </w:t>
      </w:r>
      <w:r w:rsidR="00AD5A3A" w:rsidRPr="00252D22">
        <w:rPr>
          <w:rFonts w:cs="Arial"/>
          <w:lang w:val="pl-PL"/>
        </w:rPr>
        <w:br/>
      </w:r>
      <w:r w:rsidR="00BB47DB" w:rsidRPr="00252D22">
        <w:rPr>
          <w:rFonts w:cs="Arial"/>
          <w:lang w:val="pl-PL"/>
        </w:rPr>
        <w:t xml:space="preserve">i nie byłeś pewien, co jest tego przyczyną? Być może konieczna jest wymiana płynu hamulcowego. </w:t>
      </w:r>
      <w:r w:rsidR="005E7CEB" w:rsidRPr="00252D22">
        <w:rPr>
          <w:rFonts w:cs="Arial"/>
        </w:rPr>
        <w:t>Marcin Ostrowski, trener techniczny marki</w:t>
      </w:r>
      <w:r w:rsidR="00BB47DB" w:rsidRPr="00252D22">
        <w:rPr>
          <w:rFonts w:cs="Arial"/>
          <w:lang w:val="pl-PL"/>
        </w:rPr>
        <w:t xml:space="preserve"> Textar, </w:t>
      </w:r>
      <w:r w:rsidR="005E7CEB" w:rsidRPr="00252D22">
        <w:rPr>
          <w:rFonts w:cs="Arial"/>
          <w:lang w:val="pl-PL"/>
        </w:rPr>
        <w:t xml:space="preserve">omawia </w:t>
      </w:r>
      <w:r w:rsidR="00BB47DB" w:rsidRPr="00252D22">
        <w:rPr>
          <w:rFonts w:cs="Arial"/>
          <w:lang w:val="pl-PL"/>
        </w:rPr>
        <w:t xml:space="preserve">typowe objawy </w:t>
      </w:r>
      <w:r w:rsidR="005E7CEB" w:rsidRPr="00252D22">
        <w:rPr>
          <w:rFonts w:cs="Arial"/>
          <w:lang w:val="pl-PL"/>
        </w:rPr>
        <w:t xml:space="preserve">starzenia </w:t>
      </w:r>
      <w:r w:rsidR="00BB47DB" w:rsidRPr="00252D22">
        <w:rPr>
          <w:rFonts w:cs="Arial"/>
          <w:lang w:val="pl-PL"/>
        </w:rPr>
        <w:t>się płynu hamulcowego</w:t>
      </w:r>
      <w:r w:rsidR="0096093B" w:rsidRPr="00252D22">
        <w:rPr>
          <w:rFonts w:cs="Arial"/>
          <w:lang w:val="pl-PL"/>
        </w:rPr>
        <w:t xml:space="preserve"> i wyjaśnia,</w:t>
      </w:r>
      <w:r w:rsidR="00BB47DB" w:rsidRPr="00252D22">
        <w:rPr>
          <w:rFonts w:cs="Arial"/>
          <w:lang w:val="pl-PL"/>
        </w:rPr>
        <w:t xml:space="preserve"> kiedy należy go wymienić oraz jaki płyn hamulcowy jest odpowiedni dla poszczególnych typów </w:t>
      </w:r>
      <w:r w:rsidR="00E44A47" w:rsidRPr="00252D22">
        <w:rPr>
          <w:rFonts w:cs="Arial"/>
          <w:lang w:val="pl-PL"/>
        </w:rPr>
        <w:t>samochodów</w:t>
      </w:r>
      <w:r w:rsidR="00BB47DB" w:rsidRPr="00252D22">
        <w:rPr>
          <w:rFonts w:cs="Arial"/>
          <w:lang w:val="pl-PL"/>
        </w:rPr>
        <w:t>.</w:t>
      </w:r>
    </w:p>
    <w:p w14:paraId="3D298EDF" w14:textId="7C65A791" w:rsidR="00BE4B21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 xml:space="preserve">Układ hamulcowy jest kluczowym elementem bezpieczeństwa każdego </w:t>
      </w:r>
      <w:r>
        <w:rPr>
          <w:rFonts w:cs="Arial"/>
          <w:lang w:val="pl-PL"/>
        </w:rPr>
        <w:t>samochodu</w:t>
      </w:r>
      <w:r w:rsidRPr="00BB47DB">
        <w:rPr>
          <w:rFonts w:cs="Arial"/>
          <w:lang w:val="pl-PL"/>
        </w:rPr>
        <w:t xml:space="preserve">. Jednak nie może działać prawidłowo, jeśli nie jest odpowiednio </w:t>
      </w:r>
      <w:r w:rsidR="002002F2">
        <w:rPr>
          <w:rFonts w:cs="Arial"/>
          <w:lang w:val="pl-PL"/>
        </w:rPr>
        <w:t>serwisowany</w:t>
      </w:r>
      <w:r w:rsidRPr="00BB47DB">
        <w:rPr>
          <w:rFonts w:cs="Arial"/>
          <w:lang w:val="pl-PL"/>
        </w:rPr>
        <w:t xml:space="preserve">. Płyn hamulcowy jest higroskopijny, co oznacza, że wchłania </w:t>
      </w:r>
      <w:r w:rsidR="008E29C7">
        <w:rPr>
          <w:rFonts w:cs="Arial"/>
          <w:lang w:val="pl-PL"/>
        </w:rPr>
        <w:t>wilgoć</w:t>
      </w:r>
      <w:r w:rsidRPr="00BB47DB">
        <w:rPr>
          <w:rFonts w:cs="Arial"/>
          <w:lang w:val="pl-PL"/>
        </w:rPr>
        <w:t xml:space="preserve">. Gdy płyn zostanie zanieczyszczony </w:t>
      </w:r>
      <w:r w:rsidR="002002F2">
        <w:rPr>
          <w:rFonts w:cs="Arial"/>
          <w:lang w:val="pl-PL"/>
        </w:rPr>
        <w:t>wodą</w:t>
      </w:r>
      <w:r w:rsidRPr="00BB47DB">
        <w:rPr>
          <w:rFonts w:cs="Arial"/>
          <w:lang w:val="pl-PL"/>
        </w:rPr>
        <w:t xml:space="preserve">, może to negatywnie wpłynąć na skuteczność hamowania, </w:t>
      </w:r>
      <w:r>
        <w:rPr>
          <w:rFonts w:cs="Arial"/>
          <w:lang w:val="pl-PL"/>
        </w:rPr>
        <w:t>sprawiając</w:t>
      </w:r>
      <w:r w:rsidRPr="00BB47DB">
        <w:rPr>
          <w:rFonts w:cs="Arial"/>
          <w:lang w:val="pl-PL"/>
        </w:rPr>
        <w:t>, że pedał hamulca będzie się wydawał „gąbczasty”</w:t>
      </w:r>
      <w:r w:rsidR="00E123D9">
        <w:rPr>
          <w:rFonts w:cs="Arial"/>
          <w:lang w:val="pl-PL"/>
        </w:rPr>
        <w:t xml:space="preserve">, a ponadto </w:t>
      </w:r>
      <w:r w:rsidRPr="00BB47DB">
        <w:rPr>
          <w:rFonts w:cs="Arial"/>
          <w:lang w:val="pl-PL"/>
        </w:rPr>
        <w:t>powodując zużycie wewnętrznych elementów układu hamulcowego. Textar zaleca wymianę płynu hamulcowego zgodnie z wytycznymi producenta</w:t>
      </w:r>
      <w:r w:rsidR="00E123D9">
        <w:rPr>
          <w:rFonts w:cs="Arial"/>
          <w:lang w:val="pl-PL"/>
        </w:rPr>
        <w:t xml:space="preserve"> pojazdu</w:t>
      </w:r>
      <w:r w:rsidRPr="00BB47DB">
        <w:rPr>
          <w:rFonts w:cs="Arial"/>
          <w:lang w:val="pl-PL"/>
        </w:rPr>
        <w:t xml:space="preserve">.  </w:t>
      </w:r>
    </w:p>
    <w:p w14:paraId="6AD675BE" w14:textId="5E59FC1B" w:rsidR="00BB47DB" w:rsidRPr="00BB47DB" w:rsidRDefault="00BB47DB" w:rsidP="009115A5">
      <w:pPr>
        <w:ind w:right="4"/>
        <w:jc w:val="both"/>
        <w:rPr>
          <w:rFonts w:cs="Arial"/>
          <w:b/>
          <w:bCs/>
          <w:lang w:val="pl-PL"/>
        </w:rPr>
      </w:pPr>
      <w:r w:rsidRPr="00BB47DB">
        <w:rPr>
          <w:rFonts w:cs="Arial"/>
          <w:b/>
          <w:bCs/>
          <w:lang w:val="pl-PL"/>
        </w:rPr>
        <w:t>Wymiana płynu hamulcowego</w:t>
      </w:r>
    </w:p>
    <w:p w14:paraId="406FFBA6" w14:textId="71B4B4B6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 xml:space="preserve">Wymiana płynu hamulcowego polega na usunięciu </w:t>
      </w:r>
      <w:r w:rsidR="00E123D9">
        <w:rPr>
          <w:rFonts w:cs="Arial"/>
          <w:lang w:val="pl-PL"/>
        </w:rPr>
        <w:t>zużytego</w:t>
      </w:r>
      <w:r w:rsidR="00E123D9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płynu z układu hydraulicznego </w:t>
      </w:r>
      <w:r w:rsidR="00AD5A3A">
        <w:rPr>
          <w:rFonts w:cs="Arial"/>
          <w:lang w:val="pl-PL"/>
        </w:rPr>
        <w:br/>
      </w:r>
      <w:r w:rsidRPr="00BB47DB">
        <w:rPr>
          <w:rFonts w:cs="Arial"/>
          <w:lang w:val="pl-PL"/>
        </w:rPr>
        <w:t>i zastąpieniu go nowym płynem hamulcowym. Istnieje</w:t>
      </w:r>
      <w:r w:rsidR="00E44A47">
        <w:rPr>
          <w:rFonts w:cs="Arial"/>
          <w:lang w:val="pl-PL"/>
        </w:rPr>
        <w:t xml:space="preserve"> </w:t>
      </w:r>
      <w:r w:rsidR="00E123D9">
        <w:rPr>
          <w:rFonts w:cs="Arial"/>
          <w:lang w:val="pl-PL"/>
        </w:rPr>
        <w:t>kilka</w:t>
      </w:r>
      <w:r w:rsidR="00E44A47">
        <w:rPr>
          <w:rFonts w:cs="Arial"/>
          <w:lang w:val="pl-PL"/>
        </w:rPr>
        <w:t xml:space="preserve"> sposobów</w:t>
      </w:r>
      <w:r w:rsidR="00E123D9">
        <w:rPr>
          <w:rFonts w:cs="Arial"/>
          <w:lang w:val="pl-PL"/>
        </w:rPr>
        <w:t xml:space="preserve"> </w:t>
      </w:r>
      <w:r w:rsidR="00BE4B21">
        <w:rPr>
          <w:rFonts w:cs="Arial"/>
          <w:lang w:val="pl-PL"/>
        </w:rPr>
        <w:t xml:space="preserve">przeprowadzenia </w:t>
      </w:r>
      <w:r w:rsidR="00E123D9">
        <w:rPr>
          <w:rFonts w:cs="Arial"/>
          <w:lang w:val="pl-PL"/>
        </w:rPr>
        <w:t>tej operacji</w:t>
      </w:r>
      <w:r w:rsidRPr="00BB47DB">
        <w:rPr>
          <w:rFonts w:cs="Arial"/>
          <w:lang w:val="pl-PL"/>
        </w:rPr>
        <w:t xml:space="preserve">, w tym </w:t>
      </w:r>
      <w:r w:rsidR="00E123D9">
        <w:rPr>
          <w:rFonts w:cs="Arial"/>
          <w:lang w:val="pl-PL"/>
        </w:rPr>
        <w:t>opróżnianie</w:t>
      </w:r>
      <w:r w:rsidR="00E123D9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grawitacyjne, </w:t>
      </w:r>
      <w:r w:rsidR="00E123D9">
        <w:rPr>
          <w:rFonts w:cs="Arial"/>
          <w:lang w:val="pl-PL"/>
        </w:rPr>
        <w:t>opróżnianie</w:t>
      </w:r>
      <w:r w:rsidR="00E123D9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>za pomocą pompy</w:t>
      </w:r>
      <w:r w:rsidR="00BE4B21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oraz wymiana płynu hamulcowego pod ciśnieniem. Wszystkie te opcje są dobrymi </w:t>
      </w:r>
      <w:r w:rsidR="00E123D9">
        <w:rPr>
          <w:rFonts w:cs="Arial"/>
          <w:lang w:val="pl-PL"/>
        </w:rPr>
        <w:t>rozwiązaniami</w:t>
      </w:r>
      <w:r w:rsidRPr="00BB47DB">
        <w:rPr>
          <w:rFonts w:cs="Arial"/>
          <w:lang w:val="pl-PL"/>
        </w:rPr>
        <w:t xml:space="preserve">, ale wymiana </w:t>
      </w:r>
      <w:r w:rsidR="00DB7BEC" w:rsidRPr="00BB47DB">
        <w:rPr>
          <w:rFonts w:cs="Arial"/>
          <w:lang w:val="pl-PL"/>
        </w:rPr>
        <w:t>ciśnieni</w:t>
      </w:r>
      <w:r w:rsidR="00DB7BEC">
        <w:rPr>
          <w:rFonts w:cs="Arial"/>
          <w:lang w:val="pl-PL"/>
        </w:rPr>
        <w:t>owa</w:t>
      </w:r>
      <w:r w:rsidR="00DB7BEC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jest procedurą najbardziej skuteczną, ponieważ daje większe prawdopodobieństwo pomyślnego </w:t>
      </w:r>
      <w:r w:rsidR="008E29C7">
        <w:rPr>
          <w:rFonts w:cs="Arial"/>
          <w:lang w:val="pl-PL"/>
        </w:rPr>
        <w:t xml:space="preserve">usunięcia </w:t>
      </w:r>
      <w:r w:rsidR="00DD5033">
        <w:rPr>
          <w:rFonts w:cs="Arial"/>
          <w:lang w:val="pl-PL"/>
        </w:rPr>
        <w:t xml:space="preserve">zawartości i zanieczyszczeń </w:t>
      </w:r>
      <w:r w:rsidRPr="00BB47DB">
        <w:rPr>
          <w:rFonts w:cs="Arial"/>
          <w:lang w:val="pl-PL"/>
        </w:rPr>
        <w:t>z układu, przywracając prawidłowe ciśnienie hydrauliczne</w:t>
      </w:r>
      <w:r w:rsidR="00926CB8">
        <w:rPr>
          <w:rFonts w:cs="Arial"/>
          <w:lang w:val="pl-PL"/>
        </w:rPr>
        <w:t>.</w:t>
      </w:r>
    </w:p>
    <w:p w14:paraId="2315F270" w14:textId="2C38781F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 xml:space="preserve">W szczególności </w:t>
      </w:r>
      <w:r>
        <w:rPr>
          <w:rFonts w:cs="Arial"/>
          <w:lang w:val="pl-PL"/>
        </w:rPr>
        <w:t>samochodach</w:t>
      </w:r>
      <w:r w:rsidRPr="00BB47DB">
        <w:rPr>
          <w:rFonts w:cs="Arial"/>
          <w:lang w:val="pl-PL"/>
        </w:rPr>
        <w:t xml:space="preserve"> wyposażonych w systemy przeciwblokujące hamulce (ABS)</w:t>
      </w:r>
      <w:r w:rsidR="009115A5">
        <w:rPr>
          <w:rFonts w:cs="Arial"/>
          <w:lang w:val="pl-PL"/>
        </w:rPr>
        <w:t>,</w:t>
      </w:r>
      <w:r w:rsidRPr="00BB47DB">
        <w:rPr>
          <w:rFonts w:cs="Arial"/>
          <w:lang w:val="pl-PL"/>
        </w:rPr>
        <w:t xml:space="preserve"> </w:t>
      </w:r>
      <w:r w:rsidR="00DD5033" w:rsidRPr="00BB47DB">
        <w:rPr>
          <w:rFonts w:cs="Arial"/>
          <w:lang w:val="pl-PL"/>
        </w:rPr>
        <w:t xml:space="preserve">do wymiany płynu hamulcowego </w:t>
      </w:r>
      <w:r w:rsidRPr="00BB47DB">
        <w:rPr>
          <w:rFonts w:cs="Arial"/>
          <w:lang w:val="pl-PL"/>
        </w:rPr>
        <w:t xml:space="preserve">może być konieczne użycie sprzętu diagnostycznego. Po podłączeniu przez </w:t>
      </w:r>
      <w:r w:rsidR="00DD5033">
        <w:rPr>
          <w:rFonts w:cs="Arial"/>
          <w:lang w:val="pl-PL"/>
        </w:rPr>
        <w:t>mechanika</w:t>
      </w:r>
      <w:r w:rsidR="00DD5033" w:rsidRPr="00BB47DB">
        <w:rPr>
          <w:rFonts w:cs="Arial"/>
          <w:lang w:val="pl-PL"/>
        </w:rPr>
        <w:t xml:space="preserve"> </w:t>
      </w:r>
      <w:r w:rsidR="00DD5033">
        <w:rPr>
          <w:rFonts w:cs="Arial"/>
          <w:lang w:val="pl-PL"/>
        </w:rPr>
        <w:t xml:space="preserve">komputera, </w:t>
      </w:r>
      <w:r w:rsidRPr="00BB47DB">
        <w:rPr>
          <w:rFonts w:cs="Arial"/>
          <w:lang w:val="pl-PL"/>
        </w:rPr>
        <w:t>pojazd otworzy odpowiednie zawory, aby umożliwić wymianę płynu bez uszkodzenia układu.</w:t>
      </w:r>
    </w:p>
    <w:p w14:paraId="1C027214" w14:textId="77777777" w:rsidR="00BB47DB" w:rsidRPr="00BB47DB" w:rsidRDefault="00BB47DB" w:rsidP="009115A5">
      <w:pPr>
        <w:ind w:right="4"/>
        <w:jc w:val="both"/>
        <w:rPr>
          <w:rFonts w:cs="Arial"/>
          <w:b/>
          <w:bCs/>
          <w:lang w:val="pl-PL"/>
        </w:rPr>
      </w:pPr>
      <w:r w:rsidRPr="00BB47DB">
        <w:rPr>
          <w:rFonts w:cs="Arial"/>
          <w:b/>
          <w:bCs/>
          <w:lang w:val="pl-PL"/>
        </w:rPr>
        <w:t xml:space="preserve">Płyn hamulcowy i testowanie </w:t>
      </w:r>
    </w:p>
    <w:p w14:paraId="24DF365E" w14:textId="1D5C5929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 xml:space="preserve">Kiedy płyn hamulcowy wchłania wodę, jego temperatura wrzenia spada. Jest to niekorzystne, ponieważ gdy płyn hamulcowy wrze, tworzą się </w:t>
      </w:r>
      <w:r w:rsidR="00DD5033">
        <w:rPr>
          <w:rFonts w:cs="Arial"/>
          <w:lang w:val="pl-PL"/>
        </w:rPr>
        <w:t xml:space="preserve">w nim pęcherzyki </w:t>
      </w:r>
      <w:r w:rsidR="00DD5033" w:rsidRPr="00BB47DB">
        <w:rPr>
          <w:rFonts w:cs="Arial"/>
          <w:lang w:val="pl-PL"/>
        </w:rPr>
        <w:t>par</w:t>
      </w:r>
      <w:r w:rsidR="00DD5033">
        <w:rPr>
          <w:rFonts w:cs="Arial"/>
          <w:lang w:val="pl-PL"/>
        </w:rPr>
        <w:t>y</w:t>
      </w:r>
      <w:r w:rsidR="00DD5033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lub gazu, które ulegają kompresji zamiast przenosić ciśnienie hamowania. Ponieważ ciepło jest naturalnym </w:t>
      </w:r>
      <w:r>
        <w:rPr>
          <w:rFonts w:cs="Arial"/>
          <w:lang w:val="pl-PL"/>
        </w:rPr>
        <w:t>skutkiem</w:t>
      </w:r>
      <w:r w:rsidRPr="00BB47DB">
        <w:rPr>
          <w:rFonts w:cs="Arial"/>
          <w:lang w:val="pl-PL"/>
        </w:rPr>
        <w:t xml:space="preserve"> ubocznym tarcia, płyn hamulcowy musi być odporny na wysokie temperatury bez wrzenia, aby zachować swoją skuteczność – zwłaszcza w przypadku </w:t>
      </w:r>
      <w:r>
        <w:rPr>
          <w:rFonts w:cs="Arial"/>
          <w:lang w:val="pl-PL"/>
        </w:rPr>
        <w:t>samochodów</w:t>
      </w:r>
      <w:r w:rsidRPr="00BB47DB">
        <w:rPr>
          <w:rFonts w:cs="Arial"/>
          <w:lang w:val="pl-PL"/>
        </w:rPr>
        <w:t xml:space="preserve"> o wysokich osiągach lub szczególnie ciężkich.</w:t>
      </w:r>
    </w:p>
    <w:p w14:paraId="22358A78" w14:textId="4EE1BAAD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 xml:space="preserve">Oprócz </w:t>
      </w:r>
      <w:r w:rsidR="00CD7C40">
        <w:rPr>
          <w:rFonts w:cs="Arial"/>
          <w:lang w:val="pl-PL"/>
        </w:rPr>
        <w:t>miękkiego</w:t>
      </w:r>
      <w:r w:rsidR="00CD7C40" w:rsidRPr="00BB47DB">
        <w:rPr>
          <w:rFonts w:cs="Arial"/>
          <w:lang w:val="pl-PL"/>
        </w:rPr>
        <w:t xml:space="preserve"> pedał</w:t>
      </w:r>
      <w:r w:rsidR="00CD7C40">
        <w:rPr>
          <w:rFonts w:cs="Arial"/>
          <w:lang w:val="pl-PL"/>
        </w:rPr>
        <w:t>u hamulca</w:t>
      </w:r>
      <w:r w:rsidR="00CD7C40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i zmniejszonej skuteczności hamowania, wilgoć w płynie hamulcowym może również powodować rdzewienie </w:t>
      </w:r>
      <w:r w:rsidR="00CD7C40" w:rsidRPr="00BB47DB">
        <w:rPr>
          <w:rFonts w:cs="Arial"/>
          <w:lang w:val="pl-PL"/>
        </w:rPr>
        <w:t>wnętrz</w:t>
      </w:r>
      <w:r w:rsidR="00CD7C40">
        <w:rPr>
          <w:rFonts w:cs="Arial"/>
          <w:lang w:val="pl-PL"/>
        </w:rPr>
        <w:t>a</w:t>
      </w:r>
      <w:r w:rsidR="00CD7C40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układu, co prowadzi do korozji </w:t>
      </w:r>
      <w:r w:rsidR="001F237E">
        <w:rPr>
          <w:rFonts w:cs="Arial"/>
          <w:lang w:val="pl-PL"/>
        </w:rPr>
        <w:lastRenderedPageBreak/>
        <w:t>systemu</w:t>
      </w:r>
      <w:r w:rsidRPr="00BB47DB">
        <w:rPr>
          <w:rFonts w:cs="Arial"/>
          <w:lang w:val="pl-PL"/>
        </w:rPr>
        <w:t xml:space="preserve"> ABS i przewodów hamulcowych, zużycia zacisku hamulcowego i pompy hamulcowej oraz przegrz</w:t>
      </w:r>
      <w:r w:rsidR="00CD7C40">
        <w:rPr>
          <w:rFonts w:cs="Arial"/>
          <w:lang w:val="pl-PL"/>
        </w:rPr>
        <w:t>ew</w:t>
      </w:r>
      <w:r w:rsidRPr="00BB47DB">
        <w:rPr>
          <w:rFonts w:cs="Arial"/>
          <w:lang w:val="pl-PL"/>
        </w:rPr>
        <w:t>ania układu.</w:t>
      </w:r>
    </w:p>
    <w:p w14:paraId="5D8A60A8" w14:textId="7C79DD34" w:rsidR="00BB47DB" w:rsidRPr="00BB47DB" w:rsidRDefault="00AD5A3A" w:rsidP="009115A5">
      <w:pPr>
        <w:ind w:right="4"/>
        <w:jc w:val="both"/>
        <w:rPr>
          <w:rFonts w:cs="Arial"/>
          <w:lang w:val="pl-PL"/>
        </w:rPr>
      </w:pPr>
      <w:r>
        <w:rPr>
          <w:rFonts w:cs="Arial"/>
          <w:lang w:val="pl-PL"/>
        </w:rPr>
        <w:t>Do</w:t>
      </w:r>
      <w:r w:rsidR="00BB47DB" w:rsidRPr="00BB47DB">
        <w:rPr>
          <w:rFonts w:cs="Arial"/>
          <w:lang w:val="pl-PL"/>
        </w:rPr>
        <w:t xml:space="preserve"> sprawdz</w:t>
      </w:r>
      <w:r>
        <w:rPr>
          <w:rFonts w:cs="Arial"/>
          <w:lang w:val="pl-PL"/>
        </w:rPr>
        <w:t>enia</w:t>
      </w:r>
      <w:r w:rsidR="00BB47DB" w:rsidRPr="00BB47DB">
        <w:rPr>
          <w:rFonts w:cs="Arial"/>
          <w:lang w:val="pl-PL"/>
        </w:rPr>
        <w:t xml:space="preserve"> zawartość wilgoci</w:t>
      </w:r>
      <w:r>
        <w:rPr>
          <w:rFonts w:cs="Arial"/>
          <w:lang w:val="pl-PL"/>
        </w:rPr>
        <w:t xml:space="preserve"> służą</w:t>
      </w:r>
      <w:r w:rsidR="00BB47DB" w:rsidRPr="00BB47DB">
        <w:rPr>
          <w:rFonts w:cs="Arial"/>
          <w:lang w:val="pl-PL"/>
        </w:rPr>
        <w:t xml:space="preserve"> tester</w:t>
      </w:r>
      <w:r>
        <w:rPr>
          <w:rFonts w:cs="Arial"/>
          <w:lang w:val="pl-PL"/>
        </w:rPr>
        <w:t>y</w:t>
      </w:r>
      <w:r w:rsidR="00BB47DB" w:rsidRPr="00BB47DB">
        <w:rPr>
          <w:rFonts w:cs="Arial"/>
          <w:lang w:val="pl-PL"/>
        </w:rPr>
        <w:t xml:space="preserve"> płynu hamulcowego, taki</w:t>
      </w:r>
      <w:r w:rsidR="00602CDB">
        <w:rPr>
          <w:rFonts w:cs="Arial"/>
          <w:lang w:val="pl-PL"/>
        </w:rPr>
        <w:t>e</w:t>
      </w:r>
      <w:r w:rsidR="00BB47DB" w:rsidRPr="00BB47DB">
        <w:rPr>
          <w:rFonts w:cs="Arial"/>
          <w:lang w:val="pl-PL"/>
        </w:rPr>
        <w:t xml:space="preserve"> jak</w:t>
      </w:r>
      <w:r>
        <w:rPr>
          <w:rFonts w:cs="Arial"/>
          <w:lang w:val="pl-PL"/>
        </w:rPr>
        <w:t xml:space="preserve"> </w:t>
      </w:r>
      <w:r w:rsidR="00BB47DB" w:rsidRPr="00BB47DB">
        <w:rPr>
          <w:rFonts w:cs="Arial"/>
          <w:lang w:val="pl-PL"/>
        </w:rPr>
        <w:t xml:space="preserve">TEX1000BFT. </w:t>
      </w:r>
    </w:p>
    <w:p w14:paraId="20AAF02A" w14:textId="02934A28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>Więcej informacji</w:t>
      </w:r>
      <w:r w:rsidR="008E29C7">
        <w:rPr>
          <w:rFonts w:cs="Arial"/>
          <w:lang w:val="pl-PL"/>
        </w:rPr>
        <w:t xml:space="preserve"> </w:t>
      </w:r>
      <w:r w:rsidR="00387862">
        <w:rPr>
          <w:rFonts w:cs="Arial"/>
          <w:lang w:val="pl-PL"/>
        </w:rPr>
        <w:t>o testerze dostępnych jest tutaj</w:t>
      </w:r>
      <w:r w:rsidRPr="00BB47DB">
        <w:rPr>
          <w:rFonts w:cs="Arial"/>
          <w:lang w:val="pl-PL"/>
        </w:rPr>
        <w:t xml:space="preserve">: </w:t>
      </w:r>
      <w:hyperlink r:id="rId8" w:history="1">
        <w:r w:rsidR="002571A6" w:rsidRPr="001E7053">
          <w:rPr>
            <w:rStyle w:val="Hipercze"/>
            <w:rFonts w:cs="Arial"/>
            <w:lang w:val="pl-PL"/>
          </w:rPr>
          <w:t>https://textar.com/pl/narzedzia/</w:t>
        </w:r>
      </w:hyperlink>
      <w:r w:rsidR="002571A6">
        <w:rPr>
          <w:rFonts w:cs="Arial"/>
          <w:lang w:val="pl-PL"/>
        </w:rPr>
        <w:t xml:space="preserve">. </w:t>
      </w:r>
    </w:p>
    <w:p w14:paraId="2DF2BF68" w14:textId="77777777" w:rsidR="00BB47DB" w:rsidRPr="00BB47DB" w:rsidRDefault="00BB47DB" w:rsidP="009115A5">
      <w:pPr>
        <w:ind w:right="4"/>
        <w:jc w:val="both"/>
        <w:rPr>
          <w:rFonts w:cs="Arial"/>
          <w:b/>
          <w:bCs/>
          <w:lang w:val="pl-PL"/>
        </w:rPr>
      </w:pPr>
      <w:r w:rsidRPr="00BB47DB">
        <w:rPr>
          <w:rFonts w:cs="Arial"/>
          <w:b/>
          <w:bCs/>
          <w:lang w:val="pl-PL"/>
        </w:rPr>
        <w:t xml:space="preserve">Wybór odpowiedniego płynu hamulcowego </w:t>
      </w:r>
    </w:p>
    <w:p w14:paraId="54A5CF19" w14:textId="6A28088D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>Ważne, aby wybrać płyn hamulcowy zgodnie z wytycznymi producenta</w:t>
      </w:r>
      <w:r w:rsidR="00AD5A3A">
        <w:rPr>
          <w:rFonts w:cs="Arial"/>
          <w:lang w:val="pl-PL"/>
        </w:rPr>
        <w:t xml:space="preserve"> pojazdu</w:t>
      </w:r>
      <w:r w:rsidRPr="00BB47DB">
        <w:rPr>
          <w:rFonts w:cs="Arial"/>
          <w:lang w:val="pl-PL"/>
        </w:rPr>
        <w:t xml:space="preserve">. Wraz </w:t>
      </w:r>
      <w:r w:rsidR="00AD5A3A">
        <w:rPr>
          <w:rFonts w:cs="Arial"/>
          <w:lang w:val="pl-PL"/>
        </w:rPr>
        <w:br/>
      </w:r>
      <w:r w:rsidRPr="00BB47DB">
        <w:rPr>
          <w:rFonts w:cs="Arial"/>
          <w:lang w:val="pl-PL"/>
        </w:rPr>
        <w:t xml:space="preserve">z rozwojem technologii samochodowej, wprowadzeniem systemów przeciwblokujących hamulce (ABS) i elektronicznych </w:t>
      </w:r>
      <w:r w:rsidR="007417FD">
        <w:rPr>
          <w:rFonts w:cs="Arial"/>
          <w:lang w:val="pl-PL"/>
        </w:rPr>
        <w:t>układów</w:t>
      </w:r>
      <w:r w:rsidR="007417FD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stabilizacji toru jazdy (ESP) oraz upowszechnieniem się pojazdów elektrycznych i hybrydowych, stosowanie odpowiedniego płynu hamulcowego ma </w:t>
      </w:r>
      <w:r w:rsidR="007417FD">
        <w:rPr>
          <w:rFonts w:cs="Arial"/>
          <w:lang w:val="pl-PL"/>
        </w:rPr>
        <w:t>duże</w:t>
      </w:r>
      <w:r w:rsidR="007417FD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znaczenie </w:t>
      </w:r>
      <w:r w:rsidR="007417FD">
        <w:rPr>
          <w:rFonts w:cs="Arial"/>
          <w:lang w:val="pl-PL"/>
        </w:rPr>
        <w:t>dla</w:t>
      </w:r>
      <w:r w:rsidRPr="00BB47DB">
        <w:rPr>
          <w:rFonts w:cs="Arial"/>
          <w:lang w:val="pl-PL"/>
        </w:rPr>
        <w:t xml:space="preserve"> prawidłowe</w:t>
      </w:r>
      <w:r w:rsidR="007417FD">
        <w:rPr>
          <w:rFonts w:cs="Arial"/>
          <w:lang w:val="pl-PL"/>
        </w:rPr>
        <w:t>go</w:t>
      </w:r>
      <w:r w:rsidRPr="00BB47DB">
        <w:rPr>
          <w:rFonts w:cs="Arial"/>
          <w:lang w:val="pl-PL"/>
        </w:rPr>
        <w:t xml:space="preserve"> </w:t>
      </w:r>
      <w:r w:rsidR="007417FD" w:rsidRPr="00BB47DB">
        <w:rPr>
          <w:rFonts w:cs="Arial"/>
          <w:lang w:val="pl-PL"/>
        </w:rPr>
        <w:t>działani</w:t>
      </w:r>
      <w:r w:rsidR="007417FD">
        <w:rPr>
          <w:rFonts w:cs="Arial"/>
          <w:lang w:val="pl-PL"/>
        </w:rPr>
        <w:t>a</w:t>
      </w:r>
      <w:r w:rsidR="007417FD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>układu hamulcowego.</w:t>
      </w:r>
    </w:p>
    <w:p w14:paraId="7806D582" w14:textId="4C35ACB9" w:rsidR="00BB47DB" w:rsidRPr="00BB47DB" w:rsidRDefault="007417FD" w:rsidP="009115A5">
      <w:pPr>
        <w:ind w:right="4"/>
        <w:jc w:val="both"/>
        <w:rPr>
          <w:rFonts w:cs="Arial"/>
          <w:lang w:val="pl-PL"/>
        </w:rPr>
      </w:pPr>
      <w:r>
        <w:rPr>
          <w:rFonts w:cs="Arial"/>
          <w:lang w:val="pl-PL"/>
        </w:rPr>
        <w:t>P</w:t>
      </w:r>
      <w:r w:rsidR="002E1588">
        <w:rPr>
          <w:rFonts w:cs="Arial"/>
          <w:lang w:val="pl-PL"/>
        </w:rPr>
        <w:t>oniższe</w:t>
      </w:r>
      <w:r w:rsidR="00BB47DB" w:rsidRPr="00BB47DB">
        <w:rPr>
          <w:rFonts w:cs="Arial"/>
          <w:lang w:val="pl-PL"/>
        </w:rPr>
        <w:t xml:space="preserve"> rodzaje płynów hamulcowych są odpowiednie dla następujących typów </w:t>
      </w:r>
      <w:r w:rsidR="00BB47DB">
        <w:rPr>
          <w:rFonts w:cs="Arial"/>
          <w:lang w:val="pl-PL"/>
        </w:rPr>
        <w:t>samochodów</w:t>
      </w:r>
      <w:r w:rsidR="00BB47DB" w:rsidRPr="00BB47DB">
        <w:rPr>
          <w:rFonts w:cs="Arial"/>
          <w:lang w:val="pl-PL"/>
        </w:rPr>
        <w:t>:</w:t>
      </w:r>
    </w:p>
    <w:p w14:paraId="3939DDDA" w14:textId="2C75DFFF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b/>
          <w:bCs/>
          <w:lang w:val="pl-PL"/>
        </w:rPr>
        <w:t>DOT 3</w:t>
      </w:r>
      <w:r w:rsidRPr="00BB47DB">
        <w:rPr>
          <w:rFonts w:cs="Arial"/>
          <w:lang w:val="pl-PL"/>
        </w:rPr>
        <w:t xml:space="preserve"> – </w:t>
      </w:r>
      <w:r>
        <w:rPr>
          <w:rFonts w:cs="Arial"/>
          <w:lang w:val="pl-PL"/>
        </w:rPr>
        <w:t>samochody</w:t>
      </w:r>
      <w:r w:rsidRPr="00BB47DB">
        <w:rPr>
          <w:rFonts w:cs="Arial"/>
          <w:lang w:val="pl-PL"/>
        </w:rPr>
        <w:t xml:space="preserve"> starsze; wszystkie bębnowe lub tarczowo-bębnowe</w:t>
      </w:r>
      <w:r w:rsidR="007417FD">
        <w:rPr>
          <w:rFonts w:cs="Arial"/>
          <w:lang w:val="pl-PL"/>
        </w:rPr>
        <w:t xml:space="preserve"> układy hamulcowe</w:t>
      </w:r>
      <w:r w:rsidRPr="00BB47DB">
        <w:rPr>
          <w:rFonts w:cs="Arial"/>
          <w:lang w:val="pl-PL"/>
        </w:rPr>
        <w:t>; standardowe warunki jazdy; sprzęgła hydrauliczne</w:t>
      </w:r>
    </w:p>
    <w:p w14:paraId="7C00D752" w14:textId="3F2A59D3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b/>
          <w:bCs/>
          <w:lang w:val="pl-PL"/>
        </w:rPr>
        <w:t>DOT 4</w:t>
      </w:r>
      <w:r w:rsidRPr="00BB47DB">
        <w:rPr>
          <w:rFonts w:cs="Arial"/>
          <w:lang w:val="pl-PL"/>
        </w:rPr>
        <w:t xml:space="preserve"> – </w:t>
      </w:r>
      <w:r>
        <w:rPr>
          <w:rFonts w:cs="Arial"/>
          <w:lang w:val="pl-PL"/>
        </w:rPr>
        <w:t>samochody</w:t>
      </w:r>
      <w:r w:rsidRPr="00BB47DB">
        <w:rPr>
          <w:rFonts w:cs="Arial"/>
          <w:lang w:val="pl-PL"/>
        </w:rPr>
        <w:t xml:space="preserve"> cięższe lub o wyższych osiągach; pojazdy użytkowane w trudnych warunkach; układy tarczowo-bębnowe lub całkowicie tarczowe</w:t>
      </w:r>
    </w:p>
    <w:p w14:paraId="475170E8" w14:textId="1AEA18A5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b/>
          <w:bCs/>
          <w:lang w:val="pl-PL"/>
        </w:rPr>
        <w:t>DOT 4 LV</w:t>
      </w:r>
      <w:r w:rsidRPr="00BB47DB">
        <w:rPr>
          <w:rFonts w:cs="Arial"/>
          <w:lang w:val="pl-PL"/>
        </w:rPr>
        <w:t xml:space="preserve"> – nowoczesne </w:t>
      </w:r>
      <w:r w:rsidR="0005731E">
        <w:rPr>
          <w:rFonts w:cs="Arial"/>
          <w:lang w:val="pl-PL"/>
        </w:rPr>
        <w:t>samochody</w:t>
      </w:r>
      <w:r w:rsidRPr="00BB47DB">
        <w:rPr>
          <w:rFonts w:cs="Arial"/>
          <w:lang w:val="pl-PL"/>
        </w:rPr>
        <w:t xml:space="preserve"> wyposażone w ESP/ABS lub inne systemy kontroli trakcji  </w:t>
      </w:r>
    </w:p>
    <w:p w14:paraId="1A654189" w14:textId="7079FBC8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b/>
          <w:bCs/>
          <w:lang w:val="pl-PL"/>
        </w:rPr>
        <w:t>DOT 5.1</w:t>
      </w:r>
      <w:r w:rsidRPr="00BB47DB">
        <w:rPr>
          <w:rFonts w:cs="Arial"/>
          <w:lang w:val="pl-PL"/>
        </w:rPr>
        <w:t xml:space="preserve"> – </w:t>
      </w:r>
      <w:r w:rsidR="0005731E">
        <w:rPr>
          <w:rFonts w:cs="Arial"/>
          <w:lang w:val="pl-PL"/>
        </w:rPr>
        <w:t>samochody</w:t>
      </w:r>
      <w:r w:rsidRPr="00BB47DB">
        <w:rPr>
          <w:rFonts w:cs="Arial"/>
          <w:lang w:val="pl-PL"/>
        </w:rPr>
        <w:t xml:space="preserve"> o wysokich osiągach lub eksploatowane w bardzo trudnych warunkach. </w:t>
      </w:r>
    </w:p>
    <w:p w14:paraId="5EA7A48A" w14:textId="1300825C" w:rsidR="00244FC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b/>
          <w:bCs/>
          <w:lang w:val="pl-PL"/>
        </w:rPr>
        <w:t>D</w:t>
      </w:r>
      <w:r w:rsidR="004B4166">
        <w:rPr>
          <w:rFonts w:cs="Arial"/>
          <w:b/>
          <w:bCs/>
          <w:lang w:val="pl-PL"/>
        </w:rPr>
        <w:t>OT</w:t>
      </w:r>
      <w:r w:rsidRPr="00BB47DB">
        <w:rPr>
          <w:rFonts w:cs="Arial"/>
          <w:b/>
          <w:bCs/>
          <w:lang w:val="pl-PL"/>
        </w:rPr>
        <w:t xml:space="preserve"> 5.1</w:t>
      </w:r>
      <w:r w:rsidRPr="00BB47DB">
        <w:rPr>
          <w:rFonts w:cs="Arial"/>
          <w:lang w:val="pl-PL"/>
        </w:rPr>
        <w:t xml:space="preserve"> </w:t>
      </w:r>
      <w:r w:rsidRPr="00BE4B21">
        <w:rPr>
          <w:rFonts w:cs="Arial"/>
          <w:b/>
          <w:bCs/>
          <w:lang w:val="pl-PL"/>
        </w:rPr>
        <w:t>Ultimate</w:t>
      </w:r>
      <w:r w:rsidRPr="00BB47DB">
        <w:rPr>
          <w:rFonts w:cs="Arial"/>
          <w:lang w:val="pl-PL"/>
        </w:rPr>
        <w:t xml:space="preserve"> </w:t>
      </w:r>
      <w:r w:rsidR="007417FD">
        <w:rPr>
          <w:rFonts w:cs="Arial"/>
          <w:lang w:val="pl-PL"/>
        </w:rPr>
        <w:t xml:space="preserve">– </w:t>
      </w:r>
      <w:r w:rsidRPr="00BB47DB">
        <w:rPr>
          <w:rFonts w:cs="Arial"/>
          <w:lang w:val="pl-PL"/>
        </w:rPr>
        <w:t xml:space="preserve">odpowiedni </w:t>
      </w:r>
      <w:r w:rsidR="007417FD" w:rsidRPr="00BB47DB">
        <w:rPr>
          <w:rFonts w:cs="Arial"/>
          <w:lang w:val="pl-PL"/>
        </w:rPr>
        <w:t>d</w:t>
      </w:r>
      <w:r w:rsidR="007417FD">
        <w:rPr>
          <w:rFonts w:cs="Arial"/>
          <w:lang w:val="pl-PL"/>
        </w:rPr>
        <w:t>o</w:t>
      </w:r>
      <w:r w:rsidR="007417FD" w:rsidRPr="00BB47DB">
        <w:rPr>
          <w:rFonts w:cs="Arial"/>
          <w:lang w:val="pl-PL"/>
        </w:rPr>
        <w:t xml:space="preserve"> </w:t>
      </w:r>
      <w:r w:rsidR="0005731E">
        <w:rPr>
          <w:rFonts w:cs="Arial"/>
          <w:lang w:val="pl-PL"/>
        </w:rPr>
        <w:t>samochodów</w:t>
      </w:r>
      <w:r w:rsidRPr="00BB47DB">
        <w:rPr>
          <w:rFonts w:cs="Arial"/>
          <w:lang w:val="pl-PL"/>
        </w:rPr>
        <w:t xml:space="preserve"> wyposażonych w ABS, a także </w:t>
      </w:r>
      <w:r w:rsidR="0005731E">
        <w:rPr>
          <w:rFonts w:cs="Arial"/>
          <w:lang w:val="pl-PL"/>
        </w:rPr>
        <w:t xml:space="preserve">aut </w:t>
      </w:r>
      <w:r w:rsidRPr="00BB47DB">
        <w:rPr>
          <w:rFonts w:cs="Arial"/>
          <w:lang w:val="pl-PL"/>
        </w:rPr>
        <w:t>elektrycznych i hybrydowych.</w:t>
      </w:r>
    </w:p>
    <w:p w14:paraId="2CA85824" w14:textId="3BCB915E" w:rsid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>Więcej informacji na temat</w:t>
      </w:r>
      <w:r w:rsidR="0005731E">
        <w:rPr>
          <w:rFonts w:cs="Arial"/>
          <w:lang w:val="pl-PL"/>
        </w:rPr>
        <w:t xml:space="preserve"> </w:t>
      </w:r>
      <w:r w:rsidR="007417FD">
        <w:rPr>
          <w:rFonts w:cs="Arial"/>
          <w:lang w:val="pl-PL"/>
        </w:rPr>
        <w:t xml:space="preserve">płynu hamulcowego </w:t>
      </w:r>
      <w:r w:rsidRPr="00BB47DB">
        <w:rPr>
          <w:rFonts w:cs="Arial"/>
          <w:lang w:val="pl-PL"/>
        </w:rPr>
        <w:t xml:space="preserve">Textar można znaleźć na stronie: </w:t>
      </w:r>
      <w:hyperlink r:id="rId9" w:history="1">
        <w:r w:rsidR="002571A6" w:rsidRPr="001E7053">
          <w:rPr>
            <w:rStyle w:val="Hipercze"/>
          </w:rPr>
          <w:t>https://textar.com/pl/plyn-hamulcowy/</w:t>
        </w:r>
      </w:hyperlink>
      <w:r w:rsidR="002571A6">
        <w:t xml:space="preserve">. </w:t>
      </w:r>
    </w:p>
    <w:p w14:paraId="514A3904" w14:textId="77777777" w:rsidR="00BB47DB" w:rsidRPr="00BB47DB" w:rsidRDefault="00BB47DB" w:rsidP="009115A5">
      <w:pPr>
        <w:ind w:right="4"/>
        <w:jc w:val="both"/>
        <w:rPr>
          <w:rFonts w:cs="Arial"/>
          <w:b/>
          <w:bCs/>
          <w:lang w:val="pl-PL"/>
        </w:rPr>
      </w:pPr>
      <w:r w:rsidRPr="00BB47DB">
        <w:rPr>
          <w:rFonts w:cs="Arial"/>
          <w:b/>
          <w:bCs/>
          <w:lang w:val="pl-PL"/>
        </w:rPr>
        <w:t xml:space="preserve">Kiedy należy wymienić płyn hamulcowy? </w:t>
      </w:r>
    </w:p>
    <w:p w14:paraId="277A236C" w14:textId="092A0765" w:rsidR="00BB47DB" w:rsidRPr="00BB47DB" w:rsidRDefault="00197637" w:rsidP="009115A5">
      <w:pPr>
        <w:ind w:right="4"/>
        <w:jc w:val="both"/>
        <w:rPr>
          <w:rFonts w:cs="Arial"/>
          <w:lang w:val="pl-PL"/>
        </w:rPr>
      </w:pPr>
      <w:r>
        <w:rPr>
          <w:rFonts w:cs="Arial"/>
          <w:lang w:val="pl-PL"/>
        </w:rPr>
        <w:t>Moment</w:t>
      </w:r>
      <w:r w:rsidR="004D6153">
        <w:rPr>
          <w:rFonts w:cs="Arial"/>
          <w:lang w:val="pl-PL"/>
        </w:rPr>
        <w:t xml:space="preserve"> wymiany </w:t>
      </w:r>
      <w:r w:rsidR="002E1588">
        <w:rPr>
          <w:rFonts w:cs="Arial"/>
          <w:lang w:val="pl-PL"/>
        </w:rPr>
        <w:t>płynu hamulcowego różni się w zależności od zaleceń danego producenta</w:t>
      </w:r>
      <w:r w:rsidR="004D6153">
        <w:rPr>
          <w:rFonts w:cs="Arial"/>
          <w:lang w:val="pl-PL"/>
        </w:rPr>
        <w:t xml:space="preserve"> pojazdu</w:t>
      </w:r>
      <w:r w:rsidR="002E1588">
        <w:rPr>
          <w:rFonts w:cs="Arial"/>
          <w:lang w:val="pl-PL"/>
        </w:rPr>
        <w:t>.</w:t>
      </w:r>
      <w:r w:rsidR="00BB47DB" w:rsidRPr="00BB47DB">
        <w:rPr>
          <w:rFonts w:cs="Arial"/>
          <w:lang w:val="pl-PL"/>
        </w:rPr>
        <w:t xml:space="preserve"> Średni</w:t>
      </w:r>
      <w:r w:rsidR="002E1588">
        <w:rPr>
          <w:rFonts w:cs="Arial"/>
          <w:lang w:val="pl-PL"/>
        </w:rPr>
        <w:t>o okres</w:t>
      </w:r>
      <w:r w:rsidR="0005731E">
        <w:rPr>
          <w:rFonts w:cs="Arial"/>
          <w:lang w:val="pl-PL"/>
        </w:rPr>
        <w:t xml:space="preserve"> </w:t>
      </w:r>
      <w:r w:rsidR="004D6153">
        <w:rPr>
          <w:rFonts w:cs="Arial"/>
          <w:lang w:val="pl-PL"/>
        </w:rPr>
        <w:t xml:space="preserve">między </w:t>
      </w:r>
      <w:r w:rsidR="004D6153" w:rsidRPr="00BB47DB">
        <w:rPr>
          <w:rFonts w:cs="Arial"/>
          <w:lang w:val="pl-PL"/>
        </w:rPr>
        <w:t>wymian</w:t>
      </w:r>
      <w:r w:rsidR="004D6153">
        <w:rPr>
          <w:rFonts w:cs="Arial"/>
          <w:lang w:val="pl-PL"/>
        </w:rPr>
        <w:t>ami</w:t>
      </w:r>
      <w:r w:rsidR="004D6153" w:rsidRPr="00BB47DB">
        <w:rPr>
          <w:rFonts w:cs="Arial"/>
          <w:lang w:val="pl-PL"/>
        </w:rPr>
        <w:t xml:space="preserve"> </w:t>
      </w:r>
      <w:r w:rsidR="00BB47DB" w:rsidRPr="00BB47DB">
        <w:rPr>
          <w:rFonts w:cs="Arial"/>
          <w:lang w:val="pl-PL"/>
        </w:rPr>
        <w:t>wynosi około 2–3 lat</w:t>
      </w:r>
      <w:r w:rsidR="0005731E">
        <w:rPr>
          <w:rFonts w:cs="Arial"/>
          <w:lang w:val="pl-PL"/>
        </w:rPr>
        <w:t xml:space="preserve">a </w:t>
      </w:r>
      <w:r w:rsidR="00BB47DB" w:rsidRPr="00BB47DB">
        <w:rPr>
          <w:rFonts w:cs="Arial"/>
          <w:lang w:val="pl-PL"/>
        </w:rPr>
        <w:t>lub 48</w:t>
      </w:r>
      <w:r w:rsidR="004D6153">
        <w:rPr>
          <w:rFonts w:cs="Arial"/>
          <w:lang w:val="pl-PL"/>
        </w:rPr>
        <w:t> </w:t>
      </w:r>
      <w:r w:rsidR="00BB47DB" w:rsidRPr="00BB47DB">
        <w:rPr>
          <w:rFonts w:cs="Arial"/>
          <w:lang w:val="pl-PL"/>
        </w:rPr>
        <w:t>000</w:t>
      </w:r>
      <w:r w:rsidR="004D6153">
        <w:rPr>
          <w:rFonts w:cs="Arial"/>
          <w:lang w:val="pl-PL"/>
        </w:rPr>
        <w:t xml:space="preserve"> </w:t>
      </w:r>
      <w:r w:rsidR="00BB47DB" w:rsidRPr="00BB47DB">
        <w:rPr>
          <w:rFonts w:cs="Arial"/>
          <w:lang w:val="pl-PL"/>
        </w:rPr>
        <w:t xml:space="preserve">km – w zależności od tego, co nastąpi wcześniej. Jedną z oznak, że nadszedł na </w:t>
      </w:r>
      <w:r w:rsidR="004D6153">
        <w:rPr>
          <w:rFonts w:cs="Arial"/>
          <w:lang w:val="pl-PL"/>
        </w:rPr>
        <w:t>to czas</w:t>
      </w:r>
      <w:r w:rsidR="00BB47DB" w:rsidRPr="00BB47DB">
        <w:rPr>
          <w:rFonts w:cs="Arial"/>
          <w:lang w:val="pl-PL"/>
        </w:rPr>
        <w:t>, jest wyraźne ciemne zabarwienie</w:t>
      </w:r>
      <w:r>
        <w:rPr>
          <w:rFonts w:cs="Arial"/>
          <w:lang w:val="pl-PL"/>
        </w:rPr>
        <w:t xml:space="preserve"> płynu</w:t>
      </w:r>
      <w:r w:rsidR="00BB47DB" w:rsidRPr="00BB47DB">
        <w:rPr>
          <w:rFonts w:cs="Arial"/>
          <w:lang w:val="pl-PL"/>
        </w:rPr>
        <w:t xml:space="preserve">. Nie wszystkie płyny hamulcowe mają ten sam kolor – niektóre są jasnobursztynowe, a inne ciemnożółte – </w:t>
      </w:r>
      <w:r w:rsidR="0005731E">
        <w:rPr>
          <w:rFonts w:cs="Arial"/>
          <w:lang w:val="pl-PL"/>
        </w:rPr>
        <w:t>jednak</w:t>
      </w:r>
      <w:r w:rsidR="00BB47DB" w:rsidRPr="00BB47DB">
        <w:rPr>
          <w:rFonts w:cs="Arial"/>
          <w:lang w:val="pl-PL"/>
        </w:rPr>
        <w:t xml:space="preserve"> brązowy kolor wskazuje, że </w:t>
      </w:r>
      <w:r>
        <w:rPr>
          <w:rFonts w:cs="Arial"/>
          <w:lang w:val="pl-PL"/>
        </w:rPr>
        <w:t>płyn należy wymienić</w:t>
      </w:r>
      <w:r w:rsidR="00BB47DB" w:rsidRPr="00BB47DB">
        <w:rPr>
          <w:rFonts w:cs="Arial"/>
          <w:lang w:val="pl-PL"/>
        </w:rPr>
        <w:t xml:space="preserve">. Zużyte elementy, takie jak </w:t>
      </w:r>
      <w:r>
        <w:rPr>
          <w:rFonts w:cs="Arial"/>
          <w:lang w:val="pl-PL"/>
        </w:rPr>
        <w:t xml:space="preserve">pierścień </w:t>
      </w:r>
      <w:r w:rsidR="00BB47DB" w:rsidRPr="00BB47DB">
        <w:rPr>
          <w:rFonts w:cs="Arial"/>
          <w:lang w:val="pl-PL"/>
        </w:rPr>
        <w:t xml:space="preserve">ABS, zaciski hamulcowe, przewody hamulcowe, pompa hamulcowa lub </w:t>
      </w:r>
      <w:r>
        <w:rPr>
          <w:rFonts w:cs="Arial"/>
          <w:lang w:val="pl-PL"/>
        </w:rPr>
        <w:t>wspomaganie</w:t>
      </w:r>
      <w:r w:rsidRPr="00BB47DB">
        <w:rPr>
          <w:rFonts w:cs="Arial"/>
          <w:lang w:val="pl-PL"/>
        </w:rPr>
        <w:t xml:space="preserve"> </w:t>
      </w:r>
      <w:r w:rsidR="00BB47DB" w:rsidRPr="00BB47DB">
        <w:rPr>
          <w:rFonts w:cs="Arial"/>
          <w:lang w:val="pl-PL"/>
        </w:rPr>
        <w:t xml:space="preserve">hamulców, również mogą świadczyć o </w:t>
      </w:r>
      <w:r>
        <w:rPr>
          <w:rFonts w:cs="Arial"/>
          <w:lang w:val="pl-PL"/>
        </w:rPr>
        <w:t>złym stanie</w:t>
      </w:r>
      <w:r w:rsidRPr="00BB47DB">
        <w:rPr>
          <w:rFonts w:cs="Arial"/>
          <w:lang w:val="pl-PL"/>
        </w:rPr>
        <w:t xml:space="preserve"> </w:t>
      </w:r>
      <w:r w:rsidR="00BB47DB" w:rsidRPr="00BB47DB">
        <w:rPr>
          <w:rFonts w:cs="Arial"/>
          <w:lang w:val="pl-PL"/>
        </w:rPr>
        <w:t>płynu hamulcowego.</w:t>
      </w:r>
    </w:p>
    <w:p w14:paraId="13ADBF54" w14:textId="6E51440E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 xml:space="preserve">W razie wątpliwości </w:t>
      </w:r>
      <w:r w:rsidR="00197637" w:rsidRPr="00BB47DB">
        <w:rPr>
          <w:rFonts w:cs="Arial"/>
          <w:lang w:val="pl-PL"/>
        </w:rPr>
        <w:t xml:space="preserve">najdokładniejszym sposobem pomiaru zawartości wilgoci w układzie </w:t>
      </w:r>
      <w:r w:rsidR="00926CB8">
        <w:rPr>
          <w:rFonts w:cs="Arial"/>
          <w:lang w:val="pl-PL"/>
        </w:rPr>
        <w:br/>
      </w:r>
      <w:r w:rsidR="00197637" w:rsidRPr="00BB47DB">
        <w:rPr>
          <w:rFonts w:cs="Arial"/>
          <w:lang w:val="pl-PL"/>
        </w:rPr>
        <w:t xml:space="preserve">i obliczenia pozostałego okresu przydatności płynu </w:t>
      </w:r>
      <w:r w:rsidR="00197637">
        <w:rPr>
          <w:rFonts w:cs="Arial"/>
          <w:lang w:val="pl-PL"/>
        </w:rPr>
        <w:t xml:space="preserve">jest </w:t>
      </w:r>
      <w:r w:rsidRPr="00BB47DB">
        <w:rPr>
          <w:rFonts w:cs="Arial"/>
          <w:lang w:val="pl-PL"/>
        </w:rPr>
        <w:t>test temperatury wrzenia płynu hamulcowego.</w:t>
      </w:r>
    </w:p>
    <w:p w14:paraId="0B91ABDF" w14:textId="3EBF6720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lastRenderedPageBreak/>
        <w:t>Jeśli klient nie wymi</w:t>
      </w:r>
      <w:r w:rsidR="00244FCB">
        <w:rPr>
          <w:rFonts w:cs="Arial"/>
          <w:lang w:val="pl-PL"/>
        </w:rPr>
        <w:t>enia regularnie</w:t>
      </w:r>
      <w:r w:rsidRPr="00BB47DB">
        <w:rPr>
          <w:rFonts w:cs="Arial"/>
          <w:lang w:val="pl-PL"/>
        </w:rPr>
        <w:t xml:space="preserve"> płynu hamulcowego, najleps</w:t>
      </w:r>
      <w:r w:rsidR="00244FCB">
        <w:rPr>
          <w:rFonts w:cs="Arial"/>
          <w:lang w:val="pl-PL"/>
        </w:rPr>
        <w:t xml:space="preserve">zym rozwiązaniem </w:t>
      </w:r>
      <w:r w:rsidRPr="00BB47DB">
        <w:rPr>
          <w:rFonts w:cs="Arial"/>
          <w:lang w:val="pl-PL"/>
        </w:rPr>
        <w:t xml:space="preserve">jest </w:t>
      </w:r>
      <w:r w:rsidR="00F774CE">
        <w:rPr>
          <w:rFonts w:cs="Arial"/>
          <w:lang w:val="pl-PL"/>
        </w:rPr>
        <w:t>zrobienie tego</w:t>
      </w:r>
      <w:r w:rsidR="00F774CE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po wymianie hamulców. </w:t>
      </w:r>
      <w:r w:rsidR="00F774CE">
        <w:rPr>
          <w:rFonts w:cs="Arial"/>
          <w:lang w:val="pl-PL"/>
        </w:rPr>
        <w:t>Jeżeli</w:t>
      </w:r>
      <w:r w:rsidR="00F774CE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 xml:space="preserve">klocki hamulcowe są zużyte, istnieje duże prawdopodobieństwo, że </w:t>
      </w:r>
      <w:r w:rsidR="001F237E">
        <w:rPr>
          <w:rFonts w:cs="Arial"/>
          <w:lang w:val="pl-PL"/>
        </w:rPr>
        <w:t xml:space="preserve">termin </w:t>
      </w:r>
      <w:r w:rsidR="00F774CE">
        <w:rPr>
          <w:rFonts w:cs="Arial"/>
          <w:lang w:val="pl-PL"/>
        </w:rPr>
        <w:t xml:space="preserve">zmiany </w:t>
      </w:r>
      <w:r w:rsidR="001F237E">
        <w:rPr>
          <w:rFonts w:cs="Arial"/>
          <w:lang w:val="pl-PL"/>
        </w:rPr>
        <w:t>płynu hamulcowego już dawno minął</w:t>
      </w:r>
      <w:r w:rsidRPr="00BB47DB">
        <w:rPr>
          <w:rFonts w:cs="Arial"/>
          <w:lang w:val="pl-PL"/>
        </w:rPr>
        <w:t>.</w:t>
      </w:r>
    </w:p>
    <w:p w14:paraId="6E7B3FE2" w14:textId="2A04F402" w:rsidR="00BB47DB" w:rsidRPr="00BB47DB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 xml:space="preserve">Regularna </w:t>
      </w:r>
      <w:r w:rsidR="00F774CE">
        <w:rPr>
          <w:rFonts w:cs="Arial"/>
          <w:lang w:val="pl-PL"/>
        </w:rPr>
        <w:t>wymiana</w:t>
      </w:r>
      <w:r w:rsidR="00F774CE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>płynu hamulcowego pomaga utrzymać układ w czystości i szczelności, zapewniając optymaln</w:t>
      </w:r>
      <w:r w:rsidR="00F774CE">
        <w:rPr>
          <w:rFonts w:cs="Arial"/>
          <w:lang w:val="pl-PL"/>
        </w:rPr>
        <w:t xml:space="preserve">ą pracę </w:t>
      </w:r>
      <w:r w:rsidRPr="00BB47DB">
        <w:rPr>
          <w:rFonts w:cs="Arial"/>
          <w:lang w:val="pl-PL"/>
        </w:rPr>
        <w:t xml:space="preserve">ABS i </w:t>
      </w:r>
      <w:r w:rsidR="00F774CE">
        <w:rPr>
          <w:rFonts w:cs="Arial"/>
          <w:lang w:val="pl-PL"/>
        </w:rPr>
        <w:t xml:space="preserve">czas reakcji </w:t>
      </w:r>
      <w:r w:rsidRPr="00BB47DB">
        <w:rPr>
          <w:rFonts w:cs="Arial"/>
          <w:lang w:val="pl-PL"/>
        </w:rPr>
        <w:t>układu hamulcowego.</w:t>
      </w:r>
    </w:p>
    <w:p w14:paraId="250C8E48" w14:textId="507442E1" w:rsidR="007F11AE" w:rsidRPr="00924519" w:rsidRDefault="00BB47DB" w:rsidP="009115A5">
      <w:pPr>
        <w:ind w:right="4"/>
        <w:jc w:val="both"/>
        <w:rPr>
          <w:rFonts w:cs="Arial"/>
          <w:lang w:val="pl-PL"/>
        </w:rPr>
      </w:pPr>
      <w:r w:rsidRPr="00BB47DB">
        <w:rPr>
          <w:rFonts w:cs="Arial"/>
          <w:lang w:val="pl-PL"/>
        </w:rPr>
        <w:t xml:space="preserve">Wymiana płynu hamulcowego to </w:t>
      </w:r>
      <w:r w:rsidR="00F774CE" w:rsidRPr="00BB47DB">
        <w:rPr>
          <w:rFonts w:cs="Arial"/>
          <w:lang w:val="pl-PL"/>
        </w:rPr>
        <w:t>niewielk</w:t>
      </w:r>
      <w:r w:rsidR="00F774CE">
        <w:rPr>
          <w:rFonts w:cs="Arial"/>
          <w:lang w:val="pl-PL"/>
        </w:rPr>
        <w:t>i</w:t>
      </w:r>
      <w:r w:rsidR="00F774CE" w:rsidRPr="00BB47DB">
        <w:rPr>
          <w:rFonts w:cs="Arial"/>
          <w:lang w:val="pl-PL"/>
        </w:rPr>
        <w:t xml:space="preserve"> </w:t>
      </w:r>
      <w:r w:rsidR="00F774CE">
        <w:rPr>
          <w:rFonts w:cs="Arial"/>
          <w:lang w:val="pl-PL"/>
        </w:rPr>
        <w:t>wydatek</w:t>
      </w:r>
      <w:r w:rsidRPr="00BB47DB">
        <w:rPr>
          <w:rFonts w:cs="Arial"/>
          <w:lang w:val="pl-PL"/>
        </w:rPr>
        <w:t xml:space="preserve">, </w:t>
      </w:r>
      <w:r w:rsidR="00F774CE" w:rsidRPr="00BB47DB">
        <w:rPr>
          <w:rFonts w:cs="Arial"/>
          <w:lang w:val="pl-PL"/>
        </w:rPr>
        <w:t>któr</w:t>
      </w:r>
      <w:r w:rsidR="00F774CE">
        <w:rPr>
          <w:rFonts w:cs="Arial"/>
          <w:lang w:val="pl-PL"/>
        </w:rPr>
        <w:t>y</w:t>
      </w:r>
      <w:r w:rsidR="00F774CE" w:rsidRPr="00BB47DB">
        <w:rPr>
          <w:rFonts w:cs="Arial"/>
          <w:lang w:val="pl-PL"/>
        </w:rPr>
        <w:t xml:space="preserve"> </w:t>
      </w:r>
      <w:r w:rsidR="00244FCB">
        <w:rPr>
          <w:rFonts w:cs="Arial"/>
          <w:lang w:val="pl-PL"/>
        </w:rPr>
        <w:t xml:space="preserve">– </w:t>
      </w:r>
      <w:r w:rsidRPr="00BB47DB">
        <w:rPr>
          <w:rFonts w:cs="Arial"/>
          <w:lang w:val="pl-PL"/>
        </w:rPr>
        <w:t>wraz z wymianą hamulców</w:t>
      </w:r>
      <w:r w:rsidR="00244FCB">
        <w:rPr>
          <w:rFonts w:cs="Arial"/>
          <w:lang w:val="pl-PL"/>
        </w:rPr>
        <w:t xml:space="preserve"> –</w:t>
      </w:r>
      <w:r w:rsidRPr="00BB47DB">
        <w:rPr>
          <w:rFonts w:cs="Arial"/>
          <w:lang w:val="pl-PL"/>
        </w:rPr>
        <w:t xml:space="preserve"> może chronić jeden z najważniejszych układów bezpieczeństwa pojazdu i zwiększyć zyski warsztatu. Ponadto edukowanie klienta poprzez wyjaśnianie zagrożeń i ryzyka związanych ze złym stanem technicznym układu </w:t>
      </w:r>
      <w:r w:rsidR="00F774CE">
        <w:rPr>
          <w:rFonts w:cs="Arial"/>
          <w:lang w:val="pl-PL"/>
        </w:rPr>
        <w:t xml:space="preserve">hamulcowego </w:t>
      </w:r>
      <w:r w:rsidRPr="00BB47DB">
        <w:rPr>
          <w:rFonts w:cs="Arial"/>
          <w:lang w:val="pl-PL"/>
        </w:rPr>
        <w:t>buduje zaufanie</w:t>
      </w:r>
      <w:r w:rsidR="00244FCB">
        <w:rPr>
          <w:rFonts w:cs="Arial"/>
          <w:lang w:val="pl-PL"/>
        </w:rPr>
        <w:t xml:space="preserve"> do mechanika</w:t>
      </w:r>
      <w:r w:rsidRPr="00BB47DB">
        <w:rPr>
          <w:rFonts w:cs="Arial"/>
          <w:lang w:val="pl-PL"/>
        </w:rPr>
        <w:t xml:space="preserve">. Wraz z wizualnymi dowodami diagnozy, rzeczywiste wyniki ułatwiają </w:t>
      </w:r>
      <w:r w:rsidR="00244FCB">
        <w:rPr>
          <w:rFonts w:cs="Arial"/>
          <w:lang w:val="pl-PL"/>
        </w:rPr>
        <w:t>użytkownikowi</w:t>
      </w:r>
      <w:r w:rsidRPr="00BB47DB">
        <w:rPr>
          <w:rFonts w:cs="Arial"/>
          <w:lang w:val="pl-PL"/>
        </w:rPr>
        <w:t xml:space="preserve"> zrozumienie wartości </w:t>
      </w:r>
      <w:r w:rsidR="00244FCB">
        <w:rPr>
          <w:rFonts w:cs="Arial"/>
          <w:lang w:val="pl-PL"/>
        </w:rPr>
        <w:t>działań</w:t>
      </w:r>
      <w:r w:rsidRPr="00BB47DB">
        <w:rPr>
          <w:rFonts w:cs="Arial"/>
          <w:lang w:val="pl-PL"/>
        </w:rPr>
        <w:t xml:space="preserve"> zapobiegawcz</w:t>
      </w:r>
      <w:r w:rsidR="00244FCB">
        <w:rPr>
          <w:rFonts w:cs="Arial"/>
          <w:lang w:val="pl-PL"/>
        </w:rPr>
        <w:t>ych</w:t>
      </w:r>
      <w:r w:rsidRPr="00BB47DB">
        <w:rPr>
          <w:rFonts w:cs="Arial"/>
          <w:lang w:val="pl-PL"/>
        </w:rPr>
        <w:t xml:space="preserve">. Jest to korzystne zarówno dla klientów, jak i warsztatów, ponieważ pomaga zapobiegać poważnym naprawom, a nawet </w:t>
      </w:r>
      <w:r w:rsidR="00F774CE">
        <w:rPr>
          <w:rFonts w:cs="Arial"/>
          <w:lang w:val="pl-PL"/>
        </w:rPr>
        <w:t>poważnym</w:t>
      </w:r>
      <w:r w:rsidR="00F774CE" w:rsidRPr="00BB47DB">
        <w:rPr>
          <w:rFonts w:cs="Arial"/>
          <w:lang w:val="pl-PL"/>
        </w:rPr>
        <w:t xml:space="preserve"> </w:t>
      </w:r>
      <w:r w:rsidRPr="00BB47DB">
        <w:rPr>
          <w:rFonts w:cs="Arial"/>
          <w:lang w:val="pl-PL"/>
        </w:rPr>
        <w:t>awariom.</w:t>
      </w:r>
    </w:p>
    <w:p w14:paraId="28E2685A" w14:textId="7741032C" w:rsidR="004F3DA5" w:rsidRDefault="004F3DA5" w:rsidP="009115A5">
      <w:pPr>
        <w:ind w:right="4"/>
        <w:rPr>
          <w:rStyle w:val="Pogrubienie"/>
          <w:lang w:val="pl-PL"/>
        </w:rPr>
      </w:pPr>
    </w:p>
    <w:p w14:paraId="0FF6CC6F" w14:textId="252E8DA9" w:rsidR="009722AF" w:rsidRPr="009722AF" w:rsidRDefault="009722AF" w:rsidP="009722AF">
      <w:pPr>
        <w:spacing w:line="256" w:lineRule="auto"/>
        <w:ind w:right="-288"/>
        <w:jc w:val="both"/>
        <w:rPr>
          <w:rFonts w:ascii="Segoe UI" w:eastAsia="Times New Roman" w:hAnsi="Segoe UI" w:cs="Segoe UI"/>
          <w:b/>
          <w:color w:val="595959" w:themeColor="text1" w:themeTint="A6"/>
          <w:lang w:val="pl-PL"/>
        </w:rPr>
      </w:pPr>
      <w:r w:rsidRPr="009722AF">
        <w:rPr>
          <w:rFonts w:ascii="Segoe UI" w:eastAsia="Times New Roman" w:hAnsi="Segoe UI" w:cs="Segoe UI"/>
          <w:b/>
          <w:color w:val="595959" w:themeColor="text1" w:themeTint="A6"/>
          <w:lang w:val="pl-PL"/>
        </w:rPr>
        <w:t>Materiały zdjęciowe:</w:t>
      </w:r>
    </w:p>
    <w:p w14:paraId="40FEB534" w14:textId="3ADC3250" w:rsidR="009722AF" w:rsidRPr="009722AF" w:rsidRDefault="00C1010C" w:rsidP="009722AF">
      <w:pPr>
        <w:spacing w:line="256" w:lineRule="auto"/>
        <w:ind w:right="-288"/>
        <w:jc w:val="both"/>
        <w:rPr>
          <w:rFonts w:ascii="Segoe UI" w:eastAsia="Times New Roman" w:hAnsi="Segoe UI" w:cs="Segoe UI"/>
          <w:b/>
          <w:lang w:val="pl-PL"/>
        </w:rPr>
      </w:pPr>
      <w:r w:rsidRPr="0069351C">
        <w:rPr>
          <w:b/>
          <w:noProof/>
          <w:lang w:val="pl-PL" w:eastAsia="de-DE"/>
        </w:rPr>
        <w:drawing>
          <wp:anchor distT="0" distB="0" distL="0" distR="0" simplePos="0" relativeHeight="251663360" behindDoc="0" locked="0" layoutInCell="1" allowOverlap="1" wp14:anchorId="784CD408" wp14:editId="3C61E2AC">
            <wp:simplePos x="0" y="0"/>
            <wp:positionH relativeFrom="margin">
              <wp:posOffset>5080</wp:posOffset>
            </wp:positionH>
            <wp:positionV relativeFrom="paragraph">
              <wp:posOffset>384810</wp:posOffset>
            </wp:positionV>
            <wp:extent cx="2160000" cy="1494619"/>
            <wp:effectExtent l="0" t="76200" r="0" b="48895"/>
            <wp:wrapTopAndBottom/>
            <wp:docPr id="179091322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13224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94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2AF" w:rsidRPr="009722AF">
        <w:rPr>
          <w:rFonts w:ascii="Segoe UI" w:eastAsia="Times New Roman" w:hAnsi="Segoe UI" w:cs="Segoe UI"/>
          <w:b/>
          <w:lang w:val="pl-PL"/>
        </w:rPr>
        <w:t xml:space="preserve"> </w:t>
      </w:r>
    </w:p>
    <w:p w14:paraId="3D9AAE53" w14:textId="248E6635" w:rsidR="009722AF" w:rsidRDefault="009722AF" w:rsidP="003D02FE">
      <w:pPr>
        <w:ind w:right="4"/>
        <w:jc w:val="both"/>
        <w:rPr>
          <w:rFonts w:ascii="Segoe UI" w:eastAsia="Times New Roman" w:hAnsi="Segoe UI" w:cs="Segoe UI"/>
          <w:bCs/>
          <w:lang w:val="pl-PL"/>
        </w:rPr>
      </w:pPr>
      <w:r w:rsidRPr="009722AF">
        <w:rPr>
          <w:rFonts w:ascii="Segoe UI" w:eastAsia="Times New Roman" w:hAnsi="Segoe UI" w:cs="Segoe UI"/>
          <w:b/>
          <w:lang w:val="pl-PL"/>
        </w:rPr>
        <w:t>Plyn</w:t>
      </w:r>
      <w:r w:rsidR="003D02FE">
        <w:rPr>
          <w:rFonts w:ascii="Segoe UI" w:eastAsia="Times New Roman" w:hAnsi="Segoe UI" w:cs="Segoe UI"/>
          <w:b/>
          <w:lang w:val="pl-PL"/>
        </w:rPr>
        <w:t>y</w:t>
      </w:r>
      <w:r w:rsidRPr="009722AF">
        <w:rPr>
          <w:rFonts w:ascii="Segoe UI" w:eastAsia="Times New Roman" w:hAnsi="Segoe UI" w:cs="Segoe UI"/>
          <w:b/>
          <w:lang w:val="pl-PL"/>
        </w:rPr>
        <w:t>_hamulcow</w:t>
      </w:r>
      <w:r w:rsidR="003D02FE">
        <w:rPr>
          <w:rFonts w:ascii="Segoe UI" w:eastAsia="Times New Roman" w:hAnsi="Segoe UI" w:cs="Segoe UI"/>
          <w:b/>
          <w:lang w:val="pl-PL"/>
        </w:rPr>
        <w:t>e</w:t>
      </w:r>
      <w:r w:rsidRPr="009722AF">
        <w:rPr>
          <w:rFonts w:ascii="Segoe UI" w:eastAsia="Times New Roman" w:hAnsi="Segoe UI" w:cs="Segoe UI"/>
          <w:b/>
          <w:lang w:val="pl-PL"/>
        </w:rPr>
        <w:t xml:space="preserve">_Textar.png: </w:t>
      </w:r>
      <w:r w:rsidR="00605CF0">
        <w:rPr>
          <w:rFonts w:cs="Arial"/>
          <w:lang w:val="pl-PL"/>
        </w:rPr>
        <w:t>Oferta p</w:t>
      </w:r>
      <w:r w:rsidR="00605CF0" w:rsidRPr="00BB47DB">
        <w:rPr>
          <w:rFonts w:cs="Arial"/>
          <w:lang w:val="pl-PL"/>
        </w:rPr>
        <w:t>łynów hamulcowych</w:t>
      </w:r>
      <w:r w:rsidR="00605CF0">
        <w:rPr>
          <w:rFonts w:cs="Arial"/>
          <w:lang w:val="pl-PL"/>
        </w:rPr>
        <w:t xml:space="preserve"> Textar obejmuje produkty do różnych samochodów, w tym najnowszy płyn Textar</w:t>
      </w:r>
      <w:r w:rsidR="00605CF0">
        <w:rPr>
          <w:rFonts w:ascii="Segoe UI" w:eastAsia="Times New Roman" w:hAnsi="Segoe UI" w:cs="Segoe UI"/>
          <w:bCs/>
          <w:lang w:val="pl-PL"/>
        </w:rPr>
        <w:t xml:space="preserve"> </w:t>
      </w:r>
      <w:r w:rsidRPr="009722AF">
        <w:rPr>
          <w:rFonts w:ascii="Segoe UI" w:eastAsia="Times New Roman" w:hAnsi="Segoe UI" w:cs="Segoe UI"/>
          <w:bCs/>
          <w:lang w:val="pl-PL"/>
        </w:rPr>
        <w:t>DOT 5.1 Ultimate</w:t>
      </w:r>
      <w:r w:rsidR="00605CF0">
        <w:rPr>
          <w:rFonts w:ascii="Segoe UI" w:eastAsia="Times New Roman" w:hAnsi="Segoe UI" w:cs="Segoe UI"/>
          <w:bCs/>
          <w:lang w:val="pl-PL"/>
        </w:rPr>
        <w:t xml:space="preserve"> z </w:t>
      </w:r>
      <w:r w:rsidRPr="009722AF">
        <w:rPr>
          <w:rFonts w:ascii="Segoe UI" w:eastAsia="Times New Roman" w:hAnsi="Segoe UI" w:cs="Segoe UI"/>
          <w:bCs/>
          <w:lang w:val="pl-PL"/>
        </w:rPr>
        <w:t>ulepszoną recepturą.</w:t>
      </w:r>
    </w:p>
    <w:p w14:paraId="1431753E" w14:textId="5355F6E4" w:rsidR="009722AF" w:rsidRDefault="00C1010C" w:rsidP="009722AF">
      <w:pPr>
        <w:ind w:right="4"/>
        <w:rPr>
          <w:rFonts w:ascii="Segoe UI" w:eastAsia="Times New Roman" w:hAnsi="Segoe UI" w:cs="Segoe UI"/>
          <w:bCs/>
          <w:lang w:val="pl-PL"/>
        </w:rPr>
      </w:pPr>
      <w:r w:rsidRPr="0069351C">
        <w:rPr>
          <w:b/>
          <w:noProof/>
          <w:lang w:val="pl-PL" w:eastAsia="de-DE"/>
        </w:rPr>
        <w:drawing>
          <wp:anchor distT="0" distB="0" distL="0" distR="0" simplePos="0" relativeHeight="251665408" behindDoc="0" locked="0" layoutInCell="1" allowOverlap="1" wp14:anchorId="71BBB4B1" wp14:editId="26A25349">
            <wp:simplePos x="0" y="0"/>
            <wp:positionH relativeFrom="margin">
              <wp:posOffset>24130</wp:posOffset>
            </wp:positionH>
            <wp:positionV relativeFrom="paragraph">
              <wp:posOffset>392430</wp:posOffset>
            </wp:positionV>
            <wp:extent cx="2160000" cy="1435933"/>
            <wp:effectExtent l="0" t="38100" r="0" b="50165"/>
            <wp:wrapTopAndBottom/>
            <wp:docPr id="9275558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5580" name="image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5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36738" w14:textId="4690F2A7" w:rsidR="009722AF" w:rsidRPr="003D02FE" w:rsidRDefault="003D02FE" w:rsidP="003D02FE">
      <w:pPr>
        <w:ind w:right="4"/>
        <w:jc w:val="both"/>
        <w:rPr>
          <w:rFonts w:ascii="Segoe UI" w:eastAsia="Times New Roman" w:hAnsi="Segoe UI" w:cs="Segoe UI"/>
          <w:bCs/>
          <w:lang w:val="pl-PL"/>
        </w:rPr>
      </w:pPr>
      <w:r w:rsidRPr="003D02FE">
        <w:rPr>
          <w:rFonts w:ascii="Segoe UI" w:eastAsia="Times New Roman" w:hAnsi="Segoe UI" w:cs="Segoe UI"/>
          <w:b/>
          <w:lang w:val="pl-PL"/>
        </w:rPr>
        <w:t>Tester_plynu_hamulcowego_Textar_TEX1000BFT</w:t>
      </w:r>
      <w:r w:rsidR="009722AF" w:rsidRPr="003D02FE">
        <w:rPr>
          <w:rFonts w:ascii="Segoe UI" w:eastAsia="Times New Roman" w:hAnsi="Segoe UI" w:cs="Segoe UI"/>
          <w:b/>
          <w:lang w:val="pl-PL"/>
        </w:rPr>
        <w:t xml:space="preserve">.png: </w:t>
      </w:r>
      <w:r w:rsidRPr="003D02FE">
        <w:rPr>
          <w:rFonts w:ascii="Segoe UI" w:eastAsia="Times New Roman" w:hAnsi="Segoe UI" w:cs="Segoe UI"/>
          <w:bCs/>
          <w:lang w:val="pl-PL"/>
        </w:rPr>
        <w:t xml:space="preserve">Nowoczesne </w:t>
      </w:r>
      <w:r>
        <w:rPr>
          <w:rFonts w:ascii="Segoe UI" w:eastAsia="Times New Roman" w:hAnsi="Segoe UI" w:cs="Segoe UI"/>
          <w:bCs/>
          <w:lang w:val="pl-PL"/>
        </w:rPr>
        <w:t>s</w:t>
      </w:r>
      <w:r w:rsidRPr="003D02FE">
        <w:rPr>
          <w:rFonts w:ascii="Segoe UI" w:eastAsia="Times New Roman" w:hAnsi="Segoe UI" w:cs="Segoe UI"/>
          <w:bCs/>
          <w:lang w:val="pl-PL"/>
        </w:rPr>
        <w:t>amochod</w:t>
      </w:r>
      <w:r>
        <w:rPr>
          <w:rFonts w:ascii="Segoe UI" w:eastAsia="Times New Roman" w:hAnsi="Segoe UI" w:cs="Segoe UI"/>
          <w:bCs/>
          <w:lang w:val="pl-PL"/>
        </w:rPr>
        <w:t>y wymagają regularnej kontroli stanu oraz wymiany płynu hamulcowego.</w:t>
      </w:r>
    </w:p>
    <w:p w14:paraId="7659488B" w14:textId="423826EC" w:rsidR="009722AF" w:rsidRPr="003D02FE" w:rsidRDefault="00C1010C" w:rsidP="003D02FE">
      <w:pPr>
        <w:ind w:right="4"/>
        <w:jc w:val="both"/>
        <w:rPr>
          <w:rFonts w:ascii="Segoe UI" w:eastAsia="Times New Roman" w:hAnsi="Segoe UI" w:cs="Segoe UI"/>
          <w:bCs/>
          <w:lang w:val="pl-PL"/>
        </w:rPr>
      </w:pPr>
      <w:r w:rsidRPr="0069351C">
        <w:rPr>
          <w:b/>
          <w:noProof/>
          <w:lang w:val="pl-PL" w:eastAsia="de-DE"/>
        </w:rPr>
        <w:lastRenderedPageBreak/>
        <w:drawing>
          <wp:anchor distT="0" distB="0" distL="0" distR="0" simplePos="0" relativeHeight="251661312" behindDoc="0" locked="0" layoutInCell="1" allowOverlap="1" wp14:anchorId="3BE20100" wp14:editId="5FD5C2E2">
            <wp:simplePos x="0" y="0"/>
            <wp:positionH relativeFrom="margin">
              <wp:posOffset>109855</wp:posOffset>
            </wp:positionH>
            <wp:positionV relativeFrom="paragraph">
              <wp:posOffset>190500</wp:posOffset>
            </wp:positionV>
            <wp:extent cx="2160000" cy="1215666"/>
            <wp:effectExtent l="190500" t="190500" r="183515" b="194310"/>
            <wp:wrapTopAndBottom/>
            <wp:docPr id="26216550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65505" name="image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5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2FE" w:rsidRPr="003D02FE">
        <w:rPr>
          <w:rFonts w:ascii="Segoe UI" w:eastAsia="Times New Roman" w:hAnsi="Segoe UI" w:cs="Segoe UI"/>
          <w:b/>
          <w:lang w:val="pl-PL"/>
        </w:rPr>
        <w:t>Pompa_Textar_TEX1005</w:t>
      </w:r>
      <w:r w:rsidR="009722AF" w:rsidRPr="003D02FE">
        <w:rPr>
          <w:rFonts w:ascii="Segoe UI" w:eastAsia="Times New Roman" w:hAnsi="Segoe UI" w:cs="Segoe UI"/>
          <w:b/>
          <w:lang w:val="pl-PL"/>
        </w:rPr>
        <w:t xml:space="preserve">.png: </w:t>
      </w:r>
      <w:r w:rsidR="003D02FE" w:rsidRPr="003D02FE">
        <w:rPr>
          <w:rFonts w:ascii="Segoe UI" w:eastAsia="Times New Roman" w:hAnsi="Segoe UI" w:cs="Segoe UI"/>
          <w:bCs/>
          <w:lang w:val="pl-PL"/>
        </w:rPr>
        <w:t>Wymianę</w:t>
      </w:r>
      <w:r w:rsidR="003D02FE">
        <w:rPr>
          <w:rFonts w:ascii="Segoe UI" w:eastAsia="Times New Roman" w:hAnsi="Segoe UI" w:cs="Segoe UI"/>
          <w:bCs/>
          <w:lang w:val="pl-PL"/>
        </w:rPr>
        <w:t xml:space="preserve"> płynu hamulcowego ułatwiają specjalne narzędzia, takie jak pompa próżniowa.</w:t>
      </w:r>
    </w:p>
    <w:p w14:paraId="12ECF994" w14:textId="06972782" w:rsidR="009722AF" w:rsidRPr="003D02FE" w:rsidRDefault="009722AF" w:rsidP="009722AF">
      <w:pPr>
        <w:rPr>
          <w:rFonts w:ascii="Segoe UI" w:hAnsi="Segoe UI" w:cs="Segoe UI"/>
          <w:lang w:val="pl-PL"/>
        </w:rPr>
      </w:pPr>
      <w:r w:rsidRPr="0069351C">
        <w:rPr>
          <w:b/>
          <w:noProof/>
          <w:lang w:val="pl-PL" w:eastAsia="de-DE"/>
        </w:rPr>
        <w:drawing>
          <wp:anchor distT="0" distB="0" distL="0" distR="0" simplePos="0" relativeHeight="251659264" behindDoc="0" locked="0" layoutInCell="1" allowOverlap="1" wp14:anchorId="6FD34B50" wp14:editId="487B3610">
            <wp:simplePos x="0" y="0"/>
            <wp:positionH relativeFrom="margin">
              <wp:posOffset>0</wp:posOffset>
            </wp:positionH>
            <wp:positionV relativeFrom="paragraph">
              <wp:posOffset>485140</wp:posOffset>
            </wp:positionV>
            <wp:extent cx="1800000" cy="2520226"/>
            <wp:effectExtent l="190500" t="190500" r="181610" b="185420"/>
            <wp:wrapTopAndBottom/>
            <wp:docPr id="1064327860" name="image3.jpeg" descr="Obraz zawierający osoba, Ludzka twarz, ubrania, człowie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27860" name="image3.jpeg" descr="Obraz zawierający osoba, Ludzka twarz, ubrania, człowiek&#10;&#10;Zawartość wygenerowana przez AI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2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F5053" w14:textId="1BEF8830" w:rsidR="009722AF" w:rsidRPr="006B5F27" w:rsidRDefault="009722AF" w:rsidP="009722AF">
      <w:pPr>
        <w:rPr>
          <w:rFonts w:ascii="Segoe UI" w:hAnsi="Segoe UI" w:cs="Segoe UI"/>
          <w:lang w:val="pl-PL"/>
        </w:rPr>
      </w:pPr>
      <w:r w:rsidRPr="00156903">
        <w:rPr>
          <w:rFonts w:ascii="Segoe UI" w:hAnsi="Segoe UI" w:cs="Segoe UI"/>
          <w:b/>
          <w:bCs/>
          <w:lang w:val="pl-PL"/>
        </w:rPr>
        <w:t>Marcin_Ostrowski.jpg:</w:t>
      </w:r>
      <w:r w:rsidRPr="00B97274">
        <w:rPr>
          <w:rFonts w:ascii="Segoe UI" w:hAnsi="Segoe UI" w:cs="Segoe UI"/>
          <w:lang w:val="pl-PL"/>
        </w:rPr>
        <w:t xml:space="preserve"> Marcin Ostrowski, trener techniczny marki </w:t>
      </w:r>
      <w:r w:rsidR="003D02FE">
        <w:rPr>
          <w:rFonts w:ascii="Segoe UI" w:hAnsi="Segoe UI" w:cs="Segoe UI"/>
          <w:lang w:val="pl-PL"/>
        </w:rPr>
        <w:t>Textar</w:t>
      </w:r>
      <w:r w:rsidRPr="00B97274">
        <w:rPr>
          <w:rFonts w:ascii="Segoe UI" w:hAnsi="Segoe UI" w:cs="Segoe UI"/>
          <w:lang w:val="pl-PL"/>
        </w:rPr>
        <w:t>.</w:t>
      </w:r>
    </w:p>
    <w:p w14:paraId="2C09E6EE" w14:textId="77777777" w:rsidR="009722AF" w:rsidRPr="00924519" w:rsidRDefault="009722AF" w:rsidP="009722AF">
      <w:pPr>
        <w:ind w:right="4"/>
        <w:rPr>
          <w:rStyle w:val="Pogrubienie"/>
          <w:lang w:val="pl-PL"/>
        </w:rPr>
      </w:pPr>
    </w:p>
    <w:p w14:paraId="6E4AD374" w14:textId="479EEC7F" w:rsidR="00CF15CA" w:rsidRPr="00655BE7" w:rsidRDefault="00CF15CA" w:rsidP="009115A5">
      <w:pPr>
        <w:ind w:right="4"/>
        <w:rPr>
          <w:rFonts w:ascii="Segoe UI" w:hAnsi="Segoe UI" w:cs="Segoe UI"/>
          <w:lang w:val="pl-PL"/>
        </w:rPr>
      </w:pPr>
    </w:p>
    <w:p w14:paraId="2D09FB77" w14:textId="4A1BE139" w:rsidR="00CF15CA" w:rsidRPr="00144E69" w:rsidRDefault="00144E69" w:rsidP="009115A5">
      <w:pPr>
        <w:ind w:right="4"/>
        <w:rPr>
          <w:rStyle w:val="Pogrubienie"/>
          <w:lang w:val="pl-PL"/>
        </w:rPr>
      </w:pPr>
      <w:r w:rsidRPr="00144E69">
        <w:rPr>
          <w:rStyle w:val="Pogrubienie"/>
          <w:lang w:val="pl-PL"/>
        </w:rPr>
        <w:t>Informacje o</w:t>
      </w:r>
      <w:r w:rsidR="00CF15CA" w:rsidRPr="00144E69">
        <w:rPr>
          <w:rStyle w:val="Pogrubienie"/>
          <w:lang w:val="pl-PL"/>
        </w:rPr>
        <w:t xml:space="preserve"> TMD Friction</w:t>
      </w:r>
    </w:p>
    <w:p w14:paraId="44385897" w14:textId="6F9DB495" w:rsidR="00144E69" w:rsidRPr="00684414" w:rsidRDefault="00144E69" w:rsidP="009115A5">
      <w:pPr>
        <w:ind w:right="4"/>
        <w:jc w:val="both"/>
        <w:rPr>
          <w:rFonts w:ascii="Segoe UI" w:hAnsi="Segoe UI" w:cs="Segoe UI"/>
          <w:lang w:val="pl-PL"/>
        </w:rPr>
      </w:pPr>
      <w:r w:rsidRPr="00684414">
        <w:rPr>
          <w:rFonts w:ascii="Segoe UI" w:hAnsi="Segoe UI" w:cs="Segoe UI"/>
          <w:lang w:val="pl-PL"/>
        </w:rPr>
        <w:t xml:space="preserve">TMD Friction jest wiodącym światowym dostawcą wysokiej jakości rozwiązań ciernych dla branży motoryzacyjnej. Firma opracowuje i produkuje klocki i tarcze hamulcowe oraz okładziny hamulców bębnowych do samochodów osobowych i pojazdów użytkowych. </w:t>
      </w:r>
      <w:r w:rsidR="00684414" w:rsidRPr="00684414">
        <w:rPr>
          <w:rFonts w:ascii="Segoe UI" w:hAnsi="Segoe UI" w:cs="Segoe UI"/>
          <w:lang w:val="pl-PL"/>
        </w:rPr>
        <w:t>Firma TMD Friction już od 1878 roku jest zaangażowana w wyzwania związane z bezpieczeństwem na drodze</w:t>
      </w:r>
      <w:r w:rsidRPr="00684414">
        <w:rPr>
          <w:rFonts w:ascii="Segoe UI" w:hAnsi="Segoe UI" w:cs="Segoe UI"/>
          <w:lang w:val="pl-PL"/>
        </w:rPr>
        <w:t>, stając się godnym zaufania liderem w dziedzinie technologii ciernych.</w:t>
      </w:r>
    </w:p>
    <w:p w14:paraId="20CCF7C5" w14:textId="39D12ADC" w:rsidR="005F76F2" w:rsidRPr="00600FDC" w:rsidRDefault="005F76F2" w:rsidP="009115A5">
      <w:pPr>
        <w:ind w:right="4"/>
        <w:jc w:val="both"/>
        <w:rPr>
          <w:rFonts w:ascii="Segoe UI" w:hAnsi="Segoe UI" w:cs="Segoe UI"/>
          <w:lang w:val="pl-PL"/>
        </w:rPr>
      </w:pPr>
      <w:r w:rsidRPr="00600FDC">
        <w:rPr>
          <w:color w:val="151616"/>
          <w:lang w:val="pl-PL"/>
        </w:rPr>
        <w:t xml:space="preserve">TMD Friction dostarcza producentom pojazdów najwyższej jakości produkty oryginalnego wyposażenia (OE), a </w:t>
      </w:r>
      <w:r w:rsidR="00600FDC" w:rsidRPr="00600FDC">
        <w:rPr>
          <w:color w:val="151616"/>
          <w:lang w:val="pl-PL"/>
        </w:rPr>
        <w:t>także</w:t>
      </w:r>
      <w:r w:rsidRPr="00600FDC">
        <w:rPr>
          <w:color w:val="151616"/>
          <w:lang w:val="pl-PL"/>
        </w:rPr>
        <w:t xml:space="preserve"> zaopatruje niezależny rynek części zamiennych (IAM) w artykuły renomowanych marek Textar, Mintex, Don, Pagid, Cobreq i Bendix. Portfolio obejmuje również </w:t>
      </w:r>
      <w:r w:rsidRPr="00600FDC">
        <w:rPr>
          <w:color w:val="151616"/>
          <w:lang w:val="pl-PL"/>
        </w:rPr>
        <w:lastRenderedPageBreak/>
        <w:t xml:space="preserve">wysokowydajne produkty wyścigowe marek Pagid Racing i Mintex Racing, powstałe w oparciu </w:t>
      </w:r>
      <w:r w:rsidR="00600FDC">
        <w:rPr>
          <w:color w:val="151616"/>
          <w:lang w:val="pl-PL"/>
        </w:rPr>
        <w:br/>
      </w:r>
      <w:r w:rsidRPr="00600FDC">
        <w:rPr>
          <w:color w:val="151616"/>
          <w:lang w:val="pl-PL"/>
        </w:rPr>
        <w:t>o ponad stuletnie doświadczenie w sportach motorowych</w:t>
      </w:r>
      <w:r w:rsidR="00B71925">
        <w:rPr>
          <w:color w:val="151616"/>
          <w:lang w:val="pl-PL"/>
        </w:rPr>
        <w:t>.</w:t>
      </w:r>
    </w:p>
    <w:p w14:paraId="496DC641" w14:textId="7C2F970E" w:rsidR="005F76F2" w:rsidRPr="005F76F2" w:rsidRDefault="005F76F2" w:rsidP="009115A5">
      <w:pPr>
        <w:ind w:right="4"/>
        <w:jc w:val="both"/>
        <w:rPr>
          <w:rFonts w:ascii="Segoe UI" w:hAnsi="Segoe UI" w:cs="Segoe UI"/>
          <w:lang w:val="pl-PL"/>
        </w:rPr>
      </w:pPr>
      <w:r w:rsidRPr="005F76F2">
        <w:rPr>
          <w:rFonts w:ascii="Segoe UI" w:hAnsi="Segoe UI" w:cs="Segoe UI"/>
          <w:lang w:val="pl-PL"/>
        </w:rPr>
        <w:t xml:space="preserve">Dzięki </w:t>
      </w:r>
      <w:r>
        <w:rPr>
          <w:rFonts w:ascii="Segoe UI" w:hAnsi="Segoe UI" w:cs="Segoe UI"/>
          <w:lang w:val="pl-PL"/>
        </w:rPr>
        <w:t>wyspecjalizowanej,</w:t>
      </w:r>
      <w:r w:rsidRPr="005F76F2">
        <w:rPr>
          <w:rFonts w:ascii="Segoe UI" w:hAnsi="Segoe UI" w:cs="Segoe UI"/>
          <w:lang w:val="pl-PL"/>
        </w:rPr>
        <w:t xml:space="preserve"> </w:t>
      </w:r>
      <w:r w:rsidR="00600FDC">
        <w:rPr>
          <w:rFonts w:ascii="Segoe UI" w:hAnsi="Segoe UI" w:cs="Segoe UI"/>
          <w:lang w:val="pl-PL"/>
        </w:rPr>
        <w:t>globalnej</w:t>
      </w:r>
      <w:r w:rsidRPr="005F76F2">
        <w:rPr>
          <w:rFonts w:ascii="Segoe UI" w:hAnsi="Segoe UI" w:cs="Segoe UI"/>
          <w:lang w:val="pl-PL"/>
        </w:rPr>
        <w:t xml:space="preserve"> </w:t>
      </w:r>
      <w:r>
        <w:rPr>
          <w:rFonts w:ascii="Segoe UI" w:hAnsi="Segoe UI" w:cs="Segoe UI"/>
          <w:lang w:val="pl-PL"/>
        </w:rPr>
        <w:t>grupie</w:t>
      </w:r>
      <w:r w:rsidRPr="005F76F2">
        <w:rPr>
          <w:rFonts w:ascii="Segoe UI" w:hAnsi="Segoe UI" w:cs="Segoe UI"/>
          <w:lang w:val="pl-PL"/>
        </w:rPr>
        <w:t xml:space="preserve"> ponad 4200 ekspertów</w:t>
      </w:r>
      <w:r w:rsidR="00684414">
        <w:rPr>
          <w:rFonts w:ascii="Segoe UI" w:hAnsi="Segoe UI" w:cs="Segoe UI"/>
          <w:lang w:val="pl-PL"/>
        </w:rPr>
        <w:t xml:space="preserve"> </w:t>
      </w:r>
      <w:r w:rsidR="00684414" w:rsidRPr="00684414">
        <w:rPr>
          <w:rFonts w:ascii="Segoe UI" w:hAnsi="Segoe UI" w:cs="Segoe UI"/>
          <w:lang w:val="pl-PL"/>
        </w:rPr>
        <w:t>w dziedzinie materiałów ciernych</w:t>
      </w:r>
      <w:r w:rsidRPr="005F76F2">
        <w:rPr>
          <w:rFonts w:ascii="Segoe UI" w:hAnsi="Segoe UI" w:cs="Segoe UI"/>
          <w:lang w:val="pl-PL"/>
        </w:rPr>
        <w:t xml:space="preserve"> </w:t>
      </w:r>
      <w:r>
        <w:rPr>
          <w:rFonts w:ascii="Segoe UI" w:hAnsi="Segoe UI" w:cs="Segoe UI"/>
          <w:lang w:val="pl-PL"/>
        </w:rPr>
        <w:t>z</w:t>
      </w:r>
      <w:r w:rsidRPr="005F76F2">
        <w:rPr>
          <w:rFonts w:ascii="Segoe UI" w:hAnsi="Segoe UI" w:cs="Segoe UI"/>
          <w:lang w:val="pl-PL"/>
        </w:rPr>
        <w:t xml:space="preserve"> cał</w:t>
      </w:r>
      <w:r>
        <w:rPr>
          <w:rFonts w:ascii="Segoe UI" w:hAnsi="Segoe UI" w:cs="Segoe UI"/>
          <w:lang w:val="pl-PL"/>
        </w:rPr>
        <w:t>ego</w:t>
      </w:r>
      <w:r w:rsidRPr="005F76F2">
        <w:rPr>
          <w:rFonts w:ascii="Segoe UI" w:hAnsi="Segoe UI" w:cs="Segoe UI"/>
          <w:lang w:val="pl-PL"/>
        </w:rPr>
        <w:t xml:space="preserve"> świ</w:t>
      </w:r>
      <w:r w:rsidR="00600FDC">
        <w:rPr>
          <w:rFonts w:ascii="Segoe UI" w:hAnsi="Segoe UI" w:cs="Segoe UI"/>
          <w:lang w:val="pl-PL"/>
        </w:rPr>
        <w:t>a</w:t>
      </w:r>
      <w:r>
        <w:rPr>
          <w:rFonts w:ascii="Segoe UI" w:hAnsi="Segoe UI" w:cs="Segoe UI"/>
          <w:lang w:val="pl-PL"/>
        </w:rPr>
        <w:t>ta</w:t>
      </w:r>
      <w:r w:rsidRPr="005F76F2">
        <w:rPr>
          <w:rFonts w:ascii="Segoe UI" w:hAnsi="Segoe UI" w:cs="Segoe UI"/>
          <w:lang w:val="pl-PL"/>
        </w:rPr>
        <w:t xml:space="preserve"> </w:t>
      </w:r>
      <w:r w:rsidR="00324225">
        <w:rPr>
          <w:rFonts w:ascii="Segoe UI" w:hAnsi="Segoe UI" w:cs="Segoe UI"/>
          <w:lang w:val="pl-PL"/>
        </w:rPr>
        <w:t>oraz</w:t>
      </w:r>
      <w:r w:rsidRPr="005F76F2">
        <w:rPr>
          <w:rFonts w:ascii="Segoe UI" w:hAnsi="Segoe UI" w:cs="Segoe UI"/>
          <w:lang w:val="pl-PL"/>
        </w:rPr>
        <w:t xml:space="preserve"> </w:t>
      </w:r>
      <w:r>
        <w:rPr>
          <w:rFonts w:ascii="Segoe UI" w:hAnsi="Segoe UI" w:cs="Segoe UI"/>
          <w:lang w:val="pl-PL"/>
        </w:rPr>
        <w:t>oddziałom</w:t>
      </w:r>
      <w:r w:rsidR="00324225">
        <w:rPr>
          <w:rFonts w:ascii="Segoe UI" w:hAnsi="Segoe UI" w:cs="Segoe UI"/>
          <w:lang w:val="pl-PL"/>
        </w:rPr>
        <w:t xml:space="preserve"> zlokalizowanym</w:t>
      </w:r>
      <w:r w:rsidRPr="005F76F2">
        <w:rPr>
          <w:rFonts w:ascii="Segoe UI" w:hAnsi="Segoe UI" w:cs="Segoe UI"/>
          <w:lang w:val="pl-PL"/>
        </w:rPr>
        <w:t xml:space="preserve"> w Europie, na Bliskim Wschodzie, w USA, Brazylii, Meksyku, Chinach i Japonii, TMD Friction jest siłą napędową bezpiecznej i zrównoważonej mobilności przyszłości.</w:t>
      </w:r>
    </w:p>
    <w:p w14:paraId="25E9B431" w14:textId="4779ED3B" w:rsidR="00CF15CA" w:rsidRDefault="00600FDC" w:rsidP="009115A5">
      <w:pPr>
        <w:ind w:right="4"/>
        <w:rPr>
          <w:rStyle w:val="Pogrubienie"/>
          <w:lang w:val="pl-PL"/>
        </w:rPr>
      </w:pPr>
      <w:r w:rsidRPr="00600FDC">
        <w:rPr>
          <w:rStyle w:val="Pogrubienie"/>
          <w:lang w:val="pl-PL"/>
        </w:rPr>
        <w:t>K</w:t>
      </w:r>
      <w:r w:rsidR="00CF15CA" w:rsidRPr="00600FDC">
        <w:rPr>
          <w:rStyle w:val="Pogrubienie"/>
          <w:lang w:val="pl-PL"/>
        </w:rPr>
        <w:t>onta</w:t>
      </w:r>
      <w:r w:rsidRPr="00600FDC">
        <w:rPr>
          <w:rStyle w:val="Pogrubienie"/>
          <w:lang w:val="pl-PL"/>
        </w:rPr>
        <w:t>k</w:t>
      </w:r>
      <w:r w:rsidR="00CF15CA" w:rsidRPr="00600FDC">
        <w:rPr>
          <w:rStyle w:val="Pogrubienie"/>
          <w:lang w:val="pl-PL"/>
        </w:rPr>
        <w:t>t</w:t>
      </w:r>
      <w:r w:rsidRPr="00600FDC">
        <w:rPr>
          <w:rStyle w:val="Pogrubienie"/>
          <w:lang w:val="pl-PL"/>
        </w:rPr>
        <w:t xml:space="preserve"> </w:t>
      </w:r>
      <w:r>
        <w:rPr>
          <w:rStyle w:val="Pogrubienie"/>
          <w:lang w:val="pl-PL"/>
        </w:rPr>
        <w:t>d</w:t>
      </w:r>
      <w:r w:rsidRPr="00600FDC">
        <w:rPr>
          <w:rStyle w:val="Pogrubienie"/>
          <w:lang w:val="pl-PL"/>
        </w:rPr>
        <w:t>la mediów</w:t>
      </w:r>
      <w:r w:rsidR="00CF15CA" w:rsidRPr="00600FDC">
        <w:rPr>
          <w:rStyle w:val="Pogrubienie"/>
          <w:lang w:val="pl-PL"/>
        </w:rPr>
        <w:t>:</w:t>
      </w:r>
    </w:p>
    <w:p w14:paraId="7DD54C41" w14:textId="77777777" w:rsidR="00A774FB" w:rsidRPr="00324225" w:rsidRDefault="00A774FB" w:rsidP="009115A5">
      <w:pPr>
        <w:ind w:right="4"/>
        <w:rPr>
          <w:rStyle w:val="Pogrubienie"/>
          <w:b w:val="0"/>
          <w:bCs w:val="0"/>
          <w:lang w:val="pl-PL"/>
        </w:rPr>
      </w:pPr>
      <w:r w:rsidRPr="00324225">
        <w:rPr>
          <w:rStyle w:val="Pogrubienie"/>
          <w:b w:val="0"/>
          <w:bCs w:val="0"/>
          <w:lang w:val="pl-PL"/>
        </w:rPr>
        <w:t>Kamila Tarmas-Bilmin</w:t>
      </w:r>
      <w:r w:rsidRPr="00324225">
        <w:rPr>
          <w:rStyle w:val="Pogrubienie"/>
          <w:b w:val="0"/>
          <w:bCs w:val="0"/>
          <w:lang w:val="pl-PL"/>
        </w:rPr>
        <w:tab/>
      </w:r>
      <w:r w:rsidRPr="00324225">
        <w:rPr>
          <w:rStyle w:val="Pogrubienie"/>
          <w:b w:val="0"/>
          <w:bCs w:val="0"/>
          <w:lang w:val="pl-PL"/>
        </w:rPr>
        <w:tab/>
      </w:r>
      <w:r w:rsidRPr="00324225">
        <w:rPr>
          <w:rStyle w:val="Pogrubienie"/>
          <w:b w:val="0"/>
          <w:bCs w:val="0"/>
          <w:lang w:val="pl-PL"/>
        </w:rPr>
        <w:tab/>
      </w:r>
      <w:r w:rsidRPr="00324225">
        <w:rPr>
          <w:rStyle w:val="Pogrubienie"/>
          <w:b w:val="0"/>
          <w:bCs w:val="0"/>
          <w:lang w:val="pl-PL"/>
        </w:rPr>
        <w:tab/>
      </w:r>
      <w:r w:rsidRPr="00324225">
        <w:rPr>
          <w:rStyle w:val="Pogrubienie"/>
          <w:b w:val="0"/>
          <w:bCs w:val="0"/>
          <w:lang w:val="pl-PL"/>
        </w:rPr>
        <w:tab/>
        <w:t>Krzysztof Jordan</w:t>
      </w:r>
    </w:p>
    <w:p w14:paraId="7ADB61C1" w14:textId="4299DEB4" w:rsidR="00A774FB" w:rsidRPr="00A774FB" w:rsidRDefault="00A774FB" w:rsidP="009115A5">
      <w:pPr>
        <w:ind w:right="4"/>
        <w:rPr>
          <w:rStyle w:val="Pogrubienie"/>
          <w:b w:val="0"/>
          <w:bCs w:val="0"/>
          <w:lang w:val="en-US"/>
        </w:rPr>
      </w:pPr>
      <w:r w:rsidRPr="00A774FB">
        <w:rPr>
          <w:rStyle w:val="Pogrubienie"/>
          <w:b w:val="0"/>
          <w:bCs w:val="0"/>
          <w:lang w:val="en-US"/>
        </w:rPr>
        <w:t>TMD Friction</w:t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 w:rsidRPr="00A774FB">
        <w:rPr>
          <w:rStyle w:val="Pogrubienie"/>
          <w:b w:val="0"/>
          <w:bCs w:val="0"/>
          <w:lang w:val="en-US"/>
        </w:rPr>
        <w:t>ConTrust Communication</w:t>
      </w:r>
    </w:p>
    <w:p w14:paraId="4D422AF7" w14:textId="08FA6240" w:rsidR="00A774FB" w:rsidRPr="00A774FB" w:rsidRDefault="00A774FB" w:rsidP="009115A5">
      <w:pPr>
        <w:ind w:right="4"/>
        <w:rPr>
          <w:rStyle w:val="Pogrubienie"/>
          <w:b w:val="0"/>
          <w:bCs w:val="0"/>
          <w:lang w:val="en-US"/>
        </w:rPr>
      </w:pPr>
      <w:r w:rsidRPr="00A774FB">
        <w:rPr>
          <w:rStyle w:val="Pogrubienie"/>
          <w:b w:val="0"/>
          <w:bCs w:val="0"/>
          <w:lang w:val="en-US"/>
        </w:rPr>
        <w:t>tel. 668 652</w:t>
      </w:r>
      <w:r>
        <w:rPr>
          <w:rStyle w:val="Pogrubienie"/>
          <w:b w:val="0"/>
          <w:bCs w:val="0"/>
          <w:lang w:val="en-US"/>
        </w:rPr>
        <w:t> </w:t>
      </w:r>
      <w:r w:rsidRPr="00A774FB">
        <w:rPr>
          <w:rStyle w:val="Pogrubienie"/>
          <w:b w:val="0"/>
          <w:bCs w:val="0"/>
          <w:lang w:val="en-US"/>
        </w:rPr>
        <w:t>437</w:t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r w:rsidRPr="00A774FB">
        <w:rPr>
          <w:rStyle w:val="Pogrubienie"/>
          <w:b w:val="0"/>
          <w:bCs w:val="0"/>
          <w:lang w:val="en-US"/>
        </w:rPr>
        <w:t>tel. 533 877</w:t>
      </w:r>
      <w:r>
        <w:rPr>
          <w:rStyle w:val="Pogrubienie"/>
          <w:b w:val="0"/>
          <w:bCs w:val="0"/>
          <w:lang w:val="en-US"/>
        </w:rPr>
        <w:t> </w:t>
      </w:r>
      <w:r w:rsidRPr="00A774FB">
        <w:rPr>
          <w:rStyle w:val="Pogrubienie"/>
          <w:b w:val="0"/>
          <w:bCs w:val="0"/>
          <w:lang w:val="en-US"/>
        </w:rPr>
        <w:t>677</w:t>
      </w:r>
    </w:p>
    <w:p w14:paraId="36E39895" w14:textId="74F96E2C" w:rsidR="00CF15CA" w:rsidRPr="00A774FB" w:rsidRDefault="00A774FB" w:rsidP="009115A5">
      <w:pPr>
        <w:ind w:right="4"/>
        <w:rPr>
          <w:color w:val="000000" w:themeColor="text1"/>
          <w:lang w:val="en-US"/>
        </w:rPr>
      </w:pPr>
      <w:hyperlink r:id="rId14" w:history="1">
        <w:r w:rsidRPr="00280F29">
          <w:rPr>
            <w:rStyle w:val="Hipercze"/>
            <w:lang w:val="en-US"/>
          </w:rPr>
          <w:t>kamila.tarmas-bilmin@tmdfriction.com</w:t>
        </w:r>
      </w:hyperlink>
      <w:r>
        <w:rPr>
          <w:rStyle w:val="Pogrubienie"/>
          <w:b w:val="0"/>
          <w:bCs w:val="0"/>
          <w:lang w:val="en-US"/>
        </w:rPr>
        <w:tab/>
      </w:r>
      <w:r>
        <w:rPr>
          <w:rStyle w:val="Pogrubienie"/>
          <w:b w:val="0"/>
          <w:bCs w:val="0"/>
          <w:lang w:val="en-US"/>
        </w:rPr>
        <w:tab/>
      </w:r>
      <w:hyperlink r:id="rId15" w:history="1">
        <w:r w:rsidRPr="00280F29">
          <w:rPr>
            <w:rStyle w:val="Hipercze"/>
            <w:lang w:val="en-US"/>
          </w:rPr>
          <w:t>k.jordan@contrust.pl</w:t>
        </w:r>
      </w:hyperlink>
      <w:r>
        <w:rPr>
          <w:rStyle w:val="Pogrubienie"/>
          <w:b w:val="0"/>
          <w:bCs w:val="0"/>
          <w:lang w:val="en-US"/>
        </w:rPr>
        <w:t xml:space="preserve"> </w:t>
      </w:r>
    </w:p>
    <w:sectPr w:rsidR="00CF15CA" w:rsidRPr="00A774FB" w:rsidSect="00004FC0">
      <w:headerReference w:type="default" r:id="rId16"/>
      <w:footerReference w:type="default" r:id="rId17"/>
      <w:footerReference w:type="first" r:id="rId18"/>
      <w:pgSz w:w="11906" w:h="16838"/>
      <w:pgMar w:top="2410" w:right="1129" w:bottom="1134" w:left="1417" w:header="10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BEB7D" w14:textId="77777777" w:rsidR="000C119A" w:rsidRDefault="000C119A" w:rsidP="007F11AE">
      <w:pPr>
        <w:spacing w:after="0" w:line="240" w:lineRule="auto"/>
      </w:pPr>
      <w:r>
        <w:separator/>
      </w:r>
    </w:p>
  </w:endnote>
  <w:endnote w:type="continuationSeparator" w:id="0">
    <w:p w14:paraId="239BEBB4" w14:textId="77777777" w:rsidR="000C119A" w:rsidRDefault="000C119A" w:rsidP="007F1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FF Acid Grotesk">
    <w:altName w:val="Calibri"/>
    <w:panose1 w:val="00000000000000000000"/>
    <w:charset w:val="00"/>
    <w:family w:val="swiss"/>
    <w:notTrueType/>
    <w:pitch w:val="variable"/>
    <w:sig w:usb0="20000007" w:usb1="02000021" w:usb2="00000000" w:usb3="00000000" w:csb0="000001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504B3" w14:textId="20F0D532" w:rsidR="002E36BB" w:rsidRDefault="002E36BB">
    <w:pPr>
      <w:pStyle w:val="Stopka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679EE5B" wp14:editId="522F9722">
              <wp:simplePos x="0" y="0"/>
              <wp:positionH relativeFrom="margin">
                <wp:posOffset>635</wp:posOffset>
              </wp:positionH>
              <wp:positionV relativeFrom="paragraph">
                <wp:posOffset>817880</wp:posOffset>
              </wp:positionV>
              <wp:extent cx="5403273" cy="124287"/>
              <wp:effectExtent l="0" t="0" r="6985" b="9525"/>
              <wp:wrapNone/>
              <wp:docPr id="802842943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73" cy="1242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C18FB7" w14:textId="77777777" w:rsidR="002E36BB" w:rsidRPr="002E36BB" w:rsidRDefault="002E36BB" w:rsidP="002E36BB">
                          <w:pPr>
                            <w:spacing w:after="0" w:line="168" w:lineRule="exact"/>
                            <w:jc w:val="center"/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GB"/>
                            </w:rPr>
                          </w:pPr>
                          <w:r w:rsidRPr="002E36BB">
                            <w:rPr>
                              <w:rFonts w:ascii="FFF Acid Grotesk" w:hAnsi="FFF Acid Grotesk"/>
                              <w:sz w:val="14"/>
                              <w:szCs w:val="14"/>
                              <w:lang w:val="en-GB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9EE5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style="position:absolute;margin-left:.05pt;margin-top:64.4pt;width:425.45pt;height:9.8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" filled="f" stroked="f" strokeweight=".5pt">
              <v:textbox inset="0,0,0,0">
                <w:txbxContent>
                  <w:p w14:paraId="36C18FB7" w14:textId="77777777" w:rsidR="002E36BB" w:rsidRPr="002E36BB" w:rsidRDefault="002E36BB" w:rsidP="002E36BB">
                    <w:pPr>
                      <w:spacing w:after="0" w:line="168" w:lineRule="exact"/>
                      <w:jc w:val="center"/>
                      <w:rPr>
                        <w:rFonts w:ascii="FFF Acid Grotesk" w:hAnsi="FFF Acid Grotesk"/>
                        <w:sz w:val="14"/>
                        <w:szCs w:val="14"/>
                        <w:lang w:val="en-GB"/>
                      </w:rPr>
                    </w:pPr>
                    <w:r w:rsidRPr="002E36BB">
                      <w:rPr>
                        <w:rFonts w:ascii="FFF Acid Grotesk" w:hAnsi="FFF Acid Grotesk"/>
                        <w:sz w:val="14"/>
                        <w:szCs w:val="14"/>
                        <w:lang w:val="en-GB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CDDB9F" w14:textId="77777777" w:rsidR="002E36BB" w:rsidRDefault="0097231C">
    <w:pPr>
      <w:pStyle w:val="Stopka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91B6CB" wp14:editId="401E5187">
              <wp:simplePos x="0" y="0"/>
              <wp:positionH relativeFrom="column">
                <wp:posOffset>4347118</wp:posOffset>
              </wp:positionH>
              <wp:positionV relativeFrom="paragraph">
                <wp:posOffset>-444409</wp:posOffset>
              </wp:positionV>
              <wp:extent cx="1670957" cy="941705"/>
              <wp:effectExtent l="0" t="0" r="5715" b="10795"/>
              <wp:wrapNone/>
              <wp:docPr id="1720004845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70957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685C92A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>UniCredit Bank AG, Düsseldorf</w:t>
                          </w:r>
                        </w:p>
                        <w:p w14:paraId="55831724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Bank Code (BLZ):  302 201 90  </w:t>
                          </w:r>
                        </w:p>
                        <w:p w14:paraId="211B937A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Account Number:  18 47 59 95  </w:t>
                          </w:r>
                        </w:p>
                        <w:p w14:paraId="39F5692A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S.W.I.F.T. Code / BIC:  HYVE DE MM 414 </w:t>
                          </w:r>
                        </w:p>
                        <w:p w14:paraId="16D052CB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>DE88 3022 0190 0018 4759 95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91B6C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42.3pt;margin-top:-35pt;width:131.55pt;height:7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" filled="f" stroked="f" strokeweight=".5pt">
              <v:textbox inset="0,0,0,0">
                <w:txbxContent>
                  <w:p w14:paraId="0685C92A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</w:rPr>
                      <w:t>UniCredit Bank AG, Düsseldorf</w:t>
                    </w:r>
                  </w:p>
                  <w:p w14:paraId="55831724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</w:rPr>
                      <w:t xml:space="preserve">Bank Code (BLZ):  302 201 90  </w:t>
                    </w:r>
                  </w:p>
                  <w:p w14:paraId="211B937A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Account Number:  18 47 59 95  </w:t>
                    </w:r>
                  </w:p>
                  <w:p w14:paraId="39F5692A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S.W.I.F.T. Code / BIC:  HYVE DE MM 414 </w:t>
                    </w:r>
                  </w:p>
                  <w:p w14:paraId="16D052CB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proofErr w:type="gramStart"/>
                    <w:r w:rsidRPr="0097231C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97231C">
                      <w:rPr>
                        <w:rFonts w:cs="Arial"/>
                        <w:sz w:val="14"/>
                        <w:szCs w:val="14"/>
                      </w:rPr>
                      <w:t>DE</w:t>
                    </w:r>
                    <w:proofErr w:type="gramEnd"/>
                    <w:r w:rsidRPr="0097231C">
                      <w:rPr>
                        <w:rFonts w:cs="Arial"/>
                        <w:sz w:val="14"/>
                        <w:szCs w:val="14"/>
                      </w:rPr>
                      <w:t>88 3022 0190 0018 4759 95</w:t>
                    </w:r>
                  </w:p>
                </w:txbxContent>
              </v:textbox>
            </v:shape>
          </w:pict>
        </mc:Fallback>
      </mc:AlternateContent>
    </w:r>
    <w:r w:rsidR="002E36B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2A8254" wp14:editId="07D6CC00">
              <wp:simplePos x="0" y="0"/>
              <wp:positionH relativeFrom="margin">
                <wp:posOffset>-40005</wp:posOffset>
              </wp:positionH>
              <wp:positionV relativeFrom="paragraph">
                <wp:posOffset>371475</wp:posOffset>
              </wp:positionV>
              <wp:extent cx="5403215" cy="123825"/>
              <wp:effectExtent l="0" t="0" r="6985" b="9525"/>
              <wp:wrapNone/>
              <wp:docPr id="10972654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3215" cy="1238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A22AD2" w14:textId="77777777" w:rsidR="002E36BB" w:rsidRPr="0097231C" w:rsidRDefault="002E36BB" w:rsidP="0097231C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CLASSIFICATION LEVEL (delete the 3 options that don't apply): PUBLIC, INTERNAL ONLY, CONFIDENTIAL, STRICTLY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2A8254" id="_x0000_s1030" type="#_x0000_t202" style="position:absolute;margin-left:-3.15pt;margin-top:29.25pt;width:425.4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" filled="f" stroked="f" strokeweight=".5pt">
              <v:textbox inset="0,0,0,0">
                <w:txbxContent>
                  <w:p w14:paraId="43A22AD2" w14:textId="77777777" w:rsidR="002E36BB" w:rsidRPr="0097231C" w:rsidRDefault="002E36BB" w:rsidP="0097231C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>CLASSIFICATION LEVEL (delete the 3 options that don't apply): PUBLIC, INTERNAL ONLY, CONFIDENTIAL, STRICTLY CONFIDENTIAL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E36B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5CDCA9" wp14:editId="438A363B">
              <wp:simplePos x="0" y="0"/>
              <wp:positionH relativeFrom="column">
                <wp:posOffset>2457450</wp:posOffset>
              </wp:positionH>
              <wp:positionV relativeFrom="paragraph">
                <wp:posOffset>-444500</wp:posOffset>
              </wp:positionV>
              <wp:extent cx="1651635" cy="941705"/>
              <wp:effectExtent l="0" t="0" r="0" b="0"/>
              <wp:wrapNone/>
              <wp:docPr id="1069669759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635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6B272EA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Commerzbank AG, Leverkusen  </w:t>
                          </w:r>
                        </w:p>
                        <w:p w14:paraId="76EF3B4B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Bank Code (BLZ):  375 400 50  </w:t>
                          </w:r>
                        </w:p>
                        <w:p w14:paraId="52C2A69A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Account Number:  44 45 82 101  </w:t>
                          </w:r>
                        </w:p>
                        <w:p w14:paraId="107E539D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S.W.I.F.T. Code / BIC:  COBA DE FF 375  </w:t>
                          </w:r>
                        </w:p>
                        <w:p w14:paraId="595A7691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>IBAN</w:t>
                          </w:r>
                          <w:r w:rsidR="0097231C">
                            <w:rPr>
                              <w:rFonts w:cs="Arial"/>
                              <w:sz w:val="14"/>
                              <w:szCs w:val="14"/>
                            </w:rPr>
                            <w:t xml:space="preserve">  </w:t>
                          </w:r>
                          <w:r w:rsidRPr="0097231C">
                            <w:rPr>
                              <w:rFonts w:cs="Arial"/>
                              <w:sz w:val="14"/>
                              <w:szCs w:val="14"/>
                            </w:rPr>
                            <w:t>DE25 3754 0050 0444 5821 01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5CDCA9" id="_x0000_s1031" type="#_x0000_t202" style="position:absolute;margin-left:193.5pt;margin-top:-35pt;width:130.05pt;height:7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" filled="f" stroked="f" strokeweight=".5pt">
              <v:textbox inset="0,0,0,0">
                <w:txbxContent>
                  <w:p w14:paraId="36B272EA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</w:rPr>
                      <w:t xml:space="preserve">Commerzbank AG, Leverkusen  </w:t>
                    </w:r>
                  </w:p>
                  <w:p w14:paraId="76EF3B4B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</w:rPr>
                      <w:t xml:space="preserve">Bank Code (BLZ):  375 400 50  </w:t>
                    </w:r>
                  </w:p>
                  <w:p w14:paraId="52C2A69A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Account Number:  44 45 82 101  </w:t>
                    </w:r>
                  </w:p>
                  <w:p w14:paraId="107E539D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S.W.I.F.T. Code / BIC:  COBA DE FF 375  </w:t>
                    </w:r>
                  </w:p>
                  <w:p w14:paraId="595A7691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</w:rPr>
                    </w:pPr>
                    <w:proofErr w:type="gramStart"/>
                    <w:r w:rsidRPr="0097231C">
                      <w:rPr>
                        <w:rFonts w:cs="Arial"/>
                        <w:sz w:val="14"/>
                        <w:szCs w:val="14"/>
                      </w:rPr>
                      <w:t>IBAN</w:t>
                    </w:r>
                    <w:r w:rsidR="0097231C">
                      <w:rPr>
                        <w:rFonts w:cs="Arial"/>
                        <w:sz w:val="14"/>
                        <w:szCs w:val="14"/>
                      </w:rPr>
                      <w:t xml:space="preserve">  </w:t>
                    </w:r>
                    <w:r w:rsidRPr="0097231C">
                      <w:rPr>
                        <w:rFonts w:cs="Arial"/>
                        <w:sz w:val="14"/>
                        <w:szCs w:val="14"/>
                      </w:rPr>
                      <w:t>DE</w:t>
                    </w:r>
                    <w:proofErr w:type="gramEnd"/>
                    <w:r w:rsidRPr="0097231C">
                      <w:rPr>
                        <w:rFonts w:cs="Arial"/>
                        <w:sz w:val="14"/>
                        <w:szCs w:val="14"/>
                      </w:rPr>
                      <w:t>25 3754 0050 0444 5821 01</w:t>
                    </w:r>
                  </w:p>
                </w:txbxContent>
              </v:textbox>
            </v:shape>
          </w:pict>
        </mc:Fallback>
      </mc:AlternateContent>
    </w:r>
    <w:r w:rsidR="002E36BB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F526C" wp14:editId="0619BCAC">
              <wp:simplePos x="0" y="0"/>
              <wp:positionH relativeFrom="column">
                <wp:posOffset>-40341</wp:posOffset>
              </wp:positionH>
              <wp:positionV relativeFrom="paragraph">
                <wp:posOffset>-445845</wp:posOffset>
              </wp:positionV>
              <wp:extent cx="2458720" cy="941705"/>
              <wp:effectExtent l="0" t="0" r="0" b="10795"/>
              <wp:wrapNone/>
              <wp:docPr id="530224568" name="Textfel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8720" cy="9417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D00F02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Management Board: </w:t>
                          </w:r>
                        </w:p>
                        <w:p w14:paraId="52DC8449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David Baines, Robert Roiger, Sebastian Despineux </w:t>
                          </w:r>
                        </w:p>
                        <w:p w14:paraId="70CBC613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Registered Office: Leverkusen  </w:t>
                          </w:r>
                        </w:p>
                        <w:p w14:paraId="547AB3C6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HRB 118934  </w:t>
                          </w:r>
                        </w:p>
                        <w:p w14:paraId="024F89ED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Commercial Register Court:  Amtsgericht Köln </w:t>
                          </w:r>
                        </w:p>
                        <w:p w14:paraId="406AF827" w14:textId="77777777" w:rsidR="002E36BB" w:rsidRPr="0097231C" w:rsidRDefault="002E36BB" w:rsidP="002E36BB">
                          <w:pPr>
                            <w:spacing w:after="0" w:line="168" w:lineRule="exact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97231C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Value Added Tax Identification Number:  DE 3684566797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4F526C" id="_x0000_s1032" type="#_x0000_t202" style="position:absolute;margin-left:-3.2pt;margin-top:-35.1pt;width:193.6pt;height:7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" filled="f" stroked="f" strokeweight=".5pt">
              <v:textbox inset="0,0,0,0">
                <w:txbxContent>
                  <w:p w14:paraId="12D00F02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Management Board: </w:t>
                    </w:r>
                  </w:p>
                  <w:p w14:paraId="52DC8449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David Baines, Robert Roiger, Sebastian Despineux </w:t>
                    </w:r>
                  </w:p>
                  <w:p w14:paraId="70CBC613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Registered Office: Leverkusen  </w:t>
                    </w:r>
                  </w:p>
                  <w:p w14:paraId="547AB3C6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HRB 118934  </w:t>
                    </w:r>
                  </w:p>
                  <w:p w14:paraId="024F89ED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Commercial Register Court:  Amtsgericht Köln </w:t>
                    </w:r>
                  </w:p>
                  <w:p w14:paraId="406AF827" w14:textId="77777777" w:rsidR="002E36BB" w:rsidRPr="0097231C" w:rsidRDefault="002E36BB" w:rsidP="002E36BB">
                    <w:pPr>
                      <w:spacing w:after="0" w:line="168" w:lineRule="exact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97231C">
                      <w:rPr>
                        <w:rFonts w:cs="Arial"/>
                        <w:sz w:val="14"/>
                        <w:szCs w:val="14"/>
                        <w:lang w:val="en-GB"/>
                      </w:rPr>
                      <w:t>Value Added Tax Identification Number:  DE 3684566797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39319" w14:textId="77777777" w:rsidR="000C119A" w:rsidRDefault="000C119A" w:rsidP="007F11AE">
      <w:pPr>
        <w:spacing w:after="0" w:line="240" w:lineRule="auto"/>
      </w:pPr>
      <w:r>
        <w:separator/>
      </w:r>
    </w:p>
  </w:footnote>
  <w:footnote w:type="continuationSeparator" w:id="0">
    <w:p w14:paraId="4F6C0969" w14:textId="77777777" w:rsidR="000C119A" w:rsidRDefault="000C119A" w:rsidP="007F1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58190" w14:textId="15792A0D" w:rsidR="00693C86" w:rsidRPr="00004FC0" w:rsidRDefault="00151A77" w:rsidP="00ED4AEA">
    <w:pPr>
      <w:pStyle w:val="Nagwek"/>
      <w:jc w:val="center"/>
      <w:rPr>
        <w:rFonts w:ascii="Segoe UI" w:hAnsi="Segoe UI" w:cs="Segoe UI"/>
      </w:rPr>
    </w:pPr>
    <w:r w:rsidRPr="00B5123F">
      <w:rPr>
        <w:b/>
        <w:bCs/>
        <w:noProof/>
        <w:color w:val="C79757" w:themeColor="accent1"/>
        <w:sz w:val="32"/>
        <w:szCs w:val="32"/>
        <w:lang w:eastAsia="de-DE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31AA8836" wp14:editId="2A0C95A7">
              <wp:simplePos x="0" y="0"/>
              <wp:positionH relativeFrom="column">
                <wp:posOffset>2841625</wp:posOffset>
              </wp:positionH>
              <wp:positionV relativeFrom="paragraph">
                <wp:posOffset>-190500</wp:posOffset>
              </wp:positionV>
              <wp:extent cx="3177540" cy="403860"/>
              <wp:effectExtent l="0" t="0" r="0" b="0"/>
              <wp:wrapTopAndBottom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77540" cy="4038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F21CE6" w14:textId="0B3C8CA0" w:rsidR="00151A77" w:rsidRPr="00004FC0" w:rsidRDefault="00291799" w:rsidP="00004FC0">
                          <w:pPr>
                            <w:spacing w:before="100" w:beforeAutospacing="1" w:after="100" w:afterAutospacing="1"/>
                            <w:jc w:val="right"/>
                            <w:rPr>
                              <w:rFonts w:ascii="Segoe UI" w:hAnsi="Segoe UI" w:cs="Segoe UI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bCs/>
                              <w:noProof/>
                              <w:color w:val="C79757" w:themeColor="accent1"/>
                              <w:sz w:val="40"/>
                              <w:szCs w:val="40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AA883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223.75pt;margin-top:-15pt;width:250.2pt;height:31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" filled="f" stroked="f">
              <v:textbox>
                <w:txbxContent>
                  <w:p w14:paraId="42F21CE6" w14:textId="0B3C8CA0" w:rsidR="00151A77" w:rsidRPr="00004FC0" w:rsidRDefault="00291799" w:rsidP="00004FC0">
                    <w:pPr>
                      <w:spacing w:before="100" w:beforeAutospacing="1" w:after="100" w:afterAutospacing="1"/>
                      <w:jc w:val="right"/>
                      <w:rPr>
                        <w:rFonts w:ascii="Segoe UI" w:hAnsi="Segoe UI" w:cs="Segoe UI"/>
                        <w:sz w:val="40"/>
                        <w:szCs w:val="40"/>
                      </w:rPr>
                    </w:pPr>
                    <w:r>
                      <w:rPr>
                        <w:rFonts w:ascii="Segoe UI" w:hAnsi="Segoe UI" w:cs="Segoe UI"/>
                        <w:b/>
                        <w:bCs/>
                        <w:noProof/>
                        <w:color w:val="C79757" w:themeColor="accent1"/>
                        <w:sz w:val="40"/>
                        <w:szCs w:val="40"/>
                      </w:rPr>
                      <w:t>Informacja prasowa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D81D58"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2D17F7D1" wp14:editId="1F1210FD">
          <wp:simplePos x="0" y="0"/>
          <wp:positionH relativeFrom="column">
            <wp:posOffset>-19050</wp:posOffset>
          </wp:positionH>
          <wp:positionV relativeFrom="paragraph">
            <wp:posOffset>-64135</wp:posOffset>
          </wp:positionV>
          <wp:extent cx="1384935" cy="194945"/>
          <wp:effectExtent l="0" t="0" r="5715" b="0"/>
          <wp:wrapSquare wrapText="bothSides"/>
          <wp:docPr id="709291601" name="Grafik 18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7273756" name="Grafik 18" descr="Ein Bild, das Schwarz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4935" cy="19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1D58">
      <w:t xml:space="preserve">                                                                                                                               </w:t>
    </w:r>
  </w:p>
  <w:p w14:paraId="7C383472" w14:textId="214D606A" w:rsidR="00693C86" w:rsidRDefault="00F83506" w:rsidP="00693C86">
    <w:pPr>
      <w:pStyle w:val="Nagwek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07897B4" wp14:editId="2443FBD4">
              <wp:simplePos x="0" y="0"/>
              <wp:positionH relativeFrom="column">
                <wp:posOffset>-31115</wp:posOffset>
              </wp:positionH>
              <wp:positionV relativeFrom="paragraph">
                <wp:posOffset>128905</wp:posOffset>
              </wp:positionV>
              <wp:extent cx="5958840" cy="0"/>
              <wp:effectExtent l="0" t="0" r="0" b="0"/>
              <wp:wrapNone/>
              <wp:docPr id="301421459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58840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43D353" id="Gerader Verbinder 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45pt,10.15pt" to="46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" strokecolor="#c79757 [3204]" strokeweight="1pt">
              <v:stroke joinstyle="miter"/>
            </v:line>
          </w:pict>
        </mc:Fallback>
      </mc:AlternateContent>
    </w:r>
    <w:r w:rsidR="00693C8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8DFC698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8E39F2"/>
    <w:multiLevelType w:val="hybridMultilevel"/>
    <w:tmpl w:val="6D1A1E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2775B"/>
    <w:multiLevelType w:val="multilevel"/>
    <w:tmpl w:val="57E8E122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417354C"/>
    <w:multiLevelType w:val="hybridMultilevel"/>
    <w:tmpl w:val="E0523A8A"/>
    <w:lvl w:ilvl="0" w:tplc="33F0E4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79757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E80C56"/>
    <w:multiLevelType w:val="hybridMultilevel"/>
    <w:tmpl w:val="CFDE3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A0572"/>
    <w:multiLevelType w:val="hybridMultilevel"/>
    <w:tmpl w:val="1A9E9B3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62215D45"/>
    <w:multiLevelType w:val="hybridMultilevel"/>
    <w:tmpl w:val="E17E35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200777674">
    <w:abstractNumId w:val="0"/>
  </w:num>
  <w:num w:numId="2" w16cid:durableId="2000425785">
    <w:abstractNumId w:val="5"/>
  </w:num>
  <w:num w:numId="3" w16cid:durableId="245850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72276626">
    <w:abstractNumId w:val="1"/>
  </w:num>
  <w:num w:numId="5" w16cid:durableId="520898585">
    <w:abstractNumId w:val="6"/>
  </w:num>
  <w:num w:numId="6" w16cid:durableId="866061922">
    <w:abstractNumId w:val="3"/>
  </w:num>
  <w:num w:numId="7" w16cid:durableId="2072728081">
    <w:abstractNumId w:val="2"/>
  </w:num>
  <w:num w:numId="8" w16cid:durableId="3745939">
    <w:abstractNumId w:val="2"/>
  </w:num>
  <w:num w:numId="9" w16cid:durableId="291836049">
    <w:abstractNumId w:val="2"/>
  </w:num>
  <w:num w:numId="10" w16cid:durableId="596014126">
    <w:abstractNumId w:val="2"/>
  </w:num>
  <w:num w:numId="11" w16cid:durableId="27267198">
    <w:abstractNumId w:val="2"/>
  </w:num>
  <w:num w:numId="12" w16cid:durableId="157229234">
    <w:abstractNumId w:val="2"/>
  </w:num>
  <w:num w:numId="13" w16cid:durableId="1003046845">
    <w:abstractNumId w:val="2"/>
  </w:num>
  <w:num w:numId="14" w16cid:durableId="569578397">
    <w:abstractNumId w:val="2"/>
  </w:num>
  <w:num w:numId="15" w16cid:durableId="647634374">
    <w:abstractNumId w:val="2"/>
  </w:num>
  <w:num w:numId="16" w16cid:durableId="1316449847">
    <w:abstractNumId w:val="2"/>
  </w:num>
  <w:num w:numId="17" w16cid:durableId="21164407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7FA"/>
    <w:rsid w:val="00004FC0"/>
    <w:rsid w:val="000525B9"/>
    <w:rsid w:val="000561D3"/>
    <w:rsid w:val="0005731E"/>
    <w:rsid w:val="0006739B"/>
    <w:rsid w:val="000923FC"/>
    <w:rsid w:val="000A3B94"/>
    <w:rsid w:val="000A68C0"/>
    <w:rsid w:val="000C0004"/>
    <w:rsid w:val="000C119A"/>
    <w:rsid w:val="000E4CA2"/>
    <w:rsid w:val="00103AFD"/>
    <w:rsid w:val="00126CDA"/>
    <w:rsid w:val="00126FCC"/>
    <w:rsid w:val="00144E69"/>
    <w:rsid w:val="00147011"/>
    <w:rsid w:val="00151A77"/>
    <w:rsid w:val="001606C2"/>
    <w:rsid w:val="001628C1"/>
    <w:rsid w:val="001653D3"/>
    <w:rsid w:val="00187B3B"/>
    <w:rsid w:val="00193780"/>
    <w:rsid w:val="00197637"/>
    <w:rsid w:val="001A57E2"/>
    <w:rsid w:val="001D5851"/>
    <w:rsid w:val="001E7EB6"/>
    <w:rsid w:val="001F0F71"/>
    <w:rsid w:val="001F176C"/>
    <w:rsid w:val="001F237E"/>
    <w:rsid w:val="002002F2"/>
    <w:rsid w:val="00205789"/>
    <w:rsid w:val="00244FCB"/>
    <w:rsid w:val="00252D22"/>
    <w:rsid w:val="002571A6"/>
    <w:rsid w:val="00291799"/>
    <w:rsid w:val="00296336"/>
    <w:rsid w:val="002E1588"/>
    <w:rsid w:val="002E36BB"/>
    <w:rsid w:val="002E41DB"/>
    <w:rsid w:val="00303880"/>
    <w:rsid w:val="0032346A"/>
    <w:rsid w:val="00324225"/>
    <w:rsid w:val="00387862"/>
    <w:rsid w:val="003D02FE"/>
    <w:rsid w:val="004B364F"/>
    <w:rsid w:val="004B4166"/>
    <w:rsid w:val="004C4ED6"/>
    <w:rsid w:val="004C6EDD"/>
    <w:rsid w:val="004D6153"/>
    <w:rsid w:val="004F3DA5"/>
    <w:rsid w:val="00520366"/>
    <w:rsid w:val="00541E8D"/>
    <w:rsid w:val="00561D11"/>
    <w:rsid w:val="005C59B6"/>
    <w:rsid w:val="005E3E90"/>
    <w:rsid w:val="005E7CEB"/>
    <w:rsid w:val="005F76F2"/>
    <w:rsid w:val="00600CCE"/>
    <w:rsid w:val="00600FDC"/>
    <w:rsid w:val="00602CDB"/>
    <w:rsid w:val="00605CF0"/>
    <w:rsid w:val="00634E38"/>
    <w:rsid w:val="0064322E"/>
    <w:rsid w:val="00652387"/>
    <w:rsid w:val="00655744"/>
    <w:rsid w:val="00655BDC"/>
    <w:rsid w:val="00655BE7"/>
    <w:rsid w:val="00662773"/>
    <w:rsid w:val="006646BF"/>
    <w:rsid w:val="0067392D"/>
    <w:rsid w:val="00684414"/>
    <w:rsid w:val="00693C86"/>
    <w:rsid w:val="006A3ECE"/>
    <w:rsid w:val="006E518B"/>
    <w:rsid w:val="00734E2F"/>
    <w:rsid w:val="007417FD"/>
    <w:rsid w:val="007538E9"/>
    <w:rsid w:val="00775F31"/>
    <w:rsid w:val="0079105F"/>
    <w:rsid w:val="007B188E"/>
    <w:rsid w:val="007B7417"/>
    <w:rsid w:val="007D2506"/>
    <w:rsid w:val="007F11AE"/>
    <w:rsid w:val="00837B7A"/>
    <w:rsid w:val="00861EDA"/>
    <w:rsid w:val="00870A63"/>
    <w:rsid w:val="008902F9"/>
    <w:rsid w:val="008937FA"/>
    <w:rsid w:val="008B1FD1"/>
    <w:rsid w:val="008D2F91"/>
    <w:rsid w:val="008D3A10"/>
    <w:rsid w:val="008E29C7"/>
    <w:rsid w:val="00905183"/>
    <w:rsid w:val="009115A5"/>
    <w:rsid w:val="00911BD5"/>
    <w:rsid w:val="00917CF0"/>
    <w:rsid w:val="00924519"/>
    <w:rsid w:val="00926CB8"/>
    <w:rsid w:val="00933D50"/>
    <w:rsid w:val="0095635C"/>
    <w:rsid w:val="0096093B"/>
    <w:rsid w:val="009722AF"/>
    <w:rsid w:val="0097231C"/>
    <w:rsid w:val="009906AC"/>
    <w:rsid w:val="00993A4D"/>
    <w:rsid w:val="009943E8"/>
    <w:rsid w:val="009A028F"/>
    <w:rsid w:val="009A4FF3"/>
    <w:rsid w:val="009D1D82"/>
    <w:rsid w:val="00A20204"/>
    <w:rsid w:val="00A3079A"/>
    <w:rsid w:val="00A54E8D"/>
    <w:rsid w:val="00A774FB"/>
    <w:rsid w:val="00A86123"/>
    <w:rsid w:val="00AD508F"/>
    <w:rsid w:val="00AD5A3A"/>
    <w:rsid w:val="00AF39DD"/>
    <w:rsid w:val="00B15202"/>
    <w:rsid w:val="00B32D47"/>
    <w:rsid w:val="00B71925"/>
    <w:rsid w:val="00B82A55"/>
    <w:rsid w:val="00B900DC"/>
    <w:rsid w:val="00B92F40"/>
    <w:rsid w:val="00B9611D"/>
    <w:rsid w:val="00BA00CF"/>
    <w:rsid w:val="00BB47DB"/>
    <w:rsid w:val="00BB63D1"/>
    <w:rsid w:val="00BB6D04"/>
    <w:rsid w:val="00BD3E58"/>
    <w:rsid w:val="00BE275F"/>
    <w:rsid w:val="00BE4B21"/>
    <w:rsid w:val="00BE4D36"/>
    <w:rsid w:val="00C1010C"/>
    <w:rsid w:val="00C26EFA"/>
    <w:rsid w:val="00C5442A"/>
    <w:rsid w:val="00C7659A"/>
    <w:rsid w:val="00C806A3"/>
    <w:rsid w:val="00C81582"/>
    <w:rsid w:val="00CC04EC"/>
    <w:rsid w:val="00CD7C40"/>
    <w:rsid w:val="00CF15CA"/>
    <w:rsid w:val="00CF3FA8"/>
    <w:rsid w:val="00D011EE"/>
    <w:rsid w:val="00D21332"/>
    <w:rsid w:val="00D248A1"/>
    <w:rsid w:val="00D32864"/>
    <w:rsid w:val="00D81D58"/>
    <w:rsid w:val="00D92D31"/>
    <w:rsid w:val="00DB7BEC"/>
    <w:rsid w:val="00DC308A"/>
    <w:rsid w:val="00DD5033"/>
    <w:rsid w:val="00DF2599"/>
    <w:rsid w:val="00E1214D"/>
    <w:rsid w:val="00E123D9"/>
    <w:rsid w:val="00E16471"/>
    <w:rsid w:val="00E44A47"/>
    <w:rsid w:val="00E505E4"/>
    <w:rsid w:val="00E70B24"/>
    <w:rsid w:val="00E713F5"/>
    <w:rsid w:val="00E75274"/>
    <w:rsid w:val="00E93884"/>
    <w:rsid w:val="00EB6A28"/>
    <w:rsid w:val="00ED195D"/>
    <w:rsid w:val="00ED4AEA"/>
    <w:rsid w:val="00EF4FBA"/>
    <w:rsid w:val="00F1426F"/>
    <w:rsid w:val="00F24313"/>
    <w:rsid w:val="00F25990"/>
    <w:rsid w:val="00F57D1B"/>
    <w:rsid w:val="00F677A0"/>
    <w:rsid w:val="00F774CE"/>
    <w:rsid w:val="00F83506"/>
    <w:rsid w:val="00F94B5C"/>
    <w:rsid w:val="00F96337"/>
    <w:rsid w:val="00FA0707"/>
    <w:rsid w:val="00FA65D5"/>
    <w:rsid w:val="00FD2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C07FF0"/>
  <w15:chartTrackingRefBased/>
  <w15:docId w15:val="{7AD8B851-F509-4AD2-8C8B-D76E7CF4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4322E"/>
  </w:style>
  <w:style w:type="paragraph" w:styleId="Nagwek1">
    <w:name w:val="heading 1"/>
    <w:basedOn w:val="Normalny"/>
    <w:next w:val="Normalny"/>
    <w:link w:val="Nagwek1Znak"/>
    <w:uiPriority w:val="9"/>
    <w:qFormat/>
    <w:rsid w:val="0064322E"/>
    <w:pPr>
      <w:keepNext/>
      <w:keepLines/>
      <w:numPr>
        <w:numId w:val="16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4322E"/>
    <w:pPr>
      <w:keepNext/>
      <w:keepLines/>
      <w:numPr>
        <w:ilvl w:val="1"/>
        <w:numId w:val="16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4322E"/>
    <w:pPr>
      <w:keepNext/>
      <w:keepLines/>
      <w:numPr>
        <w:ilvl w:val="2"/>
        <w:numId w:val="16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4322E"/>
    <w:pPr>
      <w:keepNext/>
      <w:keepLines/>
      <w:numPr>
        <w:ilvl w:val="3"/>
        <w:numId w:val="16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4322E"/>
    <w:pPr>
      <w:keepNext/>
      <w:keepLines/>
      <w:numPr>
        <w:ilvl w:val="4"/>
        <w:numId w:val="16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4322E"/>
    <w:pPr>
      <w:keepNext/>
      <w:keepLines/>
      <w:numPr>
        <w:ilvl w:val="5"/>
        <w:numId w:val="16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4322E"/>
    <w:pPr>
      <w:keepNext/>
      <w:keepLines/>
      <w:numPr>
        <w:ilvl w:val="6"/>
        <w:numId w:val="16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4322E"/>
    <w:pPr>
      <w:keepNext/>
      <w:keepLines/>
      <w:numPr>
        <w:ilvl w:val="7"/>
        <w:numId w:val="16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4322E"/>
    <w:pPr>
      <w:keepNext/>
      <w:keepLines/>
      <w:numPr>
        <w:ilvl w:val="8"/>
        <w:numId w:val="1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64322E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4322E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4322E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4322E"/>
    <w:rPr>
      <w:rFonts w:asciiTheme="majorHAnsi" w:eastAsiaTheme="majorEastAsia" w:hAnsiTheme="majorHAnsi" w:cstheme="majorBidi"/>
      <w:color w:val="000000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4322E"/>
    <w:rPr>
      <w:rFonts w:asciiTheme="majorHAnsi" w:eastAsiaTheme="majorEastAsia" w:hAnsiTheme="majorHAnsi" w:cstheme="majorBidi"/>
      <w:i/>
      <w:iCs/>
      <w:color w:val="000000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4322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432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64322E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4322E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4322E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64322E"/>
    <w:rPr>
      <w:color w:val="5A5A5A" w:themeColor="text1" w:themeTint="A5"/>
      <w:spacing w:val="10"/>
    </w:rPr>
  </w:style>
  <w:style w:type="paragraph" w:styleId="Cytat">
    <w:name w:val="Quote"/>
    <w:basedOn w:val="Normalny"/>
    <w:next w:val="Normalny"/>
    <w:link w:val="CytatZnak"/>
    <w:uiPriority w:val="29"/>
    <w:qFormat/>
    <w:rsid w:val="0064322E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64322E"/>
    <w:rPr>
      <w:i/>
      <w:iCs/>
      <w:color w:val="000000" w:themeColor="text1"/>
    </w:rPr>
  </w:style>
  <w:style w:type="paragraph" w:styleId="Akapitzlist">
    <w:name w:val="List Paragraph"/>
    <w:basedOn w:val="Normalny"/>
    <w:uiPriority w:val="34"/>
    <w:qFormat/>
    <w:rsid w:val="000923F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4322E"/>
    <w:rPr>
      <w:b/>
      <w:bCs/>
      <w:i/>
      <w:iCs/>
      <w:cap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4322E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4322E"/>
    <w:rPr>
      <w:color w:val="000000" w:themeColor="text1"/>
      <w:shd w:val="clear" w:color="auto" w:fill="F2F2F2" w:themeFill="background1" w:themeFillShade="F2"/>
    </w:rPr>
  </w:style>
  <w:style w:type="character" w:styleId="Odwoanieintensywne">
    <w:name w:val="Intense Reference"/>
    <w:basedOn w:val="Domylnaczcionkaakapitu"/>
    <w:uiPriority w:val="32"/>
    <w:qFormat/>
    <w:rsid w:val="0064322E"/>
    <w:rPr>
      <w:b/>
      <w:bCs/>
      <w:smallCaps/>
      <w:u w:val="single"/>
    </w:rPr>
  </w:style>
  <w:style w:type="paragraph" w:styleId="Nagwek">
    <w:name w:val="header"/>
    <w:basedOn w:val="Normalny"/>
    <w:link w:val="Nagwek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F11AE"/>
  </w:style>
  <w:style w:type="paragraph" w:styleId="Stopka">
    <w:name w:val="footer"/>
    <w:basedOn w:val="Normalny"/>
    <w:link w:val="StopkaZnak"/>
    <w:uiPriority w:val="99"/>
    <w:unhideWhenUsed/>
    <w:rsid w:val="007F11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F11AE"/>
  </w:style>
  <w:style w:type="paragraph" w:styleId="Listapunktowana">
    <w:name w:val="List Bullet"/>
    <w:basedOn w:val="Normalny"/>
    <w:autoRedefine/>
    <w:uiPriority w:val="99"/>
    <w:unhideWhenUsed/>
    <w:rsid w:val="00E93884"/>
    <w:pPr>
      <w:numPr>
        <w:numId w:val="1"/>
      </w:numPr>
      <w:tabs>
        <w:tab w:val="clear" w:pos="360"/>
        <w:tab w:val="num" w:pos="196"/>
      </w:tabs>
      <w:spacing w:before="120" w:after="0" w:line="240" w:lineRule="auto"/>
      <w:ind w:left="357" w:hanging="357"/>
    </w:pPr>
    <w:rPr>
      <w:rFonts w:cs="Arial"/>
      <w:color w:val="C79757" w:themeColor="accent1"/>
      <w:sz w:val="28"/>
      <w:szCs w:val="28"/>
      <w:lang w:val="en-GB"/>
    </w:rPr>
  </w:style>
  <w:style w:type="paragraph" w:customStyle="1" w:styleId="Funktion">
    <w:name w:val="Funktion"/>
    <w:basedOn w:val="Normalny"/>
    <w:next w:val="Normalny"/>
    <w:rsid w:val="006646BF"/>
    <w:pPr>
      <w:spacing w:after="0" w:line="240" w:lineRule="auto"/>
    </w:pPr>
    <w:rPr>
      <w:color w:val="000000" w:themeColor="text1"/>
      <w:sz w:val="16"/>
    </w:rPr>
  </w:style>
  <w:style w:type="character" w:styleId="Hipercze">
    <w:name w:val="Hyperlink"/>
    <w:basedOn w:val="Domylnaczcionkaakapitu"/>
    <w:uiPriority w:val="99"/>
    <w:unhideWhenUsed/>
    <w:rsid w:val="00D92D31"/>
    <w:rPr>
      <w:color w:val="C79757" w:themeColor="hyperlink"/>
      <w:u w:val="single"/>
    </w:rPr>
  </w:style>
  <w:style w:type="character" w:customStyle="1" w:styleId="NichtaufgelsteErwhnung1">
    <w:name w:val="Nicht aufgelöste Erwähnung1"/>
    <w:basedOn w:val="Domylnaczcionkaakapitu"/>
    <w:uiPriority w:val="99"/>
    <w:semiHidden/>
    <w:unhideWhenUsed/>
    <w:rsid w:val="00D92D31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4322E"/>
    <w:pPr>
      <w:spacing w:after="0" w:line="240" w:lineRule="auto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64322E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styleId="Pogrubienie">
    <w:name w:val="Strong"/>
    <w:basedOn w:val="Domylnaczcionkaakapitu"/>
    <w:uiPriority w:val="22"/>
    <w:qFormat/>
    <w:rsid w:val="0064322E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64322E"/>
    <w:rPr>
      <w:i/>
      <w:iCs/>
      <w:color w:val="auto"/>
    </w:rPr>
  </w:style>
  <w:style w:type="character" w:styleId="Wyrnieniedelikatne">
    <w:name w:val="Subtle Emphasis"/>
    <w:basedOn w:val="Domylnaczcionkaakapitu"/>
    <w:uiPriority w:val="19"/>
    <w:qFormat/>
    <w:rsid w:val="0064322E"/>
    <w:rPr>
      <w:i/>
      <w:iCs/>
      <w:color w:val="404040" w:themeColor="text1" w:themeTint="BF"/>
    </w:rPr>
  </w:style>
  <w:style w:type="character" w:styleId="Odwoaniedelikatne">
    <w:name w:val="Subtle Reference"/>
    <w:basedOn w:val="Domylnaczcionkaakapitu"/>
    <w:uiPriority w:val="31"/>
    <w:qFormat/>
    <w:rsid w:val="0064322E"/>
    <w:rPr>
      <w:smallCaps/>
      <w:color w:val="404040" w:themeColor="text1" w:themeTint="BF"/>
      <w:u w:val="single" w:color="7F7F7F" w:themeColor="text1" w:themeTint="80"/>
    </w:rPr>
  </w:style>
  <w:style w:type="character" w:styleId="Tytuksiki">
    <w:name w:val="Book Title"/>
    <w:basedOn w:val="Domylnaczcionkaakapitu"/>
    <w:uiPriority w:val="33"/>
    <w:qFormat/>
    <w:rsid w:val="0064322E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4322E"/>
    <w:pPr>
      <w:outlineLvl w:val="9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719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719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7192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719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71925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74FB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3079A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3D02FE"/>
    <w:rPr>
      <w:color w:val="82B5E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14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3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xtar.com/pl/narzedzia/" TargetMode="Externa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mailto:k.jordan@contrust.pl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extar.com/pl/plyn-hamulcowy/" TargetMode="External"/><Relationship Id="rId14" Type="http://schemas.openxmlformats.org/officeDocument/2006/relationships/hyperlink" Target="mailto:kamila.tarmas-bilmin@tmdfricti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TMDFriction_Branding2025">
      <a:dk1>
        <a:srgbClr val="000000"/>
      </a:dk1>
      <a:lt1>
        <a:sysClr val="window" lastClr="FFFFFF"/>
      </a:lt1>
      <a:dk2>
        <a:srgbClr val="000000"/>
      </a:dk2>
      <a:lt2>
        <a:srgbClr val="FFFFFF"/>
      </a:lt2>
      <a:accent1>
        <a:srgbClr val="C79757"/>
      </a:accent1>
      <a:accent2>
        <a:srgbClr val="D34C3D"/>
      </a:accent2>
      <a:accent3>
        <a:srgbClr val="2A7EC8"/>
      </a:accent3>
      <a:accent4>
        <a:srgbClr val="38BA74"/>
      </a:accent4>
      <a:accent5>
        <a:srgbClr val="E38D83"/>
      </a:accent5>
      <a:accent6>
        <a:srgbClr val="92D993"/>
      </a:accent6>
      <a:hlink>
        <a:srgbClr val="C79757"/>
      </a:hlink>
      <a:folHlink>
        <a:srgbClr val="82B5E4"/>
      </a:folHlink>
    </a:clrScheme>
    <a:fontScheme name="TMDFriction_Brand2025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AA4E1-72F7-4740-B422-153BE988C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1146</Words>
  <Characters>6880</Characters>
  <Application>Microsoft Office Word</Application>
  <DocSecurity>0</DocSecurity>
  <Lines>57</Lines>
  <Paragraphs>16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LEVOL6107 - Bettina.Bruechert</dc:creator>
  <cp:keywords/>
  <dc:description/>
  <cp:lastModifiedBy>Krzysztof  Jordan</cp:lastModifiedBy>
  <cp:revision>14</cp:revision>
  <dcterms:created xsi:type="dcterms:W3CDTF">2025-09-08T13:29:00Z</dcterms:created>
  <dcterms:modified xsi:type="dcterms:W3CDTF">2025-11-19T10:44:00Z</dcterms:modified>
</cp:coreProperties>
</file>