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17A10" w14:textId="5A9826D4" w:rsidR="00977A95" w:rsidRPr="00476F00" w:rsidRDefault="00977A95" w:rsidP="00AE48BE">
      <w:pPr>
        <w:spacing w:before="240" w:line="276" w:lineRule="auto"/>
        <w:jc w:val="right"/>
        <w:rPr>
          <w:rFonts w:asciiTheme="majorHAnsi" w:hAnsiTheme="majorHAnsi" w:cstheme="majorHAnsi"/>
          <w:sz w:val="22"/>
          <w:szCs w:val="22"/>
        </w:rPr>
      </w:pPr>
      <w:r w:rsidRPr="00476F00">
        <w:rPr>
          <w:rFonts w:asciiTheme="majorHAnsi" w:hAnsiTheme="majorHAnsi" w:cstheme="majorHAnsi"/>
          <w:sz w:val="22"/>
          <w:szCs w:val="22"/>
          <w:lang w:val="pl"/>
        </w:rPr>
        <w:t xml:space="preserve">Warszawa, </w:t>
      </w:r>
      <w:r w:rsidR="00D81F0F">
        <w:rPr>
          <w:rFonts w:asciiTheme="majorHAnsi" w:hAnsiTheme="majorHAnsi" w:cstheme="majorHAnsi"/>
          <w:sz w:val="22"/>
          <w:szCs w:val="22"/>
          <w:lang w:val="pl"/>
        </w:rPr>
        <w:t>18</w:t>
      </w:r>
      <w:r w:rsidRPr="00476F00">
        <w:rPr>
          <w:rFonts w:asciiTheme="majorHAnsi" w:hAnsiTheme="majorHAnsi" w:cstheme="majorHAnsi"/>
          <w:sz w:val="22"/>
          <w:szCs w:val="22"/>
          <w:lang w:val="pl"/>
        </w:rPr>
        <w:t>.</w:t>
      </w:r>
      <w:r w:rsidR="00D81F0F">
        <w:rPr>
          <w:rFonts w:asciiTheme="majorHAnsi" w:hAnsiTheme="majorHAnsi" w:cstheme="majorHAnsi"/>
          <w:sz w:val="22"/>
          <w:szCs w:val="22"/>
          <w:lang w:val="pl"/>
        </w:rPr>
        <w:t>11</w:t>
      </w:r>
      <w:r w:rsidRPr="00476F00">
        <w:rPr>
          <w:rFonts w:asciiTheme="majorHAnsi" w:hAnsiTheme="majorHAnsi" w:cstheme="majorHAnsi"/>
          <w:sz w:val="22"/>
          <w:szCs w:val="22"/>
          <w:lang w:val="pl"/>
        </w:rPr>
        <w:t>.202</w:t>
      </w:r>
      <w:r w:rsidR="00080740">
        <w:rPr>
          <w:rFonts w:asciiTheme="majorHAnsi" w:hAnsiTheme="majorHAnsi" w:cstheme="majorHAnsi"/>
          <w:sz w:val="22"/>
          <w:szCs w:val="22"/>
          <w:lang w:val="pl"/>
        </w:rPr>
        <w:t>5</w:t>
      </w:r>
      <w:r w:rsidRPr="00476F00">
        <w:rPr>
          <w:rFonts w:asciiTheme="majorHAnsi" w:hAnsiTheme="majorHAnsi" w:cstheme="majorHAnsi"/>
          <w:sz w:val="22"/>
          <w:szCs w:val="22"/>
          <w:lang w:val="pl"/>
        </w:rPr>
        <w:t xml:space="preserve"> r.</w:t>
      </w:r>
    </w:p>
    <w:p w14:paraId="556CB532" w14:textId="498E6FB6" w:rsidR="00EA413A" w:rsidRPr="00476F00" w:rsidRDefault="00857C48" w:rsidP="008E2516">
      <w:pPr>
        <w:spacing w:before="600" w:after="240" w:line="276" w:lineRule="auto"/>
        <w:jc w:val="center"/>
        <w:rPr>
          <w:rFonts w:asciiTheme="majorHAnsi" w:hAnsiTheme="majorHAnsi" w:cstheme="majorHAnsi"/>
          <w:b/>
          <w:bCs/>
          <w:sz w:val="22"/>
          <w:szCs w:val="22"/>
          <w:lang w:val="pl"/>
        </w:rPr>
      </w:pPr>
      <w:r w:rsidRPr="00857C48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pl"/>
        </w:rPr>
        <w:t>Huragan Melissa zakłóca edukację niemal 477 tys. dzieci na Karaibach</w:t>
      </w:r>
    </w:p>
    <w:p w14:paraId="0B40BB23" w14:textId="5CCFAE37" w:rsidR="008E2516" w:rsidRPr="00476F00" w:rsidRDefault="00D81F0F" w:rsidP="008E2516">
      <w:pPr>
        <w:spacing w:after="240" w:line="276" w:lineRule="auto"/>
        <w:jc w:val="both"/>
        <w:rPr>
          <w:rFonts w:asciiTheme="majorHAnsi" w:hAnsiTheme="majorHAnsi" w:cstheme="majorHAnsi"/>
          <w:b/>
          <w:bCs/>
          <w:sz w:val="24"/>
          <w:szCs w:val="24"/>
          <w:lang w:val="pl"/>
        </w:rPr>
      </w:pPr>
      <w:r w:rsidRPr="00D81F0F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Trzy tygodnie po </w:t>
      </w:r>
      <w:r w:rsidR="004D27E4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uderzeniu </w:t>
      </w:r>
      <w:r w:rsidRPr="00D81F0F">
        <w:rPr>
          <w:rFonts w:asciiTheme="majorHAnsi" w:hAnsiTheme="majorHAnsi" w:cstheme="majorHAnsi"/>
          <w:b/>
          <w:bCs/>
          <w:sz w:val="24"/>
          <w:szCs w:val="24"/>
          <w:lang w:val="pl"/>
        </w:rPr>
        <w:t>huragan</w:t>
      </w:r>
      <w:r w:rsidR="004D27E4">
        <w:rPr>
          <w:rFonts w:asciiTheme="majorHAnsi" w:hAnsiTheme="majorHAnsi" w:cstheme="majorHAnsi"/>
          <w:b/>
          <w:bCs/>
          <w:sz w:val="24"/>
          <w:szCs w:val="24"/>
          <w:lang w:val="pl"/>
        </w:rPr>
        <w:t>u</w:t>
      </w:r>
      <w:r w:rsidRPr="00D81F0F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 Melissa w Karaiby, niemal 477 </w:t>
      </w:r>
      <w:r w:rsidR="0022098F">
        <w:rPr>
          <w:rFonts w:asciiTheme="majorHAnsi" w:hAnsiTheme="majorHAnsi" w:cstheme="majorHAnsi"/>
          <w:b/>
          <w:bCs/>
          <w:sz w:val="24"/>
          <w:szCs w:val="24"/>
          <w:lang w:val="pl"/>
        </w:rPr>
        <w:t>tys.</w:t>
      </w:r>
      <w:r w:rsidRPr="00D81F0F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 dzieci doświadcza poważnych zakłóceń w edukacji z powodu uszkodzonych lub tymczasowo zamkniętych szkół na Kubie, Haiti i Jamajce.</w:t>
      </w:r>
      <w:r w:rsidRPr="0022098F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 </w:t>
      </w:r>
      <w:r w:rsidR="004D27E4">
        <w:rPr>
          <w:rFonts w:asciiTheme="majorHAnsi" w:hAnsiTheme="majorHAnsi" w:cstheme="majorHAnsi"/>
          <w:b/>
          <w:bCs/>
          <w:sz w:val="24"/>
          <w:szCs w:val="24"/>
          <w:lang w:val="pl"/>
        </w:rPr>
        <w:t>UNICEF p</w:t>
      </w:r>
      <w:r w:rsidR="0022098F" w:rsidRPr="0022098F">
        <w:rPr>
          <w:rFonts w:asciiTheme="majorHAnsi" w:hAnsiTheme="majorHAnsi" w:cstheme="majorHAnsi"/>
          <w:b/>
          <w:bCs/>
          <w:sz w:val="24"/>
          <w:szCs w:val="24"/>
          <w:lang w:val="pl"/>
        </w:rPr>
        <w:t>racuje z</w:t>
      </w:r>
      <w:r w:rsidR="0022098F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 miejscowymi władzami, aby umożliwić najmłodszym powrót do nauki.</w:t>
      </w:r>
    </w:p>
    <w:p w14:paraId="2908F89D" w14:textId="70E9E489" w:rsidR="00857C48" w:rsidRPr="00857C48" w:rsidRDefault="00857C48" w:rsidP="00857C48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857C48">
        <w:rPr>
          <w:rFonts w:asciiTheme="majorHAnsi" w:hAnsiTheme="majorHAnsi" w:cstheme="majorHAnsi"/>
          <w:sz w:val="22"/>
          <w:szCs w:val="22"/>
        </w:rPr>
        <w:t xml:space="preserve">Huragan Melissa spowodował gwałtowne opady deszczu i powodzie, co </w:t>
      </w:r>
      <w:r w:rsidR="004D27E4">
        <w:rPr>
          <w:rFonts w:asciiTheme="majorHAnsi" w:hAnsiTheme="majorHAnsi" w:cstheme="majorHAnsi"/>
          <w:sz w:val="22"/>
          <w:szCs w:val="22"/>
        </w:rPr>
        <w:t xml:space="preserve">zakłóciło </w:t>
      </w:r>
      <w:r w:rsidRPr="00857C48">
        <w:rPr>
          <w:rFonts w:asciiTheme="majorHAnsi" w:hAnsiTheme="majorHAnsi" w:cstheme="majorHAnsi"/>
          <w:sz w:val="22"/>
          <w:szCs w:val="22"/>
        </w:rPr>
        <w:t>podstawow</w:t>
      </w:r>
      <w:r w:rsidR="004D27E4">
        <w:rPr>
          <w:rFonts w:asciiTheme="majorHAnsi" w:hAnsiTheme="majorHAnsi" w:cstheme="majorHAnsi"/>
          <w:sz w:val="22"/>
          <w:szCs w:val="22"/>
        </w:rPr>
        <w:t>e</w:t>
      </w:r>
      <w:r w:rsidRPr="00857C48">
        <w:rPr>
          <w:rFonts w:asciiTheme="majorHAnsi" w:hAnsiTheme="majorHAnsi" w:cstheme="majorHAnsi"/>
          <w:sz w:val="22"/>
          <w:szCs w:val="22"/>
        </w:rPr>
        <w:t xml:space="preserve"> usług</w:t>
      </w:r>
      <w:r w:rsidR="004D27E4">
        <w:rPr>
          <w:rFonts w:asciiTheme="majorHAnsi" w:hAnsiTheme="majorHAnsi" w:cstheme="majorHAnsi"/>
          <w:sz w:val="22"/>
          <w:szCs w:val="22"/>
        </w:rPr>
        <w:t>i</w:t>
      </w:r>
      <w:r w:rsidRPr="00857C48">
        <w:rPr>
          <w:rFonts w:asciiTheme="majorHAnsi" w:hAnsiTheme="majorHAnsi" w:cstheme="majorHAnsi"/>
          <w:sz w:val="22"/>
          <w:szCs w:val="22"/>
        </w:rPr>
        <w:t xml:space="preserve"> na najbardziej narażonych obszarach nadmorskich. Wiele szkół zostało zniszczonych lub zamkniętych, przez co dzieci opuszcza</w:t>
      </w:r>
      <w:r w:rsidR="00C0669A">
        <w:rPr>
          <w:rFonts w:asciiTheme="majorHAnsi" w:hAnsiTheme="majorHAnsi" w:cstheme="majorHAnsi"/>
          <w:sz w:val="22"/>
          <w:szCs w:val="22"/>
        </w:rPr>
        <w:t>ją</w:t>
      </w:r>
      <w:r w:rsidRPr="00857C48">
        <w:rPr>
          <w:rFonts w:asciiTheme="majorHAnsi" w:hAnsiTheme="majorHAnsi" w:cstheme="majorHAnsi"/>
          <w:sz w:val="22"/>
          <w:szCs w:val="22"/>
        </w:rPr>
        <w:t xml:space="preserve"> zajęcia lub ucz</w:t>
      </w:r>
      <w:r w:rsidR="00C0669A">
        <w:rPr>
          <w:rFonts w:asciiTheme="majorHAnsi" w:hAnsiTheme="majorHAnsi" w:cstheme="majorHAnsi"/>
          <w:sz w:val="22"/>
          <w:szCs w:val="22"/>
        </w:rPr>
        <w:t xml:space="preserve">ą </w:t>
      </w:r>
      <w:r w:rsidRPr="00857C48">
        <w:rPr>
          <w:rFonts w:asciiTheme="majorHAnsi" w:hAnsiTheme="majorHAnsi" w:cstheme="majorHAnsi"/>
          <w:sz w:val="22"/>
          <w:szCs w:val="22"/>
        </w:rPr>
        <w:t xml:space="preserve">się w tymczasowych przestrzeniach, które często nie są przystosowane do prawidłowego prowadzenia nauki. </w:t>
      </w:r>
      <w:r w:rsidR="00C0669A">
        <w:rPr>
          <w:rFonts w:asciiTheme="majorHAnsi" w:hAnsiTheme="majorHAnsi" w:cstheme="majorHAnsi"/>
          <w:sz w:val="22"/>
          <w:szCs w:val="22"/>
        </w:rPr>
        <w:t xml:space="preserve">Według najnowszych szacunków </w:t>
      </w:r>
      <w:r w:rsidRPr="00857C48">
        <w:rPr>
          <w:rFonts w:asciiTheme="majorHAnsi" w:hAnsiTheme="majorHAnsi" w:cstheme="majorHAnsi"/>
          <w:sz w:val="22"/>
          <w:szCs w:val="22"/>
        </w:rPr>
        <w:t xml:space="preserve">UNICEF </w:t>
      </w:r>
      <w:r w:rsidR="00C0669A" w:rsidRPr="00857C48">
        <w:rPr>
          <w:rFonts w:asciiTheme="majorHAnsi" w:hAnsiTheme="majorHAnsi" w:cstheme="majorHAnsi"/>
          <w:sz w:val="22"/>
          <w:szCs w:val="22"/>
        </w:rPr>
        <w:t>pomocy humanitarnej</w:t>
      </w:r>
      <w:r w:rsidR="00C0669A" w:rsidRPr="00857C48">
        <w:rPr>
          <w:rFonts w:asciiTheme="majorHAnsi" w:hAnsiTheme="majorHAnsi" w:cstheme="majorHAnsi"/>
          <w:sz w:val="22"/>
          <w:szCs w:val="22"/>
        </w:rPr>
        <w:t xml:space="preserve"> </w:t>
      </w:r>
      <w:r w:rsidR="00C0669A">
        <w:rPr>
          <w:rFonts w:asciiTheme="majorHAnsi" w:hAnsiTheme="majorHAnsi" w:cstheme="majorHAnsi"/>
          <w:sz w:val="22"/>
          <w:szCs w:val="22"/>
        </w:rPr>
        <w:t xml:space="preserve">potrzebuje </w:t>
      </w:r>
      <w:r w:rsidRPr="00857C48">
        <w:rPr>
          <w:rFonts w:asciiTheme="majorHAnsi" w:hAnsiTheme="majorHAnsi" w:cstheme="majorHAnsi"/>
          <w:sz w:val="22"/>
          <w:szCs w:val="22"/>
        </w:rPr>
        <w:t xml:space="preserve">900 </w:t>
      </w:r>
      <w:r w:rsidR="00C0669A">
        <w:rPr>
          <w:rFonts w:asciiTheme="majorHAnsi" w:hAnsiTheme="majorHAnsi" w:cstheme="majorHAnsi"/>
          <w:sz w:val="22"/>
          <w:szCs w:val="22"/>
        </w:rPr>
        <w:t xml:space="preserve">tys. </w:t>
      </w:r>
      <w:r w:rsidRPr="00857C48">
        <w:rPr>
          <w:rFonts w:asciiTheme="majorHAnsi" w:hAnsiTheme="majorHAnsi" w:cstheme="majorHAnsi"/>
          <w:sz w:val="22"/>
          <w:szCs w:val="22"/>
        </w:rPr>
        <w:t>dzieci.</w:t>
      </w:r>
    </w:p>
    <w:p w14:paraId="58366637" w14:textId="7E1F7890" w:rsidR="00857C48" w:rsidRPr="00857C48" w:rsidRDefault="00D81F0F" w:rsidP="00857C48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2098F">
        <w:rPr>
          <w:rFonts w:asciiTheme="majorHAnsi" w:hAnsiTheme="majorHAnsi" w:cstheme="majorHAnsi"/>
          <w:sz w:val="22"/>
          <w:szCs w:val="22"/>
        </w:rPr>
        <w:t xml:space="preserve">– </w:t>
      </w:r>
      <w:r w:rsidR="00857C48" w:rsidRPr="00857C48">
        <w:rPr>
          <w:rFonts w:asciiTheme="majorHAnsi" w:hAnsiTheme="majorHAnsi" w:cstheme="majorHAnsi"/>
          <w:i/>
          <w:iCs/>
          <w:sz w:val="22"/>
          <w:szCs w:val="22"/>
        </w:rPr>
        <w:t xml:space="preserve">Szkoły to nie tylko miejsca </w:t>
      </w:r>
      <w:r w:rsidR="00475529">
        <w:rPr>
          <w:rFonts w:asciiTheme="majorHAnsi" w:hAnsiTheme="majorHAnsi" w:cstheme="majorHAnsi"/>
          <w:i/>
          <w:iCs/>
          <w:sz w:val="22"/>
          <w:szCs w:val="22"/>
        </w:rPr>
        <w:t xml:space="preserve">edukacji </w:t>
      </w:r>
      <w:r w:rsidR="00704E58">
        <w:rPr>
          <w:rFonts w:asciiTheme="majorHAnsi" w:hAnsiTheme="majorHAnsi" w:cstheme="majorHAnsi"/>
          <w:i/>
          <w:iCs/>
          <w:sz w:val="22"/>
          <w:szCs w:val="22"/>
        </w:rPr>
        <w:t xml:space="preserve">– </w:t>
      </w:r>
      <w:r w:rsidR="00857C48" w:rsidRPr="00857C48">
        <w:rPr>
          <w:rFonts w:asciiTheme="majorHAnsi" w:hAnsiTheme="majorHAnsi" w:cstheme="majorHAnsi"/>
          <w:i/>
          <w:iCs/>
          <w:sz w:val="22"/>
          <w:szCs w:val="22"/>
        </w:rPr>
        <w:t xml:space="preserve">zapewniają dzieciom ochronę i poczucie stabilności. </w:t>
      </w:r>
      <w:r w:rsidR="00704E58">
        <w:rPr>
          <w:rFonts w:asciiTheme="majorHAnsi" w:hAnsiTheme="majorHAnsi" w:cstheme="majorHAnsi"/>
          <w:i/>
          <w:iCs/>
          <w:sz w:val="22"/>
          <w:szCs w:val="22"/>
        </w:rPr>
        <w:t xml:space="preserve">Przerwanie </w:t>
      </w:r>
      <w:r w:rsidR="00475529">
        <w:rPr>
          <w:rFonts w:asciiTheme="majorHAnsi" w:hAnsiTheme="majorHAnsi" w:cstheme="majorHAnsi"/>
          <w:i/>
          <w:iCs/>
          <w:sz w:val="22"/>
          <w:szCs w:val="22"/>
        </w:rPr>
        <w:t xml:space="preserve">ich funkcjonowania </w:t>
      </w:r>
      <w:r w:rsidR="00704E58">
        <w:rPr>
          <w:rFonts w:asciiTheme="majorHAnsi" w:hAnsiTheme="majorHAnsi" w:cstheme="majorHAnsi"/>
          <w:i/>
          <w:iCs/>
          <w:sz w:val="22"/>
          <w:szCs w:val="22"/>
        </w:rPr>
        <w:t xml:space="preserve">poważnie </w:t>
      </w:r>
      <w:r w:rsidR="00857C48" w:rsidRPr="00857C48">
        <w:rPr>
          <w:rFonts w:asciiTheme="majorHAnsi" w:hAnsiTheme="majorHAnsi" w:cstheme="majorHAnsi"/>
          <w:i/>
          <w:iCs/>
          <w:sz w:val="22"/>
          <w:szCs w:val="22"/>
        </w:rPr>
        <w:t>wpływ</w:t>
      </w:r>
      <w:r w:rsidR="00704E58">
        <w:rPr>
          <w:rFonts w:asciiTheme="majorHAnsi" w:hAnsiTheme="majorHAnsi" w:cstheme="majorHAnsi"/>
          <w:i/>
          <w:iCs/>
          <w:sz w:val="22"/>
          <w:szCs w:val="22"/>
        </w:rPr>
        <w:t>a</w:t>
      </w:r>
      <w:r w:rsidR="00857C48" w:rsidRPr="00857C48">
        <w:rPr>
          <w:rFonts w:asciiTheme="majorHAnsi" w:hAnsiTheme="majorHAnsi" w:cstheme="majorHAnsi"/>
          <w:i/>
          <w:iCs/>
          <w:sz w:val="22"/>
          <w:szCs w:val="22"/>
        </w:rPr>
        <w:t xml:space="preserve"> na naukę, dobrostan i przyszłe szanse dzieci, utrwalając cykle wykluczenia</w:t>
      </w:r>
      <w:r w:rsidR="00704E58">
        <w:rPr>
          <w:rFonts w:asciiTheme="majorHAnsi" w:hAnsiTheme="majorHAnsi" w:cstheme="majorHAnsi"/>
          <w:i/>
          <w:iCs/>
          <w:sz w:val="22"/>
          <w:szCs w:val="22"/>
        </w:rPr>
        <w:t>.</w:t>
      </w:r>
      <w:r w:rsidR="00857C48" w:rsidRPr="00857C48">
        <w:rPr>
          <w:rFonts w:asciiTheme="majorHAnsi" w:hAnsiTheme="majorHAnsi" w:cstheme="majorHAnsi"/>
          <w:i/>
          <w:iCs/>
          <w:sz w:val="22"/>
          <w:szCs w:val="22"/>
        </w:rPr>
        <w:t xml:space="preserve"> UNICEF wspiera rządy w regionie i docenia ich wysiłki na rzecz jak najszybszego przywrócenia edukacji, która </w:t>
      </w:r>
      <w:r w:rsidR="00072ABC" w:rsidRPr="00857C48">
        <w:rPr>
          <w:rFonts w:asciiTheme="majorHAnsi" w:hAnsiTheme="majorHAnsi" w:cstheme="majorHAnsi"/>
          <w:i/>
          <w:iCs/>
          <w:sz w:val="22"/>
          <w:szCs w:val="22"/>
        </w:rPr>
        <w:t xml:space="preserve">dla </w:t>
      </w:r>
      <w:r w:rsidR="00072ABC">
        <w:rPr>
          <w:rFonts w:asciiTheme="majorHAnsi" w:hAnsiTheme="majorHAnsi" w:cstheme="majorHAnsi"/>
          <w:i/>
          <w:iCs/>
          <w:sz w:val="22"/>
          <w:szCs w:val="22"/>
        </w:rPr>
        <w:t xml:space="preserve">najmłodszych </w:t>
      </w:r>
      <w:r w:rsidR="00857C48" w:rsidRPr="00857C48">
        <w:rPr>
          <w:rFonts w:asciiTheme="majorHAnsi" w:hAnsiTheme="majorHAnsi" w:cstheme="majorHAnsi"/>
          <w:i/>
          <w:iCs/>
          <w:sz w:val="22"/>
          <w:szCs w:val="22"/>
        </w:rPr>
        <w:t>jest kluczowa</w:t>
      </w:r>
      <w:r w:rsidR="00372EFB"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  <w:r w:rsidRPr="00857C48">
        <w:rPr>
          <w:rFonts w:asciiTheme="majorHAnsi" w:hAnsiTheme="majorHAnsi" w:cstheme="majorHAnsi"/>
          <w:sz w:val="22"/>
          <w:szCs w:val="22"/>
        </w:rPr>
        <w:t xml:space="preserve">– powiedział </w:t>
      </w:r>
      <w:r w:rsidRPr="00857C48">
        <w:rPr>
          <w:rFonts w:asciiTheme="majorHAnsi" w:hAnsiTheme="majorHAnsi" w:cstheme="majorHAnsi"/>
          <w:b/>
          <w:bCs/>
          <w:sz w:val="22"/>
          <w:szCs w:val="22"/>
        </w:rPr>
        <w:t xml:space="preserve">Roberto </w:t>
      </w:r>
      <w:proofErr w:type="spellStart"/>
      <w:r w:rsidRPr="00857C48">
        <w:rPr>
          <w:rFonts w:asciiTheme="majorHAnsi" w:hAnsiTheme="majorHAnsi" w:cstheme="majorHAnsi"/>
          <w:b/>
          <w:bCs/>
          <w:sz w:val="22"/>
          <w:szCs w:val="22"/>
        </w:rPr>
        <w:t>Benes</w:t>
      </w:r>
      <w:proofErr w:type="spellEnd"/>
      <w:r w:rsidRPr="00857C48">
        <w:rPr>
          <w:rFonts w:asciiTheme="majorHAnsi" w:hAnsiTheme="majorHAnsi" w:cstheme="majorHAnsi"/>
          <w:b/>
          <w:bCs/>
          <w:sz w:val="22"/>
          <w:szCs w:val="22"/>
        </w:rPr>
        <w:t>, regionalny dyrektor UNICEF na Amerykę Łacińską i Karaiby</w:t>
      </w:r>
      <w:r w:rsidRPr="00857C48">
        <w:rPr>
          <w:rFonts w:asciiTheme="majorHAnsi" w:hAnsiTheme="majorHAnsi" w:cstheme="majorHAnsi"/>
          <w:sz w:val="22"/>
          <w:szCs w:val="22"/>
        </w:rPr>
        <w:t>.</w:t>
      </w:r>
    </w:p>
    <w:p w14:paraId="39FC3B40" w14:textId="70D98556" w:rsidR="00857C48" w:rsidRPr="00857C48" w:rsidRDefault="00857C48" w:rsidP="00857C48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857C48">
        <w:rPr>
          <w:rFonts w:asciiTheme="majorHAnsi" w:hAnsiTheme="majorHAnsi" w:cstheme="majorHAnsi"/>
          <w:sz w:val="22"/>
          <w:szCs w:val="22"/>
        </w:rPr>
        <w:t xml:space="preserve">W odpowiedzi </w:t>
      </w:r>
      <w:r w:rsidR="00704E58">
        <w:rPr>
          <w:rFonts w:asciiTheme="majorHAnsi" w:hAnsiTheme="majorHAnsi" w:cstheme="majorHAnsi"/>
          <w:sz w:val="22"/>
          <w:szCs w:val="22"/>
        </w:rPr>
        <w:t xml:space="preserve">na pilne potrzeby </w:t>
      </w:r>
      <w:r w:rsidRPr="00857C48">
        <w:rPr>
          <w:rFonts w:asciiTheme="majorHAnsi" w:hAnsiTheme="majorHAnsi" w:cstheme="majorHAnsi"/>
          <w:sz w:val="22"/>
          <w:szCs w:val="22"/>
        </w:rPr>
        <w:t>UNICEF współpracuje z rządami i partnerami, dostarczając pomoc ratującą życie, odbudowując uszkodzone szkoły i działając na rzecz jak najszybszego, bezpiecznego powrotu dzieci do nauki.</w:t>
      </w:r>
    </w:p>
    <w:p w14:paraId="28FDA2B2" w14:textId="3A65C60D" w:rsidR="00857C48" w:rsidRPr="00857C48" w:rsidRDefault="00B733D6" w:rsidP="00857C48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Na </w:t>
      </w:r>
      <w:r w:rsidR="00857C48" w:rsidRPr="00857C48">
        <w:rPr>
          <w:rFonts w:asciiTheme="majorHAnsi" w:hAnsiTheme="majorHAnsi" w:cstheme="majorHAnsi"/>
          <w:sz w:val="22"/>
          <w:szCs w:val="22"/>
        </w:rPr>
        <w:t>Kub</w:t>
      </w:r>
      <w:r>
        <w:rPr>
          <w:rFonts w:asciiTheme="majorHAnsi" w:hAnsiTheme="majorHAnsi" w:cstheme="majorHAnsi"/>
          <w:sz w:val="22"/>
          <w:szCs w:val="22"/>
        </w:rPr>
        <w:t xml:space="preserve">ie </w:t>
      </w:r>
      <w:r w:rsidR="00857C48" w:rsidRPr="00857C48">
        <w:rPr>
          <w:rFonts w:asciiTheme="majorHAnsi" w:hAnsiTheme="majorHAnsi" w:cstheme="majorHAnsi"/>
          <w:sz w:val="22"/>
          <w:szCs w:val="22"/>
        </w:rPr>
        <w:t>zgromadzi</w:t>
      </w:r>
      <w:r>
        <w:rPr>
          <w:rFonts w:asciiTheme="majorHAnsi" w:hAnsiTheme="majorHAnsi" w:cstheme="majorHAnsi"/>
          <w:sz w:val="22"/>
          <w:szCs w:val="22"/>
        </w:rPr>
        <w:t xml:space="preserve">liśmy </w:t>
      </w:r>
      <w:r w:rsidR="00857C48" w:rsidRPr="00857C48">
        <w:rPr>
          <w:rFonts w:asciiTheme="majorHAnsi" w:hAnsiTheme="majorHAnsi" w:cstheme="majorHAnsi"/>
          <w:sz w:val="22"/>
          <w:szCs w:val="22"/>
        </w:rPr>
        <w:t xml:space="preserve">wcześniej zapasy, które </w:t>
      </w:r>
      <w:r w:rsidR="00E83FC4">
        <w:rPr>
          <w:rFonts w:asciiTheme="majorHAnsi" w:hAnsiTheme="majorHAnsi" w:cstheme="majorHAnsi"/>
          <w:sz w:val="22"/>
          <w:szCs w:val="22"/>
        </w:rPr>
        <w:t xml:space="preserve">teraz </w:t>
      </w:r>
      <w:r w:rsidR="00857C48" w:rsidRPr="00857C48">
        <w:rPr>
          <w:rFonts w:asciiTheme="majorHAnsi" w:hAnsiTheme="majorHAnsi" w:cstheme="majorHAnsi"/>
          <w:sz w:val="22"/>
          <w:szCs w:val="22"/>
        </w:rPr>
        <w:t>trafi</w:t>
      </w:r>
      <w:r w:rsidR="00E83FC4">
        <w:rPr>
          <w:rFonts w:asciiTheme="majorHAnsi" w:hAnsiTheme="majorHAnsi" w:cstheme="majorHAnsi"/>
          <w:sz w:val="22"/>
          <w:szCs w:val="22"/>
        </w:rPr>
        <w:t>ą</w:t>
      </w:r>
      <w:r w:rsidR="00857C48" w:rsidRPr="00857C48">
        <w:rPr>
          <w:rFonts w:asciiTheme="majorHAnsi" w:hAnsiTheme="majorHAnsi" w:cstheme="majorHAnsi"/>
          <w:sz w:val="22"/>
          <w:szCs w:val="22"/>
        </w:rPr>
        <w:t xml:space="preserve"> do 21 </w:t>
      </w:r>
      <w:r w:rsidR="00E83FC4">
        <w:rPr>
          <w:rFonts w:asciiTheme="majorHAnsi" w:hAnsiTheme="majorHAnsi" w:cstheme="majorHAnsi"/>
          <w:sz w:val="22"/>
          <w:szCs w:val="22"/>
        </w:rPr>
        <w:t xml:space="preserve">tys. </w:t>
      </w:r>
      <w:r w:rsidR="00857C48" w:rsidRPr="00857C48">
        <w:rPr>
          <w:rFonts w:asciiTheme="majorHAnsi" w:hAnsiTheme="majorHAnsi" w:cstheme="majorHAnsi"/>
          <w:sz w:val="22"/>
          <w:szCs w:val="22"/>
        </w:rPr>
        <w:t>uczniów, w tym zestawy szkolne, rekreacyjne</w:t>
      </w:r>
      <w:r w:rsidR="00E43E37">
        <w:rPr>
          <w:rFonts w:asciiTheme="majorHAnsi" w:hAnsiTheme="majorHAnsi" w:cstheme="majorHAnsi"/>
          <w:sz w:val="22"/>
          <w:szCs w:val="22"/>
        </w:rPr>
        <w:t xml:space="preserve"> i </w:t>
      </w:r>
      <w:r w:rsidR="00857C48" w:rsidRPr="00857C48">
        <w:rPr>
          <w:rFonts w:asciiTheme="majorHAnsi" w:hAnsiTheme="majorHAnsi" w:cstheme="majorHAnsi"/>
          <w:sz w:val="22"/>
          <w:szCs w:val="22"/>
        </w:rPr>
        <w:t xml:space="preserve">wczesnego rozwoju dziecka, </w:t>
      </w:r>
      <w:r w:rsidR="00E43E37">
        <w:rPr>
          <w:rFonts w:asciiTheme="majorHAnsi" w:hAnsiTheme="majorHAnsi" w:cstheme="majorHAnsi"/>
          <w:sz w:val="22"/>
          <w:szCs w:val="22"/>
        </w:rPr>
        <w:t xml:space="preserve">wodoodporne plandeki </w:t>
      </w:r>
      <w:r w:rsidR="00857C48" w:rsidRPr="00857C48">
        <w:rPr>
          <w:rFonts w:asciiTheme="majorHAnsi" w:hAnsiTheme="majorHAnsi" w:cstheme="majorHAnsi"/>
          <w:sz w:val="22"/>
          <w:szCs w:val="22"/>
        </w:rPr>
        <w:t>oraz materiały naprawcze.</w:t>
      </w:r>
      <w:r w:rsidR="00E43E37">
        <w:rPr>
          <w:rFonts w:asciiTheme="majorHAnsi" w:hAnsiTheme="majorHAnsi" w:cstheme="majorHAnsi"/>
          <w:sz w:val="22"/>
          <w:szCs w:val="22"/>
        </w:rPr>
        <w:t xml:space="preserve"> </w:t>
      </w:r>
      <w:r w:rsidR="00857C48" w:rsidRPr="00857C48">
        <w:rPr>
          <w:rFonts w:asciiTheme="majorHAnsi" w:hAnsiTheme="majorHAnsi" w:cstheme="majorHAnsi"/>
          <w:sz w:val="22"/>
          <w:szCs w:val="22"/>
        </w:rPr>
        <w:t>W ścisłej współpracy z Ministerstwem Edukacji i lokalnymi władzami wspiera</w:t>
      </w:r>
      <w:r w:rsidR="00E43E37">
        <w:rPr>
          <w:rFonts w:asciiTheme="majorHAnsi" w:hAnsiTheme="majorHAnsi" w:cstheme="majorHAnsi"/>
          <w:sz w:val="22"/>
          <w:szCs w:val="22"/>
        </w:rPr>
        <w:t>my</w:t>
      </w:r>
      <w:r w:rsidR="00857C48" w:rsidRPr="00857C48">
        <w:rPr>
          <w:rFonts w:asciiTheme="majorHAnsi" w:hAnsiTheme="majorHAnsi" w:cstheme="majorHAnsi"/>
          <w:sz w:val="22"/>
          <w:szCs w:val="22"/>
        </w:rPr>
        <w:t xml:space="preserve"> działania na rzecz tworzenia bezpiecznych, </w:t>
      </w:r>
      <w:proofErr w:type="spellStart"/>
      <w:r w:rsidR="00857C48" w:rsidRPr="00857C48">
        <w:rPr>
          <w:rFonts w:asciiTheme="majorHAnsi" w:hAnsiTheme="majorHAnsi" w:cstheme="majorHAnsi"/>
          <w:sz w:val="22"/>
          <w:szCs w:val="22"/>
        </w:rPr>
        <w:t>inkluzywnych</w:t>
      </w:r>
      <w:proofErr w:type="spellEnd"/>
      <w:r w:rsidR="00857C48" w:rsidRPr="00857C48">
        <w:rPr>
          <w:rFonts w:asciiTheme="majorHAnsi" w:hAnsiTheme="majorHAnsi" w:cstheme="majorHAnsi"/>
          <w:sz w:val="22"/>
          <w:szCs w:val="22"/>
        </w:rPr>
        <w:t xml:space="preserve"> i odpornych na katastrofy środowisk edukacyjnych</w:t>
      </w:r>
      <w:r w:rsidR="00B6140C">
        <w:rPr>
          <w:rFonts w:asciiTheme="majorHAnsi" w:hAnsiTheme="majorHAnsi" w:cstheme="majorHAnsi"/>
          <w:sz w:val="22"/>
          <w:szCs w:val="22"/>
        </w:rPr>
        <w:t xml:space="preserve">, remontujemy </w:t>
      </w:r>
      <w:r w:rsidR="00857C48" w:rsidRPr="00857C48">
        <w:rPr>
          <w:rFonts w:asciiTheme="majorHAnsi" w:hAnsiTheme="majorHAnsi" w:cstheme="majorHAnsi"/>
          <w:sz w:val="22"/>
          <w:szCs w:val="22"/>
        </w:rPr>
        <w:t>uszkodzon</w:t>
      </w:r>
      <w:r w:rsidR="00B6140C">
        <w:rPr>
          <w:rFonts w:asciiTheme="majorHAnsi" w:hAnsiTheme="majorHAnsi" w:cstheme="majorHAnsi"/>
          <w:sz w:val="22"/>
          <w:szCs w:val="22"/>
        </w:rPr>
        <w:t>e</w:t>
      </w:r>
      <w:r w:rsidR="00857C48" w:rsidRPr="00857C48">
        <w:rPr>
          <w:rFonts w:asciiTheme="majorHAnsi" w:hAnsiTheme="majorHAnsi" w:cstheme="majorHAnsi"/>
          <w:sz w:val="22"/>
          <w:szCs w:val="22"/>
        </w:rPr>
        <w:t xml:space="preserve"> szk</w:t>
      </w:r>
      <w:r w:rsidR="00B6140C">
        <w:rPr>
          <w:rFonts w:asciiTheme="majorHAnsi" w:hAnsiTheme="majorHAnsi" w:cstheme="majorHAnsi"/>
          <w:sz w:val="22"/>
          <w:szCs w:val="22"/>
        </w:rPr>
        <w:t>oły i</w:t>
      </w:r>
      <w:r w:rsidR="00857C48" w:rsidRPr="00857C48">
        <w:rPr>
          <w:rFonts w:asciiTheme="majorHAnsi" w:hAnsiTheme="majorHAnsi" w:cstheme="majorHAnsi"/>
          <w:sz w:val="22"/>
          <w:szCs w:val="22"/>
        </w:rPr>
        <w:t xml:space="preserve"> popraw</w:t>
      </w:r>
      <w:r w:rsidR="00B6140C">
        <w:rPr>
          <w:rFonts w:asciiTheme="majorHAnsi" w:hAnsiTheme="majorHAnsi" w:cstheme="majorHAnsi"/>
          <w:sz w:val="22"/>
          <w:szCs w:val="22"/>
        </w:rPr>
        <w:t>iamy</w:t>
      </w:r>
      <w:r w:rsidR="00857C48" w:rsidRPr="00857C48">
        <w:rPr>
          <w:rFonts w:asciiTheme="majorHAnsi" w:hAnsiTheme="majorHAnsi" w:cstheme="majorHAnsi"/>
          <w:sz w:val="22"/>
          <w:szCs w:val="22"/>
        </w:rPr>
        <w:t xml:space="preserve"> </w:t>
      </w:r>
      <w:r w:rsidR="00E43E37">
        <w:rPr>
          <w:rFonts w:asciiTheme="majorHAnsi" w:hAnsiTheme="majorHAnsi" w:cstheme="majorHAnsi"/>
          <w:sz w:val="22"/>
          <w:szCs w:val="22"/>
        </w:rPr>
        <w:t xml:space="preserve">dostęp do usług </w:t>
      </w:r>
      <w:r w:rsidR="00857C48" w:rsidRPr="00857C48">
        <w:rPr>
          <w:rFonts w:asciiTheme="majorHAnsi" w:hAnsiTheme="majorHAnsi" w:cstheme="majorHAnsi"/>
          <w:sz w:val="22"/>
          <w:szCs w:val="22"/>
        </w:rPr>
        <w:t>higien</w:t>
      </w:r>
      <w:r w:rsidR="00E43E37">
        <w:rPr>
          <w:rFonts w:asciiTheme="majorHAnsi" w:hAnsiTheme="majorHAnsi" w:cstheme="majorHAnsi"/>
          <w:sz w:val="22"/>
          <w:szCs w:val="22"/>
        </w:rPr>
        <w:t xml:space="preserve">icznych </w:t>
      </w:r>
      <w:r w:rsidR="00857C48" w:rsidRPr="00857C48">
        <w:rPr>
          <w:rFonts w:asciiTheme="majorHAnsi" w:hAnsiTheme="majorHAnsi" w:cstheme="majorHAnsi"/>
          <w:sz w:val="22"/>
          <w:szCs w:val="22"/>
        </w:rPr>
        <w:t>i sanita</w:t>
      </w:r>
      <w:r w:rsidR="00E43E37">
        <w:rPr>
          <w:rFonts w:asciiTheme="majorHAnsi" w:hAnsiTheme="majorHAnsi" w:cstheme="majorHAnsi"/>
          <w:sz w:val="22"/>
          <w:szCs w:val="22"/>
        </w:rPr>
        <w:t>rnych</w:t>
      </w:r>
      <w:r w:rsidR="00857C48" w:rsidRPr="00857C48">
        <w:rPr>
          <w:rFonts w:asciiTheme="majorHAnsi" w:hAnsiTheme="majorHAnsi" w:cstheme="majorHAnsi"/>
          <w:sz w:val="22"/>
          <w:szCs w:val="22"/>
        </w:rPr>
        <w:t xml:space="preserve"> dla dzieci.</w:t>
      </w:r>
      <w:r w:rsidR="00B6140C">
        <w:rPr>
          <w:rFonts w:asciiTheme="majorHAnsi" w:hAnsiTheme="majorHAnsi" w:cstheme="majorHAnsi"/>
          <w:sz w:val="22"/>
          <w:szCs w:val="22"/>
        </w:rPr>
        <w:t xml:space="preserve"> </w:t>
      </w:r>
      <w:r w:rsidR="00857C48" w:rsidRPr="00857C48">
        <w:rPr>
          <w:rFonts w:asciiTheme="majorHAnsi" w:hAnsiTheme="majorHAnsi" w:cstheme="majorHAnsi"/>
          <w:sz w:val="22"/>
          <w:szCs w:val="22"/>
        </w:rPr>
        <w:t xml:space="preserve">Dodatkowo do najbardziej dotkniętych prowincji trafi 30 tymczasowych namiotów szkolnych oraz 500 plandek, co zapewni wsparcie kolejnym </w:t>
      </w:r>
      <w:r w:rsidR="00184744">
        <w:rPr>
          <w:rFonts w:asciiTheme="majorHAnsi" w:hAnsiTheme="majorHAnsi" w:cstheme="majorHAnsi"/>
          <w:sz w:val="22"/>
          <w:szCs w:val="22"/>
        </w:rPr>
        <w:t xml:space="preserve">ponad </w:t>
      </w:r>
      <w:r w:rsidR="00857C48" w:rsidRPr="00857C48">
        <w:rPr>
          <w:rFonts w:asciiTheme="majorHAnsi" w:hAnsiTheme="majorHAnsi" w:cstheme="majorHAnsi"/>
          <w:sz w:val="22"/>
          <w:szCs w:val="22"/>
        </w:rPr>
        <w:t xml:space="preserve">39 </w:t>
      </w:r>
      <w:r w:rsidR="00184744">
        <w:rPr>
          <w:rFonts w:asciiTheme="majorHAnsi" w:hAnsiTheme="majorHAnsi" w:cstheme="majorHAnsi"/>
          <w:sz w:val="22"/>
          <w:szCs w:val="22"/>
        </w:rPr>
        <w:t xml:space="preserve">tys. </w:t>
      </w:r>
      <w:r w:rsidR="00857C48" w:rsidRPr="00857C48">
        <w:rPr>
          <w:rFonts w:asciiTheme="majorHAnsi" w:hAnsiTheme="majorHAnsi" w:cstheme="majorHAnsi"/>
          <w:sz w:val="22"/>
          <w:szCs w:val="22"/>
        </w:rPr>
        <w:t>dzieciom i nastolatkom.</w:t>
      </w:r>
    </w:p>
    <w:p w14:paraId="337605EE" w14:textId="2A55D1A6" w:rsidR="00857C48" w:rsidRPr="00857C48" w:rsidRDefault="00857C48" w:rsidP="00857C48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857C48">
        <w:rPr>
          <w:rFonts w:asciiTheme="majorHAnsi" w:hAnsiTheme="majorHAnsi" w:cstheme="majorHAnsi"/>
          <w:sz w:val="22"/>
          <w:szCs w:val="22"/>
        </w:rPr>
        <w:t xml:space="preserve">UNICEF wsparł Ministerstwo Edukacji Narodowej i Szkolnictwa Zawodowego </w:t>
      </w:r>
      <w:r w:rsidR="00C80ED4">
        <w:rPr>
          <w:rFonts w:asciiTheme="majorHAnsi" w:hAnsiTheme="majorHAnsi" w:cstheme="majorHAnsi"/>
          <w:sz w:val="22"/>
          <w:szCs w:val="22"/>
        </w:rPr>
        <w:t xml:space="preserve">Haiti </w:t>
      </w:r>
      <w:r w:rsidRPr="00857C48">
        <w:rPr>
          <w:rFonts w:asciiTheme="majorHAnsi" w:hAnsiTheme="majorHAnsi" w:cstheme="majorHAnsi"/>
          <w:sz w:val="22"/>
          <w:szCs w:val="22"/>
        </w:rPr>
        <w:t>w ocenie i analizie potrzeb szkół dotkniętych huraganem.</w:t>
      </w:r>
      <w:r w:rsidR="00D81F0F" w:rsidRPr="0022098F">
        <w:rPr>
          <w:rFonts w:asciiTheme="majorHAnsi" w:hAnsiTheme="majorHAnsi" w:cstheme="majorHAnsi"/>
          <w:sz w:val="22"/>
          <w:szCs w:val="22"/>
        </w:rPr>
        <w:t xml:space="preserve"> </w:t>
      </w:r>
      <w:r w:rsidR="00C80ED4">
        <w:rPr>
          <w:rFonts w:asciiTheme="majorHAnsi" w:hAnsiTheme="majorHAnsi" w:cstheme="majorHAnsi"/>
          <w:sz w:val="22"/>
          <w:szCs w:val="22"/>
        </w:rPr>
        <w:t>D</w:t>
      </w:r>
      <w:r w:rsidRPr="00857C48">
        <w:rPr>
          <w:rFonts w:asciiTheme="majorHAnsi" w:hAnsiTheme="majorHAnsi" w:cstheme="majorHAnsi"/>
          <w:sz w:val="22"/>
          <w:szCs w:val="22"/>
        </w:rPr>
        <w:t>ostarczy</w:t>
      </w:r>
      <w:r w:rsidR="00C80ED4">
        <w:rPr>
          <w:rFonts w:asciiTheme="majorHAnsi" w:hAnsiTheme="majorHAnsi" w:cstheme="majorHAnsi"/>
          <w:sz w:val="22"/>
          <w:szCs w:val="22"/>
        </w:rPr>
        <w:t xml:space="preserve">liśmy </w:t>
      </w:r>
      <w:r w:rsidRPr="00857C48">
        <w:rPr>
          <w:rFonts w:asciiTheme="majorHAnsi" w:hAnsiTheme="majorHAnsi" w:cstheme="majorHAnsi"/>
          <w:sz w:val="22"/>
          <w:szCs w:val="22"/>
        </w:rPr>
        <w:t>już 2</w:t>
      </w:r>
      <w:r w:rsidR="00C80ED4">
        <w:rPr>
          <w:rFonts w:asciiTheme="majorHAnsi" w:hAnsiTheme="majorHAnsi" w:cstheme="majorHAnsi"/>
          <w:sz w:val="22"/>
          <w:szCs w:val="22"/>
        </w:rPr>
        <w:t>,</w:t>
      </w:r>
      <w:r w:rsidRPr="00857C48">
        <w:rPr>
          <w:rFonts w:asciiTheme="majorHAnsi" w:hAnsiTheme="majorHAnsi" w:cstheme="majorHAnsi"/>
          <w:sz w:val="22"/>
          <w:szCs w:val="22"/>
        </w:rPr>
        <w:t>8</w:t>
      </w:r>
      <w:r w:rsidR="00C80ED4">
        <w:rPr>
          <w:rFonts w:asciiTheme="majorHAnsi" w:hAnsiTheme="majorHAnsi" w:cstheme="majorHAnsi"/>
          <w:sz w:val="22"/>
          <w:szCs w:val="22"/>
        </w:rPr>
        <w:t xml:space="preserve"> tys. </w:t>
      </w:r>
      <w:r w:rsidRPr="00857C48">
        <w:rPr>
          <w:rFonts w:asciiTheme="majorHAnsi" w:hAnsiTheme="majorHAnsi" w:cstheme="majorHAnsi"/>
          <w:sz w:val="22"/>
          <w:szCs w:val="22"/>
        </w:rPr>
        <w:t xml:space="preserve">zestawów szkolnych </w:t>
      </w:r>
      <w:r w:rsidR="00C80ED4">
        <w:rPr>
          <w:rFonts w:asciiTheme="majorHAnsi" w:hAnsiTheme="majorHAnsi" w:cstheme="majorHAnsi"/>
          <w:sz w:val="22"/>
          <w:szCs w:val="22"/>
        </w:rPr>
        <w:t xml:space="preserve">i </w:t>
      </w:r>
      <w:r w:rsidRPr="00857C48">
        <w:rPr>
          <w:rFonts w:asciiTheme="majorHAnsi" w:hAnsiTheme="majorHAnsi" w:cstheme="majorHAnsi"/>
          <w:sz w:val="22"/>
          <w:szCs w:val="22"/>
        </w:rPr>
        <w:t>zestawy rekreacyjne, aby wesprzeć zajęcia psychospołeczne dla 70 dzieci.</w:t>
      </w:r>
      <w:r w:rsidR="00D81F0F" w:rsidRPr="0022098F">
        <w:rPr>
          <w:rFonts w:asciiTheme="majorHAnsi" w:hAnsiTheme="majorHAnsi" w:cstheme="majorHAnsi"/>
          <w:sz w:val="22"/>
          <w:szCs w:val="22"/>
        </w:rPr>
        <w:t xml:space="preserve"> </w:t>
      </w:r>
      <w:r w:rsidRPr="00857C48">
        <w:rPr>
          <w:rFonts w:asciiTheme="majorHAnsi" w:hAnsiTheme="majorHAnsi" w:cstheme="majorHAnsi"/>
          <w:sz w:val="22"/>
          <w:szCs w:val="22"/>
        </w:rPr>
        <w:t>Kolejne działania są planowane w nadchodzących tygodniach.</w:t>
      </w:r>
    </w:p>
    <w:p w14:paraId="03C5EC30" w14:textId="3414FDFF" w:rsidR="00857C48" w:rsidRPr="00857C48" w:rsidRDefault="00C80ED4" w:rsidP="00C80ED4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Na </w:t>
      </w:r>
      <w:r w:rsidR="00857C48" w:rsidRPr="00857C48">
        <w:rPr>
          <w:rFonts w:asciiTheme="majorHAnsi" w:hAnsiTheme="majorHAnsi" w:cstheme="majorHAnsi"/>
          <w:sz w:val="22"/>
          <w:szCs w:val="22"/>
        </w:rPr>
        <w:t>Jamaj</w:t>
      </w:r>
      <w:r>
        <w:rPr>
          <w:rFonts w:asciiTheme="majorHAnsi" w:hAnsiTheme="majorHAnsi" w:cstheme="majorHAnsi"/>
          <w:sz w:val="22"/>
          <w:szCs w:val="22"/>
        </w:rPr>
        <w:t xml:space="preserve">ce </w:t>
      </w:r>
      <w:r w:rsidR="00857C48" w:rsidRPr="00857C48">
        <w:rPr>
          <w:rFonts w:asciiTheme="majorHAnsi" w:hAnsiTheme="majorHAnsi" w:cstheme="majorHAnsi"/>
          <w:sz w:val="22"/>
          <w:szCs w:val="22"/>
        </w:rPr>
        <w:t>dostarczy</w:t>
      </w:r>
      <w:r>
        <w:rPr>
          <w:rFonts w:asciiTheme="majorHAnsi" w:hAnsiTheme="majorHAnsi" w:cstheme="majorHAnsi"/>
          <w:sz w:val="22"/>
          <w:szCs w:val="22"/>
        </w:rPr>
        <w:t xml:space="preserve">liśmy </w:t>
      </w:r>
      <w:r w:rsidR="00857C48" w:rsidRPr="00857C48">
        <w:rPr>
          <w:rFonts w:asciiTheme="majorHAnsi" w:hAnsiTheme="majorHAnsi" w:cstheme="majorHAnsi"/>
          <w:sz w:val="22"/>
          <w:szCs w:val="22"/>
        </w:rPr>
        <w:t xml:space="preserve">materiały </w:t>
      </w:r>
      <w:r w:rsidR="00046F53">
        <w:rPr>
          <w:rFonts w:asciiTheme="majorHAnsi" w:hAnsiTheme="majorHAnsi" w:cstheme="majorHAnsi"/>
          <w:sz w:val="22"/>
          <w:szCs w:val="22"/>
        </w:rPr>
        <w:t xml:space="preserve">edukacyjne </w:t>
      </w:r>
      <w:r>
        <w:rPr>
          <w:rFonts w:asciiTheme="majorHAnsi" w:hAnsiTheme="majorHAnsi" w:cstheme="majorHAnsi"/>
          <w:sz w:val="22"/>
          <w:szCs w:val="22"/>
        </w:rPr>
        <w:t xml:space="preserve">oraz </w:t>
      </w:r>
      <w:r w:rsidR="00857C48" w:rsidRPr="00857C48">
        <w:rPr>
          <w:rFonts w:asciiTheme="majorHAnsi" w:hAnsiTheme="majorHAnsi" w:cstheme="majorHAnsi"/>
          <w:sz w:val="22"/>
          <w:szCs w:val="22"/>
        </w:rPr>
        <w:t xml:space="preserve">100 tymczasowych przestrzeni edukacyjnych, które mają wesprzeć około 10 </w:t>
      </w:r>
      <w:r>
        <w:rPr>
          <w:rFonts w:asciiTheme="majorHAnsi" w:hAnsiTheme="majorHAnsi" w:cstheme="majorHAnsi"/>
          <w:sz w:val="22"/>
          <w:szCs w:val="22"/>
        </w:rPr>
        <w:t xml:space="preserve">tys. </w:t>
      </w:r>
      <w:r w:rsidR="00857C48" w:rsidRPr="00857C48">
        <w:rPr>
          <w:rFonts w:asciiTheme="majorHAnsi" w:hAnsiTheme="majorHAnsi" w:cstheme="majorHAnsi"/>
          <w:sz w:val="22"/>
          <w:szCs w:val="22"/>
        </w:rPr>
        <w:t>dzieci na najbardziej dotkniętych obszarach.</w:t>
      </w:r>
      <w:r w:rsidR="00D81F0F" w:rsidRPr="0022098F">
        <w:rPr>
          <w:rFonts w:asciiTheme="majorHAnsi" w:hAnsiTheme="majorHAnsi" w:cstheme="majorHAnsi"/>
          <w:sz w:val="22"/>
          <w:szCs w:val="22"/>
        </w:rPr>
        <w:t xml:space="preserve"> </w:t>
      </w:r>
      <w:r w:rsidR="00857C48" w:rsidRPr="00857C48">
        <w:rPr>
          <w:rFonts w:asciiTheme="majorHAnsi" w:hAnsiTheme="majorHAnsi" w:cstheme="majorHAnsi"/>
          <w:sz w:val="22"/>
          <w:szCs w:val="22"/>
        </w:rPr>
        <w:t>Dodatkowo</w:t>
      </w:r>
      <w:r w:rsidR="008C6C49">
        <w:rPr>
          <w:rFonts w:asciiTheme="majorHAnsi" w:hAnsiTheme="majorHAnsi" w:cstheme="majorHAnsi"/>
          <w:sz w:val="22"/>
          <w:szCs w:val="22"/>
        </w:rPr>
        <w:t>, po pierwszym tysiącu,</w:t>
      </w:r>
      <w:r w:rsidR="00857C48" w:rsidRPr="00857C48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 xml:space="preserve">kolejnych </w:t>
      </w:r>
      <w:r w:rsidR="00857C48" w:rsidRPr="00857C48">
        <w:rPr>
          <w:rFonts w:asciiTheme="majorHAnsi" w:hAnsiTheme="majorHAnsi" w:cstheme="majorHAnsi"/>
          <w:sz w:val="22"/>
          <w:szCs w:val="22"/>
        </w:rPr>
        <w:t xml:space="preserve">500 nauczycieli zostanie przeszkolonych, aby wesprzeć ich własną regenerację i umożliwić świadczenie pomocy psychospołecznej </w:t>
      </w:r>
      <w:r w:rsidR="00DD0567">
        <w:rPr>
          <w:rFonts w:asciiTheme="majorHAnsi" w:hAnsiTheme="majorHAnsi" w:cstheme="majorHAnsi"/>
          <w:sz w:val="22"/>
          <w:szCs w:val="22"/>
        </w:rPr>
        <w:t xml:space="preserve">dla </w:t>
      </w:r>
      <w:r w:rsidR="00857C48" w:rsidRPr="00857C48">
        <w:rPr>
          <w:rFonts w:asciiTheme="majorHAnsi" w:hAnsiTheme="majorHAnsi" w:cstheme="majorHAnsi"/>
          <w:sz w:val="22"/>
          <w:szCs w:val="22"/>
        </w:rPr>
        <w:t>ok</w:t>
      </w:r>
      <w:r w:rsidR="00DD0567">
        <w:rPr>
          <w:rFonts w:asciiTheme="majorHAnsi" w:hAnsiTheme="majorHAnsi" w:cstheme="majorHAnsi"/>
          <w:sz w:val="22"/>
          <w:szCs w:val="22"/>
        </w:rPr>
        <w:t>.</w:t>
      </w:r>
      <w:r w:rsidR="00857C48" w:rsidRPr="00857C48">
        <w:rPr>
          <w:rFonts w:asciiTheme="majorHAnsi" w:hAnsiTheme="majorHAnsi" w:cstheme="majorHAnsi"/>
          <w:sz w:val="22"/>
          <w:szCs w:val="22"/>
        </w:rPr>
        <w:t xml:space="preserve"> 18 </w:t>
      </w:r>
      <w:r w:rsidR="00DD0567">
        <w:rPr>
          <w:rFonts w:asciiTheme="majorHAnsi" w:hAnsiTheme="majorHAnsi" w:cstheme="majorHAnsi"/>
          <w:sz w:val="22"/>
          <w:szCs w:val="22"/>
        </w:rPr>
        <w:t xml:space="preserve">tys. </w:t>
      </w:r>
      <w:r w:rsidR="00857C48" w:rsidRPr="00857C48">
        <w:rPr>
          <w:rFonts w:asciiTheme="majorHAnsi" w:hAnsiTheme="majorHAnsi" w:cstheme="majorHAnsi"/>
          <w:sz w:val="22"/>
          <w:szCs w:val="22"/>
        </w:rPr>
        <w:t>uczniów.</w:t>
      </w:r>
    </w:p>
    <w:p w14:paraId="0BDED9D9" w14:textId="5C020BAE" w:rsidR="00857C48" w:rsidRPr="00857C48" w:rsidRDefault="00857C48" w:rsidP="00857C48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857C48">
        <w:rPr>
          <w:rFonts w:asciiTheme="majorHAnsi" w:hAnsiTheme="majorHAnsi" w:cstheme="majorHAnsi"/>
          <w:sz w:val="22"/>
          <w:szCs w:val="22"/>
        </w:rPr>
        <w:t xml:space="preserve">UNICEF nadal współpracuje z rządami i partnerami, aby priorytetem było jak najszybsze i bezpieczne otwarcie szkół, </w:t>
      </w:r>
      <w:r w:rsidR="007C389C">
        <w:rPr>
          <w:rFonts w:asciiTheme="majorHAnsi" w:hAnsiTheme="majorHAnsi" w:cstheme="majorHAnsi"/>
          <w:sz w:val="22"/>
          <w:szCs w:val="22"/>
        </w:rPr>
        <w:t xml:space="preserve">co </w:t>
      </w:r>
      <w:r w:rsidRPr="00857C48">
        <w:rPr>
          <w:rFonts w:asciiTheme="majorHAnsi" w:hAnsiTheme="majorHAnsi" w:cstheme="majorHAnsi"/>
          <w:sz w:val="22"/>
          <w:szCs w:val="22"/>
        </w:rPr>
        <w:t>jest fundamentem stabilności społeczności po przejściu huraganu.</w:t>
      </w:r>
      <w:r w:rsidR="00D81F0F" w:rsidRPr="0022098F">
        <w:rPr>
          <w:rFonts w:asciiTheme="majorHAnsi" w:hAnsiTheme="majorHAnsi" w:cstheme="majorHAnsi"/>
          <w:sz w:val="22"/>
          <w:szCs w:val="22"/>
        </w:rPr>
        <w:t xml:space="preserve"> </w:t>
      </w:r>
      <w:r w:rsidRPr="00857C48">
        <w:rPr>
          <w:rFonts w:asciiTheme="majorHAnsi" w:hAnsiTheme="majorHAnsi" w:cstheme="majorHAnsi"/>
          <w:sz w:val="22"/>
          <w:szCs w:val="22"/>
        </w:rPr>
        <w:t>Organizacja apeluje również do społeczności darczyńców o ochronę edukacji poprzez mobilizowanie środków finansowych, niezbędnych do zaspokojenia najpilniejszych potrzeb dzieci.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C2B11" w14:paraId="4A44A95D" w14:textId="77777777" w:rsidTr="000534E8">
        <w:trPr>
          <w:trHeight w:val="227"/>
        </w:trPr>
        <w:tc>
          <w:tcPr>
            <w:tcW w:w="0" w:type="auto"/>
            <w:vAlign w:val="center"/>
          </w:tcPr>
          <w:p w14:paraId="462666DB" w14:textId="13CA7F70" w:rsidR="009C2B11" w:rsidRPr="00CB7D9A" w:rsidRDefault="009C2B11" w:rsidP="000534E8">
            <w:pPr>
              <w:keepNext/>
              <w:spacing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CB7D9A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2"/>
                <w:szCs w:val="22"/>
              </w:rPr>
              <w:t>Więcej o UNICEF Polska:</w:t>
            </w:r>
            <w:r w:rsidRPr="00CB7D9A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</w:tc>
      </w:tr>
      <w:tr w:rsidR="009C2B11" w14:paraId="04E7E75D" w14:textId="77777777" w:rsidTr="000534E8">
        <w:tc>
          <w:tcPr>
            <w:tcW w:w="0" w:type="auto"/>
          </w:tcPr>
          <w:p w14:paraId="47222B67" w14:textId="059B2772" w:rsidR="009C2B11" w:rsidRPr="009C2B11" w:rsidRDefault="009C2B11" w:rsidP="00B2370F">
            <w:pPr>
              <w:spacing w:line="276" w:lineRule="auto"/>
              <w:jc w:val="both"/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</w:pP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UNICEF od blisko 80 lat ratuje życie dzieci, broni ich praw i pomaga im wykorzystać potencjał, jaki posiadają. Nigdy się nie poddajemy! Pracujemy w najtrudniejszych miejscach na świecie, aby dotrzeć do najbardziej pokrzywdzonych dzieci. W ponad 190 krajach i terytoriach pracujemy #dlakazdegodziecka, aby budować lepszy świat dla wszystkich. Przed, w trakcie i po kryzysach humanitarnych jesteśmy na miejscu, niosąc ratującą życie pomoc i nadzieję dzieciom i ich rodzinom.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Realizujemy nie tylko działania pomocowe, ale także edukacyjne. Wierzymy, że edukacja to jedna z najbardziej skutecznych form zmieniania świata.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W Polsce wspieramy wdrażanie Konwencji o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 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prawach dziecka, monitorując jej realizację oraz przygotowując rekomendacje systemowych zmian. Prowadzimy działania edukacyjne i </w:t>
            </w:r>
            <w:proofErr w:type="spellStart"/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rzecznicze</w:t>
            </w:r>
            <w:proofErr w:type="spellEnd"/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, współpracując z administracją publiczną, samorządami, szkołami i organizacjami pozarządowymi. Szczególną uwagę poświęcamy wzmocnieniu głosu dzieci i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 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młodzieży oraz tworzeniu przestrzeni do ich aktywnego udziału w życiu 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lastRenderedPageBreak/>
              <w:t>społecznym.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Jesteśmy apolityczni i bezstronni, ale nigdy nie pozostajemy obojętni, gdy chodzi o obronę praw dzieci i zabezpieczenie ich życia i przyszłości.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Więcej informacji na unicef.pl.</w:t>
            </w:r>
          </w:p>
        </w:tc>
      </w:tr>
      <w:tr w:rsidR="00B2370F" w:rsidRPr="00B2370F" w14:paraId="27BC2A35" w14:textId="77777777" w:rsidTr="00B2370F">
        <w:tc>
          <w:tcPr>
            <w:tcW w:w="9062" w:type="dxa"/>
          </w:tcPr>
          <w:p w14:paraId="2DD6E281" w14:textId="77777777" w:rsidR="00B2370F" w:rsidRPr="00B2370F" w:rsidRDefault="00B2370F" w:rsidP="00931765">
            <w:pPr>
              <w:spacing w:before="600" w:after="120"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2370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Kontakt dla mediów:</w:t>
            </w:r>
          </w:p>
        </w:tc>
      </w:tr>
      <w:tr w:rsidR="00B2370F" w:rsidRPr="00B2370F" w14:paraId="7AB02CB3" w14:textId="77777777" w:rsidTr="00B2370F">
        <w:tc>
          <w:tcPr>
            <w:tcW w:w="9062" w:type="dxa"/>
          </w:tcPr>
          <w:p w14:paraId="78AC07B2" w14:textId="77777777" w:rsidR="00B2370F" w:rsidRPr="00B2370F" w:rsidRDefault="00B2370F" w:rsidP="00931765">
            <w:pPr>
              <w:spacing w:line="276" w:lineRule="auto"/>
              <w:rPr>
                <w:rFonts w:asciiTheme="minorHAnsi" w:eastAsiaTheme="minorEastAsia" w:hAnsiTheme="minorHAnsi" w:cstheme="minorHAnsi"/>
                <w:b/>
                <w:bCs/>
                <w:noProof/>
                <w:color w:val="00AEEF"/>
                <w:sz w:val="22"/>
                <w:szCs w:val="22"/>
              </w:rPr>
            </w:pPr>
            <w:r w:rsidRPr="00B2370F">
              <w:rPr>
                <w:rFonts w:asciiTheme="minorHAnsi" w:eastAsiaTheme="minorEastAsia" w:hAnsiTheme="minorHAnsi" w:cstheme="minorHAnsi"/>
                <w:b/>
                <w:bCs/>
                <w:noProof/>
                <w:color w:val="00AEEF"/>
                <w:sz w:val="22"/>
                <w:szCs w:val="22"/>
              </w:rPr>
              <w:t>Jan Bratkowski</w:t>
            </w:r>
          </w:p>
        </w:tc>
      </w:tr>
      <w:tr w:rsidR="00B2370F" w:rsidRPr="00B2370F" w14:paraId="191B6E4A" w14:textId="77777777" w:rsidTr="00B2370F">
        <w:tc>
          <w:tcPr>
            <w:tcW w:w="9062" w:type="dxa"/>
          </w:tcPr>
          <w:p w14:paraId="53AFC4BD" w14:textId="77777777" w:rsidR="00B2370F" w:rsidRPr="00B2370F" w:rsidRDefault="00B2370F" w:rsidP="00931765">
            <w:pPr>
              <w:spacing w:after="120" w:line="276" w:lineRule="auto"/>
              <w:rPr>
                <w:rFonts w:asciiTheme="minorHAnsi" w:eastAsiaTheme="minorEastAsia" w:hAnsiTheme="minorHAnsi" w:cstheme="minorHAnsi"/>
                <w:noProof/>
                <w:color w:val="000000"/>
                <w:sz w:val="22"/>
                <w:szCs w:val="22"/>
              </w:rPr>
            </w:pPr>
            <w:r w:rsidRPr="00B2370F">
              <w:rPr>
                <w:rFonts w:asciiTheme="minorHAnsi" w:eastAsiaTheme="minorEastAsia" w:hAnsiTheme="minorHAnsi" w:cstheme="minorHAnsi"/>
                <w:noProof/>
                <w:color w:val="000000"/>
                <w:sz w:val="22"/>
                <w:szCs w:val="22"/>
              </w:rPr>
              <w:t xml:space="preserve">Rzecznik Prasowy </w:t>
            </w:r>
          </w:p>
        </w:tc>
      </w:tr>
      <w:tr w:rsidR="00B2370F" w:rsidRPr="00465A0D" w14:paraId="04ADED43" w14:textId="77777777" w:rsidTr="00B2370F">
        <w:tc>
          <w:tcPr>
            <w:tcW w:w="9062" w:type="dxa"/>
          </w:tcPr>
          <w:p w14:paraId="4C62C860" w14:textId="77777777" w:rsidR="00B2370F" w:rsidRPr="00465A0D" w:rsidRDefault="00B2370F" w:rsidP="00931765">
            <w:pPr>
              <w:spacing w:after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2370F">
              <w:rPr>
                <w:rFonts w:asciiTheme="minorHAnsi" w:eastAsiaTheme="minorEastAsia" w:hAnsiTheme="minorHAnsi" w:cstheme="minorHAnsi"/>
                <w:noProof/>
                <w:color w:val="000000"/>
                <w:sz w:val="22"/>
                <w:szCs w:val="22"/>
              </w:rPr>
              <w:t xml:space="preserve">UNICEF Polska </w:t>
            </w:r>
            <w:r w:rsidRPr="00B2370F">
              <w:rPr>
                <w:rFonts w:asciiTheme="minorHAnsi" w:eastAsiaTheme="minorEastAsia" w:hAnsiTheme="minorHAnsi" w:cstheme="minorHAnsi"/>
                <w:noProof/>
                <w:color w:val="00B0F0"/>
                <w:sz w:val="22"/>
                <w:szCs w:val="22"/>
              </w:rPr>
              <w:t>|</w:t>
            </w:r>
            <w:r w:rsidRPr="00B2370F">
              <w:rPr>
                <w:rFonts w:asciiTheme="minorHAnsi" w:eastAsiaTheme="minorEastAsia" w:hAnsiTheme="minorHAnsi" w:cstheme="minorHAnsi"/>
                <w:noProof/>
                <w:color w:val="000000"/>
                <w:sz w:val="22"/>
                <w:szCs w:val="22"/>
              </w:rPr>
              <w:t xml:space="preserve"> ul. Powązkowska 44C, 01-797 Warszawa</w:t>
            </w:r>
            <w:r w:rsidRPr="00B2370F">
              <w:rPr>
                <w:rFonts w:asciiTheme="minorHAnsi" w:eastAsiaTheme="minorEastAsia" w:hAnsiTheme="minorHAnsi" w:cstheme="minorHAnsi"/>
                <w:noProof/>
                <w:color w:val="000000"/>
                <w:sz w:val="22"/>
                <w:szCs w:val="22"/>
              </w:rPr>
              <w:br/>
              <w:t>Tel.: 509 224 588</w:t>
            </w:r>
          </w:p>
        </w:tc>
      </w:tr>
    </w:tbl>
    <w:p w14:paraId="2CEFCA3F" w14:textId="316C9683" w:rsidR="00AD00CC" w:rsidRPr="00465A0D" w:rsidRDefault="00AD00CC" w:rsidP="00B2370F">
      <w:pPr>
        <w:spacing w:after="240" w:line="276" w:lineRule="auto"/>
        <w:rPr>
          <w:rFonts w:asciiTheme="minorHAnsi" w:hAnsiTheme="minorHAnsi" w:cstheme="minorHAnsi"/>
          <w:sz w:val="22"/>
          <w:szCs w:val="22"/>
        </w:rPr>
      </w:pPr>
    </w:p>
    <w:sectPr w:rsidR="00AD00CC" w:rsidRPr="00465A0D" w:rsidSect="000534E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27435" w14:textId="77777777" w:rsidR="001B02B1" w:rsidRDefault="001B02B1" w:rsidP="007F1DF3">
      <w:pPr>
        <w:spacing w:line="240" w:lineRule="auto"/>
      </w:pPr>
      <w:r>
        <w:separator/>
      </w:r>
    </w:p>
  </w:endnote>
  <w:endnote w:type="continuationSeparator" w:id="0">
    <w:p w14:paraId="7FD49E0A" w14:textId="77777777" w:rsidR="001B02B1" w:rsidRDefault="001B02B1" w:rsidP="007F1D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00" w:firstRow="0" w:lastRow="0" w:firstColumn="0" w:lastColumn="0" w:noHBand="1" w:noVBand="1"/>
    </w:tblPr>
    <w:tblGrid>
      <w:gridCol w:w="9062"/>
    </w:tblGrid>
    <w:tr w:rsidR="00B2370F" w:rsidRPr="00B2370F" w14:paraId="4D9149A4" w14:textId="77777777" w:rsidTr="00B2370F">
      <w:tc>
        <w:tcPr>
          <w:tcW w:w="9062" w:type="dxa"/>
        </w:tcPr>
        <w:p w14:paraId="34737D0E" w14:textId="77777777" w:rsidR="00B2370F" w:rsidRPr="00B2370F" w:rsidRDefault="00B2370F" w:rsidP="00BB6A98">
          <w:pPr>
            <w:tabs>
              <w:tab w:val="center" w:pos="4536"/>
              <w:tab w:val="right" w:pos="9072"/>
            </w:tabs>
            <w:spacing w:before="240" w:line="240" w:lineRule="auto"/>
            <w:jc w:val="center"/>
            <w:rPr>
              <w:b/>
              <w:bCs/>
            </w:rPr>
          </w:pPr>
          <w:r w:rsidRPr="00B2370F">
            <w:rPr>
              <w:b/>
              <w:bCs/>
            </w:rPr>
            <w:t>Stowarzyszenie Polski Komitet Narodowy</w:t>
          </w:r>
        </w:p>
      </w:tc>
    </w:tr>
    <w:tr w:rsidR="00B2370F" w:rsidRPr="00B2370F" w14:paraId="2989C5A3" w14:textId="77777777" w:rsidTr="00B2370F">
      <w:tc>
        <w:tcPr>
          <w:tcW w:w="9062" w:type="dxa"/>
        </w:tcPr>
        <w:p w14:paraId="59C30453" w14:textId="77777777" w:rsidR="00B2370F" w:rsidRPr="00B2370F" w:rsidRDefault="00B2370F" w:rsidP="00BB6A98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b/>
              <w:bCs/>
            </w:rPr>
          </w:pPr>
          <w:r w:rsidRPr="00B2370F">
            <w:rPr>
              <w:b/>
              <w:bCs/>
            </w:rPr>
            <w:t>UNICEF</w:t>
          </w:r>
        </w:p>
      </w:tc>
    </w:tr>
    <w:tr w:rsidR="00B2370F" w:rsidRPr="00271FB7" w14:paraId="4ACF7027" w14:textId="77777777" w:rsidTr="00B2370F">
      <w:tc>
        <w:tcPr>
          <w:tcW w:w="9062" w:type="dxa"/>
        </w:tcPr>
        <w:p w14:paraId="256FBDC2" w14:textId="77777777" w:rsidR="00B2370F" w:rsidRPr="00271FB7" w:rsidRDefault="00B2370F" w:rsidP="00BB6A98">
          <w:pPr>
            <w:tabs>
              <w:tab w:val="center" w:pos="4536"/>
              <w:tab w:val="right" w:pos="9072"/>
            </w:tabs>
            <w:spacing w:after="120" w:line="240" w:lineRule="auto"/>
            <w:jc w:val="center"/>
          </w:pPr>
          <w:r w:rsidRPr="00B2370F">
            <w:t>ul. Powązkowska 44C, 01-797 Warszawa</w:t>
          </w:r>
        </w:p>
      </w:tc>
    </w:tr>
  </w:tbl>
  <w:p w14:paraId="17F36981" w14:textId="2759A09D" w:rsidR="007F1DF3" w:rsidRPr="00271FB7" w:rsidRDefault="007F1DF3" w:rsidP="00B2370F">
    <w:pPr>
      <w:tabs>
        <w:tab w:val="center" w:pos="4536"/>
        <w:tab w:val="right" w:pos="9072"/>
      </w:tabs>
      <w:spacing w:after="120"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9D18E" w14:textId="77777777" w:rsidR="001B02B1" w:rsidRDefault="001B02B1" w:rsidP="007F1DF3">
      <w:pPr>
        <w:spacing w:line="240" w:lineRule="auto"/>
      </w:pPr>
      <w:r>
        <w:separator/>
      </w:r>
    </w:p>
  </w:footnote>
  <w:footnote w:type="continuationSeparator" w:id="0">
    <w:p w14:paraId="62CDAB89" w14:textId="77777777" w:rsidR="001B02B1" w:rsidRDefault="001B02B1" w:rsidP="007F1D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899F5" w14:textId="4632F1BF" w:rsidR="007F1DF3" w:rsidRDefault="007F1DF3" w:rsidP="007F1DF3">
    <w:pPr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4FE4AB02" wp14:editId="128144F8">
          <wp:extent cx="3732035" cy="638175"/>
          <wp:effectExtent l="0" t="0" r="0" b="0"/>
          <wp:docPr id="2" name="Obraz 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5829" cy="6542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32636"/>
    <w:multiLevelType w:val="hybridMultilevel"/>
    <w:tmpl w:val="D18C9C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96A56"/>
    <w:multiLevelType w:val="hybridMultilevel"/>
    <w:tmpl w:val="75F82B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1202C"/>
    <w:multiLevelType w:val="hybridMultilevel"/>
    <w:tmpl w:val="0A884D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A3676"/>
    <w:multiLevelType w:val="hybridMultilevel"/>
    <w:tmpl w:val="0E6A7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730048"/>
    <w:multiLevelType w:val="hybridMultilevel"/>
    <w:tmpl w:val="FE5E0BE8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37764745">
    <w:abstractNumId w:val="1"/>
  </w:num>
  <w:num w:numId="2" w16cid:durableId="1541824495">
    <w:abstractNumId w:val="2"/>
  </w:num>
  <w:num w:numId="3" w16cid:durableId="599262877">
    <w:abstractNumId w:val="3"/>
  </w:num>
  <w:num w:numId="4" w16cid:durableId="1086537111">
    <w:abstractNumId w:val="0"/>
  </w:num>
  <w:num w:numId="5" w16cid:durableId="830661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DF3"/>
    <w:rsid w:val="00001D27"/>
    <w:rsid w:val="00013100"/>
    <w:rsid w:val="00017353"/>
    <w:rsid w:val="00041FD8"/>
    <w:rsid w:val="00046F53"/>
    <w:rsid w:val="000534E8"/>
    <w:rsid w:val="00072ABC"/>
    <w:rsid w:val="00080740"/>
    <w:rsid w:val="00097B4A"/>
    <w:rsid w:val="000A1A35"/>
    <w:rsid w:val="000A7093"/>
    <w:rsid w:val="000C143D"/>
    <w:rsid w:val="000E7D1D"/>
    <w:rsid w:val="00105D64"/>
    <w:rsid w:val="001070EC"/>
    <w:rsid w:val="0011371D"/>
    <w:rsid w:val="00126441"/>
    <w:rsid w:val="00142431"/>
    <w:rsid w:val="00162FB8"/>
    <w:rsid w:val="00177AD3"/>
    <w:rsid w:val="00182B1F"/>
    <w:rsid w:val="00184744"/>
    <w:rsid w:val="00187166"/>
    <w:rsid w:val="0019581D"/>
    <w:rsid w:val="00196271"/>
    <w:rsid w:val="001A550F"/>
    <w:rsid w:val="001A7593"/>
    <w:rsid w:val="001B02B1"/>
    <w:rsid w:val="001C1868"/>
    <w:rsid w:val="001C36E1"/>
    <w:rsid w:val="002143B9"/>
    <w:rsid w:val="0022098F"/>
    <w:rsid w:val="00234DC3"/>
    <w:rsid w:val="00271FB7"/>
    <w:rsid w:val="00276997"/>
    <w:rsid w:val="002A2584"/>
    <w:rsid w:val="002A2A8E"/>
    <w:rsid w:val="002A34A8"/>
    <w:rsid w:val="002B475A"/>
    <w:rsid w:val="0035094B"/>
    <w:rsid w:val="0035581B"/>
    <w:rsid w:val="00361F73"/>
    <w:rsid w:val="00362C6A"/>
    <w:rsid w:val="00365937"/>
    <w:rsid w:val="00372EFB"/>
    <w:rsid w:val="00392272"/>
    <w:rsid w:val="003B3681"/>
    <w:rsid w:val="00403615"/>
    <w:rsid w:val="00405D60"/>
    <w:rsid w:val="004371A2"/>
    <w:rsid w:val="00454983"/>
    <w:rsid w:val="004610C4"/>
    <w:rsid w:val="00463823"/>
    <w:rsid w:val="00465A0D"/>
    <w:rsid w:val="00475529"/>
    <w:rsid w:val="00476F00"/>
    <w:rsid w:val="004B4AC0"/>
    <w:rsid w:val="004D27E4"/>
    <w:rsid w:val="005076D6"/>
    <w:rsid w:val="005151A4"/>
    <w:rsid w:val="00523596"/>
    <w:rsid w:val="00544047"/>
    <w:rsid w:val="00544C8E"/>
    <w:rsid w:val="005779E7"/>
    <w:rsid w:val="005B1E97"/>
    <w:rsid w:val="005E01BC"/>
    <w:rsid w:val="005E2518"/>
    <w:rsid w:val="005F3C1D"/>
    <w:rsid w:val="00635E98"/>
    <w:rsid w:val="006474F8"/>
    <w:rsid w:val="006532E6"/>
    <w:rsid w:val="00670F50"/>
    <w:rsid w:val="00694258"/>
    <w:rsid w:val="006C6C2D"/>
    <w:rsid w:val="00704E58"/>
    <w:rsid w:val="007452C9"/>
    <w:rsid w:val="00751E51"/>
    <w:rsid w:val="007855F8"/>
    <w:rsid w:val="007B3331"/>
    <w:rsid w:val="007C389C"/>
    <w:rsid w:val="007F1DF3"/>
    <w:rsid w:val="0080016A"/>
    <w:rsid w:val="00806EB2"/>
    <w:rsid w:val="00857C48"/>
    <w:rsid w:val="0088264D"/>
    <w:rsid w:val="008C6C49"/>
    <w:rsid w:val="008E006B"/>
    <w:rsid w:val="008E2516"/>
    <w:rsid w:val="008F468A"/>
    <w:rsid w:val="008F596F"/>
    <w:rsid w:val="0093624B"/>
    <w:rsid w:val="00943FA9"/>
    <w:rsid w:val="009776CC"/>
    <w:rsid w:val="00977A95"/>
    <w:rsid w:val="009C2B11"/>
    <w:rsid w:val="009C4D4A"/>
    <w:rsid w:val="009E5201"/>
    <w:rsid w:val="00A07536"/>
    <w:rsid w:val="00A149EE"/>
    <w:rsid w:val="00A31101"/>
    <w:rsid w:val="00A34F53"/>
    <w:rsid w:val="00A62A65"/>
    <w:rsid w:val="00A8677A"/>
    <w:rsid w:val="00AD00CC"/>
    <w:rsid w:val="00AE48BE"/>
    <w:rsid w:val="00B2370F"/>
    <w:rsid w:val="00B23EBB"/>
    <w:rsid w:val="00B542AC"/>
    <w:rsid w:val="00B6140C"/>
    <w:rsid w:val="00B733D6"/>
    <w:rsid w:val="00B8179E"/>
    <w:rsid w:val="00B92C7E"/>
    <w:rsid w:val="00BD654D"/>
    <w:rsid w:val="00BE34AF"/>
    <w:rsid w:val="00BE5472"/>
    <w:rsid w:val="00C0669A"/>
    <w:rsid w:val="00C06C7A"/>
    <w:rsid w:val="00C3679A"/>
    <w:rsid w:val="00C51DA9"/>
    <w:rsid w:val="00C80ED4"/>
    <w:rsid w:val="00CA4D9D"/>
    <w:rsid w:val="00CB7D9A"/>
    <w:rsid w:val="00D1749F"/>
    <w:rsid w:val="00D81F0F"/>
    <w:rsid w:val="00DD0567"/>
    <w:rsid w:val="00DD7155"/>
    <w:rsid w:val="00DF6E0C"/>
    <w:rsid w:val="00E43E37"/>
    <w:rsid w:val="00E473A1"/>
    <w:rsid w:val="00E53774"/>
    <w:rsid w:val="00E72BA7"/>
    <w:rsid w:val="00E81DB8"/>
    <w:rsid w:val="00E83FC4"/>
    <w:rsid w:val="00EA413A"/>
    <w:rsid w:val="00EC01F7"/>
    <w:rsid w:val="00EC30E4"/>
    <w:rsid w:val="00ED288D"/>
    <w:rsid w:val="00F32BC3"/>
    <w:rsid w:val="00F5611B"/>
    <w:rsid w:val="00F72B5B"/>
    <w:rsid w:val="00F72C2D"/>
    <w:rsid w:val="00F836B7"/>
    <w:rsid w:val="00FB36EC"/>
    <w:rsid w:val="00FC0212"/>
    <w:rsid w:val="00FE0D60"/>
    <w:rsid w:val="00FE65ED"/>
    <w:rsid w:val="00FE762F"/>
    <w:rsid w:val="00FF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0BFB47"/>
  <w15:chartTrackingRefBased/>
  <w15:docId w15:val="{707DFDE7-1F7C-4A7A-BA1B-CF4DFC85C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2FB8"/>
    <w:pPr>
      <w:spacing w:after="0" w:line="319" w:lineRule="auto"/>
    </w:pPr>
    <w:rPr>
      <w:rFonts w:ascii="Arial" w:eastAsia="Arial" w:hAnsi="Arial" w:cs="Arial"/>
      <w:color w:val="333333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7C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9"/>
    <w:semiHidden/>
    <w:unhideWhenUsed/>
    <w:qFormat/>
    <w:rsid w:val="007B3331"/>
    <w:pPr>
      <w:keepNext/>
      <w:spacing w:line="240" w:lineRule="auto"/>
      <w:ind w:left="907" w:hanging="907"/>
      <w:outlineLvl w:val="2"/>
    </w:pPr>
    <w:rPr>
      <w:rFonts w:eastAsia="Times New Roman"/>
      <w:b/>
      <w:bCs/>
      <w:caps/>
      <w:color w:val="0099FF"/>
      <w:spacing w:val="-2"/>
      <w:sz w:val="36"/>
      <w:szCs w:val="36"/>
      <w:lang w:val="en-US" w:eastAsia="en-GB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1DF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1DF3"/>
  </w:style>
  <w:style w:type="paragraph" w:styleId="Stopka">
    <w:name w:val="footer"/>
    <w:basedOn w:val="Normalny"/>
    <w:link w:val="StopkaZnak"/>
    <w:uiPriority w:val="99"/>
    <w:unhideWhenUsed/>
    <w:rsid w:val="007F1DF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1DF3"/>
  </w:style>
  <w:style w:type="character" w:styleId="Hipercze">
    <w:name w:val="Hyperlink"/>
    <w:basedOn w:val="Domylnaczcionkaakapitu"/>
    <w:uiPriority w:val="99"/>
    <w:unhideWhenUsed/>
    <w:rsid w:val="007F1DF3"/>
    <w:rPr>
      <w:color w:val="0563C1"/>
      <w:u w:val="single"/>
    </w:rPr>
  </w:style>
  <w:style w:type="character" w:customStyle="1" w:styleId="uniceftextcontent">
    <w:name w:val="unicef_text_content"/>
    <w:basedOn w:val="Domylnaczcionkaakapitu"/>
    <w:rsid w:val="007F1DF3"/>
  </w:style>
  <w:style w:type="paragraph" w:styleId="Poprawka">
    <w:name w:val="Revision"/>
    <w:hidden/>
    <w:uiPriority w:val="99"/>
    <w:semiHidden/>
    <w:rsid w:val="0080016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72C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72C2D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72C2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2C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2C2D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2C2D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544047"/>
  </w:style>
  <w:style w:type="character" w:styleId="Pogrubienie">
    <w:name w:val="Strong"/>
    <w:basedOn w:val="Domylnaczcionkaakapitu"/>
    <w:uiPriority w:val="22"/>
    <w:qFormat/>
    <w:rsid w:val="00544047"/>
    <w:rPr>
      <w:b/>
      <w:bCs/>
    </w:rPr>
  </w:style>
  <w:style w:type="character" w:customStyle="1" w:styleId="cf01">
    <w:name w:val="cf01"/>
    <w:basedOn w:val="Domylnaczcionkaakapitu"/>
    <w:rsid w:val="00544047"/>
    <w:rPr>
      <w:rFonts w:ascii="Segoe UI" w:hAnsi="Segoe UI" w:cs="Segoe UI" w:hint="default"/>
      <w:sz w:val="18"/>
      <w:szCs w:val="18"/>
    </w:rPr>
  </w:style>
  <w:style w:type="paragraph" w:styleId="Akapitzlist">
    <w:name w:val="List Paragraph"/>
    <w:basedOn w:val="Normalny"/>
    <w:uiPriority w:val="34"/>
    <w:qFormat/>
    <w:rsid w:val="00162FB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qFormat/>
    <w:rsid w:val="005F3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2A2584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7B3331"/>
    <w:rPr>
      <w:rFonts w:ascii="Arial" w:eastAsia="Times New Roman" w:hAnsi="Arial" w:cs="Arial"/>
      <w:b/>
      <w:bCs/>
      <w:caps/>
      <w:color w:val="0099FF"/>
      <w:spacing w:val="-2"/>
      <w:sz w:val="36"/>
      <w:szCs w:val="36"/>
      <w:lang w:val="en-US" w:eastAsia="en-GB"/>
    </w:rPr>
  </w:style>
  <w:style w:type="character" w:customStyle="1" w:styleId="ui-provider">
    <w:name w:val="ui-provider"/>
    <w:basedOn w:val="Domylnaczcionkaakapitu"/>
    <w:qFormat/>
    <w:rsid w:val="00977A95"/>
  </w:style>
  <w:style w:type="character" w:customStyle="1" w:styleId="ListLabel22">
    <w:name w:val="ListLabel 22"/>
    <w:qFormat/>
    <w:rsid w:val="00EA413A"/>
    <w:rPr>
      <w:rFonts w:ascii="Arial" w:hAnsi="Arial" w:cs="Arial"/>
      <w:lang w:val="pl"/>
    </w:rPr>
  </w:style>
  <w:style w:type="table" w:styleId="Tabela-Siatka">
    <w:name w:val="Table Grid"/>
    <w:basedOn w:val="Standardowy"/>
    <w:uiPriority w:val="39"/>
    <w:rsid w:val="009C2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7C4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01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23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4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26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7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79607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78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694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52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2919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03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41051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0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27162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5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88086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47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12449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21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70732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93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51488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66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88318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8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0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7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6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6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15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47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0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1181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81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44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13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18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847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970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44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27825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34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0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8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54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540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24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3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3461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30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0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98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09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38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45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8A892-FDD4-4769-8350-D1AC5F20C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673</Words>
  <Characters>3839</Characters>
  <Application>Microsoft Office Word</Application>
  <DocSecurity>0</DocSecurity>
  <Lines>153</Lines>
  <Paragraphs>100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Marczak</dc:creator>
  <cp:keywords/>
  <dc:description/>
  <cp:lastModifiedBy>Jan Bratkowski</cp:lastModifiedBy>
  <cp:revision>29</cp:revision>
  <dcterms:created xsi:type="dcterms:W3CDTF">2025-11-18T11:55:00Z</dcterms:created>
  <dcterms:modified xsi:type="dcterms:W3CDTF">2025-11-18T13:03:00Z</dcterms:modified>
</cp:coreProperties>
</file>