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Warszawa, 18.11.2025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b w:val="1"/>
          <w:bCs w:val="1"/>
          <w:sz w:val="30"/>
          <w:szCs w:val="30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0"/>
          <w:szCs w:val="30"/>
          <w:rtl w:val="0"/>
        </w:rPr>
        <w:t xml:space="preserve">Value Media obroniło budżet mediowy Żabka Polska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Agencja mediowa Value Media (Group One) wygrała przetarg na kompleksową obsługę mediową sieci sklepów Żabka Polska i tym samym kontynuuje współpracę, którą rozpoczęła w grudniu 2023 roku. Agencja będzie odpowiedzialna za strategię, planowanie i zakup wszystkich mediów.  Działania komunikacyjne w zakresie budżetu mediowego Value Media będzie realizowała w modelu House of Communication we współpracy z agencją MarTech i e-commerce connected Salestube.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Należąca do Group One agencja Value Media obroniła budżet mediowy 360 w drodze kilkuetapowego przetargu.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“W Żabce od lat stawiamy na pogłębianie więzi z konsumentami, odpowiadając na ich różnorodne potrzeby o każdej porze dnia. W naszej komunikacji i zintegrowanych działaniach marketingowych chcemy współpracować z partnerem, który będzie towarzyszył nam w dynamicznym rozwoju, budował świadomość złożonej oferty Żabki i innowacyjnych rozwiązań. Value Media przez ostatnie dwa lata było partnerem, który wszystkie te potrzeby adresował poprzez strategię opartą na danych, a przy tym realizował założone cele biznesowe i wyróżniał się najwyższą jakością współpracy. Tę samą jakość zobaczyliśmy w przebiegu tego przetargu”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- komentuje Jarosław Serednicki, Marketing &amp; Digital Director w Żabka Polska.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Żabka Polska jest jednym z największych i najbardziej innowacyjnych retailerów w Polsce, który dziennie obsługuje ponad 4 mln transakcji. Pod względem budżetów reklamowych Żabka Polsk</w:t>
      </w:r>
      <w:r w:rsidDel="00000000" w:rsidR="00000000" w:rsidRPr="00000000">
        <w:rPr>
          <w:rFonts w:ascii="Raleway" w:cs="Raleway" w:eastAsia="Raleway" w:hAnsi="Raleway"/>
          <w:highlight w:val="white"/>
          <w:rtl w:val="0"/>
        </w:rPr>
        <w:t xml:space="preserve">a znajduje się w Top 5 największych reklamodawców w 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kategorii retail w Polsce wśród sieci handlowych. Od 27 lat konsekwentnie rozwija w Polsce format convenience, dostarczając klientom szybkie i wygodne rozwiązania, które oszczędzają ich czas. Dziś sieć współpracuje z ponad 10 000 franczyzobiorców, a rocznie planuje otwierać 1300 nowych sklepów. Żabka to nie tylko lider segmentu convenience, lecz także marka rozpoznawalna i lubiana przez miliony Polaków, stale dostosowująca ofertę do zmieniających się potrzeb konsumentów i przedsiębiorców. W październiku 2025 roku Żabka świętowała kolejny kamień milowy w historii swojego rozwoju, którym było otwarcie 12 000. sklepu w Polsce. 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Po dwóch latach wspólnej pracy, pełnej intensywnych kampanii, odważnych pilotaży oraz projektów data powered, curiosity driven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i w:val="1"/>
          <w:iCs w:val="1"/>
          <w:rtl w:val="0"/>
        </w:rPr>
        <w:t xml:space="preserve">udowodniliśmy, że potrafimy dostarczać wyniki, które realnie napędzają biznes klienta. Fakt, że Żabka powierza nam swój budżet mediowy na kolejne dwa lata, to najlepszy dowód zaufania i motywacja dla całego zespołu House of Communication” -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 mówi Rafał Wachnik, Managing Director Value Media. </w:t>
        <w:br w:type="textWrapping"/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Współpraca Value Media z Żabka Polska rozpoczęła się w grudniu 2023, kiedy Value Media przejęło obsługę mediową sieci sklepów od Spark Foundry. Działania komunikacyjne agencja realizuje w modelu House of Communication we współpracy z agencją MarTech i e-commerce connected Salestube. </w:t>
      </w:r>
    </w:p>
    <w:p w:rsidR="00000000" w:rsidDel="00000000" w:rsidP="00000000" w:rsidRDefault="00000000" w:rsidRPr="00000000" w14:paraId="00000011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Przetarg był koordynowany przez audytora zewnętrznego, Media Strategy. </w:t>
      </w:r>
    </w:p>
    <w:p w:rsidR="00000000" w:rsidDel="00000000" w:rsidP="00000000" w:rsidRDefault="00000000" w:rsidRPr="00000000" w14:paraId="00000013">
      <w:pPr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lineRule="auto"/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Dodatkowe informacje:</w:t>
      </w:r>
    </w:p>
    <w:p w:rsidR="00000000" w:rsidDel="00000000" w:rsidP="00000000" w:rsidRDefault="00000000" w:rsidRPr="00000000" w14:paraId="00000017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Emilia Klepacka | Brand Reputation Director Group One</w:t>
      </w:r>
    </w:p>
    <w:p w:rsidR="00000000" w:rsidDel="00000000" w:rsidP="00000000" w:rsidRDefault="00000000" w:rsidRPr="00000000" w14:paraId="00000018">
      <w:pPr>
        <w:spacing w:after="100" w:lineRule="auto"/>
        <w:jc w:val="center"/>
        <w:rPr>
          <w:rFonts w:ascii="Raleway" w:cs="Raleway" w:eastAsia="Raleway" w:hAnsi="Raleway"/>
          <w:sz w:val="18"/>
          <w:szCs w:val="18"/>
        </w:rPr>
      </w:pPr>
      <w:hyperlink r:id="rId7">
        <w:r w:rsidDel="00000000" w:rsidR="00000000" w:rsidRPr="00000000">
          <w:rPr>
            <w:rFonts w:ascii="Raleway" w:cs="Raleway" w:eastAsia="Raleway" w:hAnsi="Raleway"/>
            <w:color w:val="1155cc"/>
            <w:sz w:val="18"/>
            <w:szCs w:val="18"/>
            <w:u w:val="single"/>
            <w:rtl w:val="0"/>
          </w:rPr>
          <w:t xml:space="preserve">e.klepacka@groupone.com.pl</w:t>
        </w:r>
      </w:hyperlink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| +48 504830519</w:t>
      </w:r>
    </w:p>
    <w:p w:rsidR="00000000" w:rsidDel="00000000" w:rsidP="00000000" w:rsidRDefault="00000000" w:rsidRPr="00000000" w14:paraId="00000019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rPr/>
    </w:pPr>
    <w:r w:rsidDel="00000000" w:rsidR="00000000" w:rsidRPr="00000000">
      <w:rPr/>
      <w:drawing>
        <wp:inline distB="114300" distT="114300" distL="114300" distR="114300">
          <wp:extent cx="5731200" cy="8382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881188" cy="300990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41930" l="0" r="0" t="42262"/>
                  <a:stretch>
                    <a:fillRect/>
                  </a:stretch>
                </pic:blipFill>
                <pic:spPr>
                  <a:xfrm>
                    <a:off x="0" y="0"/>
                    <a:ext cx="1881188" cy="3009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oprawka">
    <w:name w:val="Revision"/>
    <w:hidden w:val="1"/>
    <w:uiPriority w:val="99"/>
    <w:semiHidden w:val="1"/>
    <w:rsid w:val="00FC6839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e.klepacka@groupone.com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xwshvEriHEUCvQl1eyyMnoAmkg==">CgMxLjA4AGpMCjVzdWdnZXN0SWRJbXBvcnRjMmUxMjYxNC04MTRiLTQzMmYtYTBmYi05NWYyZjk3YzdjMDBfMxITQsWCYcW8ZWpjenlrIE1vbmlrYWpMCjVzdWdnZXN0SWRJbXBvcnRjMmUxMjYxNC04MTRiLTQzMmYtYTBmYi05NWYyZjk3YzdjMDBfMRITQsWCYcW8ZWpjenlrIE1vbmlrYXIhMWcxck02WUMxV3QxdzhYR3FCSGI4elNJVGgtbVJCNkMw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2025-11-12T10:07:00Z</dcterms:created>
</cp:coreProperties>
</file>