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DD079" w14:textId="566DA31E" w:rsidR="005F6BFB" w:rsidRDefault="004218A2" w:rsidP="003E56B1">
      <w:pPr>
        <w:spacing w:line="240" w:lineRule="auto"/>
        <w:jc w:val="center"/>
        <w:rPr>
          <w:rStyle w:val="Pogrubienie"/>
          <w:sz w:val="20"/>
          <w:szCs w:val="20"/>
        </w:rPr>
      </w:pPr>
      <w:r>
        <w:rPr>
          <w:b/>
          <w:bCs/>
          <w:sz w:val="20"/>
          <w:szCs w:val="20"/>
        </w:rPr>
        <w:t>Aktywność najemców</w:t>
      </w:r>
      <w:r w:rsidR="00E71C72">
        <w:rPr>
          <w:b/>
          <w:bCs/>
          <w:sz w:val="20"/>
          <w:szCs w:val="20"/>
        </w:rPr>
        <w:t xml:space="preserve"> na rynku magazynowym</w:t>
      </w:r>
      <w:r>
        <w:rPr>
          <w:b/>
          <w:bCs/>
          <w:sz w:val="20"/>
          <w:szCs w:val="20"/>
        </w:rPr>
        <w:t xml:space="preserve"> </w:t>
      </w:r>
      <w:r w:rsidR="00C25A58">
        <w:rPr>
          <w:b/>
          <w:bCs/>
          <w:sz w:val="20"/>
          <w:szCs w:val="20"/>
        </w:rPr>
        <w:t>na wysokim poziomie</w:t>
      </w:r>
    </w:p>
    <w:p w14:paraId="420930EF" w14:textId="75A70A67" w:rsidR="006D54C5" w:rsidRDefault="00B60C5B" w:rsidP="00B60C5B">
      <w:pPr>
        <w:spacing w:line="240" w:lineRule="auto"/>
        <w:jc w:val="both"/>
        <w:rPr>
          <w:b/>
          <w:bCs/>
          <w:sz w:val="20"/>
          <w:szCs w:val="20"/>
        </w:rPr>
      </w:pPr>
      <w:r w:rsidRPr="00B60C5B">
        <w:rPr>
          <w:b/>
          <w:bCs/>
          <w:sz w:val="20"/>
          <w:szCs w:val="20"/>
        </w:rPr>
        <w:t xml:space="preserve">Międzynarodowa firma doradcza Cushman &amp; Wakefield podsumowała sytuację na rynku powierzchni magazynowo-przemysłowych w Polsce </w:t>
      </w:r>
      <w:r w:rsidR="00B12037">
        <w:rPr>
          <w:b/>
          <w:bCs/>
          <w:sz w:val="20"/>
          <w:szCs w:val="20"/>
        </w:rPr>
        <w:t>na koniec III kwartału</w:t>
      </w:r>
      <w:r>
        <w:rPr>
          <w:b/>
          <w:bCs/>
          <w:sz w:val="20"/>
          <w:szCs w:val="20"/>
        </w:rPr>
        <w:t xml:space="preserve"> </w:t>
      </w:r>
      <w:r w:rsidRPr="00B60C5B">
        <w:rPr>
          <w:b/>
          <w:bCs/>
          <w:sz w:val="20"/>
          <w:szCs w:val="20"/>
        </w:rPr>
        <w:t>202</w:t>
      </w:r>
      <w:r>
        <w:rPr>
          <w:b/>
          <w:bCs/>
          <w:sz w:val="20"/>
          <w:szCs w:val="20"/>
        </w:rPr>
        <w:t>5</w:t>
      </w:r>
      <w:r w:rsidRPr="00B60C5B">
        <w:rPr>
          <w:b/>
          <w:bCs/>
          <w:sz w:val="20"/>
          <w:szCs w:val="20"/>
        </w:rPr>
        <w:t xml:space="preserve"> roku. </w:t>
      </w:r>
      <w:r w:rsidR="004218A2">
        <w:rPr>
          <w:b/>
          <w:bCs/>
          <w:sz w:val="20"/>
          <w:szCs w:val="20"/>
        </w:rPr>
        <w:t xml:space="preserve">Poziom aktywności najemców w okresie styczeń – wrzesień wzrósł o </w:t>
      </w:r>
      <w:r w:rsidR="00785D12">
        <w:rPr>
          <w:b/>
          <w:bCs/>
          <w:sz w:val="20"/>
          <w:szCs w:val="20"/>
        </w:rPr>
        <w:t>prawie</w:t>
      </w:r>
      <w:r w:rsidR="004218A2">
        <w:rPr>
          <w:b/>
          <w:bCs/>
          <w:sz w:val="20"/>
          <w:szCs w:val="20"/>
        </w:rPr>
        <w:t xml:space="preserve"> 20% r/r</w:t>
      </w:r>
      <w:r w:rsidR="006D54C5">
        <w:rPr>
          <w:b/>
          <w:bCs/>
          <w:sz w:val="20"/>
          <w:szCs w:val="20"/>
        </w:rPr>
        <w:t xml:space="preserve">, </w:t>
      </w:r>
      <w:r w:rsidR="00785D12">
        <w:rPr>
          <w:b/>
          <w:bCs/>
          <w:sz w:val="20"/>
          <w:szCs w:val="20"/>
        </w:rPr>
        <w:t>ale</w:t>
      </w:r>
      <w:r w:rsidR="004218A2">
        <w:rPr>
          <w:b/>
          <w:bCs/>
          <w:sz w:val="20"/>
          <w:szCs w:val="20"/>
        </w:rPr>
        <w:t xml:space="preserve"> był zdominowany przez renegocjacje. Aktywność deweloperska lekko odbiła w porównaniu do pierwszego półrocza, lecz nadal wpisuje się w trend spadkowy</w:t>
      </w:r>
      <w:r w:rsidR="006D54C5">
        <w:rPr>
          <w:b/>
          <w:bCs/>
          <w:sz w:val="20"/>
          <w:szCs w:val="20"/>
        </w:rPr>
        <w:t>.</w:t>
      </w:r>
    </w:p>
    <w:p w14:paraId="6BCBC96A" w14:textId="0B55354E" w:rsidR="00071E14" w:rsidRPr="00071E14" w:rsidRDefault="00071E14" w:rsidP="00071E14">
      <w:pPr>
        <w:spacing w:line="240" w:lineRule="auto"/>
        <w:jc w:val="both"/>
        <w:rPr>
          <w:b/>
          <w:bCs/>
          <w:sz w:val="20"/>
          <w:szCs w:val="20"/>
        </w:rPr>
      </w:pPr>
      <w:r w:rsidRPr="00071E14">
        <w:rPr>
          <w:b/>
          <w:bCs/>
          <w:sz w:val="20"/>
          <w:szCs w:val="20"/>
        </w:rPr>
        <w:t xml:space="preserve">POPYT: </w:t>
      </w:r>
      <w:r>
        <w:rPr>
          <w:b/>
          <w:bCs/>
          <w:sz w:val="20"/>
          <w:szCs w:val="20"/>
        </w:rPr>
        <w:t xml:space="preserve">aktywność najemców </w:t>
      </w:r>
      <w:r w:rsidR="006D54C5">
        <w:rPr>
          <w:b/>
          <w:bCs/>
          <w:sz w:val="20"/>
          <w:szCs w:val="20"/>
        </w:rPr>
        <w:t>na wysokim poziomie</w:t>
      </w:r>
    </w:p>
    <w:p w14:paraId="2BC95D4D" w14:textId="694D589C" w:rsidR="00B12037" w:rsidRPr="00B12037" w:rsidRDefault="00B12037" w:rsidP="00B12037">
      <w:pPr>
        <w:spacing w:line="240" w:lineRule="auto"/>
        <w:jc w:val="both"/>
        <w:rPr>
          <w:b/>
          <w:bCs/>
          <w:sz w:val="20"/>
          <w:szCs w:val="20"/>
        </w:rPr>
      </w:pPr>
      <w:r w:rsidRPr="00B12037">
        <w:rPr>
          <w:i/>
          <w:iCs/>
          <w:sz w:val="20"/>
          <w:szCs w:val="20"/>
        </w:rPr>
        <w:t>– W pierwszych trzech kwartałach 2025 roku popyt na nowoczesne powierzchnie przemysłowe osiągnął poziom ponad 4,54 mln mkw., co oznacza wzrost o 19% rok do roku oraz 7% powyżej średniej dla analogicznego okresu z lat 2020-2024, kiedy aktywność najemców wynosiła ok. 4,24 mln mkw.</w:t>
      </w:r>
      <w:r>
        <w:rPr>
          <w:sz w:val="20"/>
          <w:szCs w:val="20"/>
        </w:rPr>
        <w:t xml:space="preserve"> – komentuje </w:t>
      </w:r>
      <w:r w:rsidR="00717C28" w:rsidRPr="00717C28">
        <w:rPr>
          <w:b/>
          <w:bCs/>
          <w:sz w:val="20"/>
          <w:szCs w:val="20"/>
        </w:rPr>
        <w:t>Szczepan Gowin</w:t>
      </w:r>
      <w:r w:rsidRPr="00717C28">
        <w:rPr>
          <w:b/>
          <w:bCs/>
          <w:sz w:val="20"/>
          <w:szCs w:val="20"/>
        </w:rPr>
        <w:t xml:space="preserve">, </w:t>
      </w:r>
      <w:r w:rsidR="00717C28" w:rsidRPr="00717C28">
        <w:rPr>
          <w:b/>
          <w:bCs/>
          <w:sz w:val="20"/>
          <w:szCs w:val="20"/>
        </w:rPr>
        <w:t>Head of Industrial &amp; Logistics</w:t>
      </w:r>
      <w:r w:rsidRPr="00717C28">
        <w:rPr>
          <w:b/>
          <w:bCs/>
          <w:sz w:val="20"/>
          <w:szCs w:val="20"/>
        </w:rPr>
        <w:t>, Cushman &amp; Wakefield.</w:t>
      </w:r>
      <w:r w:rsidRPr="00B12037">
        <w:rPr>
          <w:b/>
          <w:bCs/>
          <w:sz w:val="20"/>
          <w:szCs w:val="20"/>
        </w:rPr>
        <w:t xml:space="preserve"> </w:t>
      </w:r>
    </w:p>
    <w:p w14:paraId="7F631A65" w14:textId="2F995CBE" w:rsidR="00B12037" w:rsidRPr="00B12037" w:rsidRDefault="00B12037" w:rsidP="00B12037">
      <w:pPr>
        <w:spacing w:line="240" w:lineRule="auto"/>
        <w:jc w:val="both"/>
        <w:rPr>
          <w:sz w:val="20"/>
          <w:szCs w:val="20"/>
        </w:rPr>
      </w:pPr>
      <w:r w:rsidRPr="00B12037">
        <w:rPr>
          <w:sz w:val="20"/>
          <w:szCs w:val="20"/>
        </w:rPr>
        <w:t>Struktura popytu pozostaje zdominowana przez renegocjacje, które odpowiadają za 52% wolumenu transakcji najmu. Choć ich udział nieznacznie spadł kwartał do kwartału</w:t>
      </w:r>
      <w:r>
        <w:rPr>
          <w:sz w:val="20"/>
          <w:szCs w:val="20"/>
        </w:rPr>
        <w:t xml:space="preserve">, </w:t>
      </w:r>
      <w:r w:rsidRPr="00B12037">
        <w:rPr>
          <w:sz w:val="20"/>
          <w:szCs w:val="20"/>
        </w:rPr>
        <w:t>trend ten wpisuje się w obserwowaną od drugiej połowy 2022</w:t>
      </w:r>
      <w:r w:rsidR="005E4315">
        <w:rPr>
          <w:sz w:val="20"/>
          <w:szCs w:val="20"/>
        </w:rPr>
        <w:t xml:space="preserve"> roku</w:t>
      </w:r>
      <w:r w:rsidRPr="00B12037">
        <w:rPr>
          <w:sz w:val="20"/>
          <w:szCs w:val="20"/>
        </w:rPr>
        <w:t xml:space="preserve"> tendencję wzrostu udziału odnowień – z około 30% w latach 2012-2021</w:t>
      </w:r>
      <w:r>
        <w:rPr>
          <w:sz w:val="20"/>
          <w:szCs w:val="20"/>
        </w:rPr>
        <w:t xml:space="preserve"> </w:t>
      </w:r>
      <w:r w:rsidRPr="00B12037">
        <w:rPr>
          <w:sz w:val="20"/>
          <w:szCs w:val="20"/>
        </w:rPr>
        <w:t>do 40% w latach 2023-2024 i do spodziewanych około 50% pod koniec 2025 roku.</w:t>
      </w:r>
    </w:p>
    <w:p w14:paraId="17F8932C" w14:textId="2B8E0F1A" w:rsidR="00B12037" w:rsidRPr="00497F07" w:rsidRDefault="004218A2" w:rsidP="00B12037">
      <w:pPr>
        <w:spacing w:line="240" w:lineRule="auto"/>
        <w:jc w:val="both"/>
        <w:rPr>
          <w:sz w:val="20"/>
          <w:szCs w:val="20"/>
        </w:rPr>
      </w:pPr>
      <w:r w:rsidRPr="004218A2">
        <w:rPr>
          <w:i/>
          <w:iCs/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B12037" w:rsidRPr="00B12037">
        <w:rPr>
          <w:i/>
          <w:iCs/>
          <w:sz w:val="20"/>
          <w:szCs w:val="20"/>
        </w:rPr>
        <w:t xml:space="preserve">Wolumen nowych umów i ekspansji w okresie styczeń-wrzesień wyniósł </w:t>
      </w:r>
      <w:r w:rsidR="00B12037" w:rsidRPr="004218A2">
        <w:rPr>
          <w:i/>
          <w:iCs/>
          <w:sz w:val="20"/>
          <w:szCs w:val="20"/>
        </w:rPr>
        <w:t xml:space="preserve">blisko </w:t>
      </w:r>
      <w:r w:rsidR="00B12037" w:rsidRPr="00B12037">
        <w:rPr>
          <w:i/>
          <w:iCs/>
          <w:sz w:val="20"/>
          <w:szCs w:val="20"/>
        </w:rPr>
        <w:t>2,</w:t>
      </w:r>
      <w:r w:rsidR="00B12037" w:rsidRPr="004218A2">
        <w:rPr>
          <w:i/>
          <w:iCs/>
          <w:sz w:val="20"/>
          <w:szCs w:val="20"/>
        </w:rPr>
        <w:t>2</w:t>
      </w:r>
      <w:r w:rsidR="00B12037" w:rsidRPr="00B12037">
        <w:rPr>
          <w:i/>
          <w:iCs/>
          <w:sz w:val="20"/>
          <w:szCs w:val="20"/>
        </w:rPr>
        <w:t xml:space="preserve"> mln m</w:t>
      </w:r>
      <w:r w:rsidR="00B12037" w:rsidRPr="004218A2">
        <w:rPr>
          <w:i/>
          <w:iCs/>
          <w:sz w:val="20"/>
          <w:szCs w:val="20"/>
        </w:rPr>
        <w:t>kw.,</w:t>
      </w:r>
      <w:r w:rsidR="00B12037" w:rsidRPr="00B12037">
        <w:rPr>
          <w:i/>
          <w:iCs/>
          <w:sz w:val="20"/>
          <w:szCs w:val="20"/>
        </w:rPr>
        <w:t xml:space="preserve"> z czego 480</w:t>
      </w:r>
      <w:r w:rsidR="00B12037" w:rsidRPr="004218A2">
        <w:rPr>
          <w:i/>
          <w:iCs/>
          <w:sz w:val="20"/>
          <w:szCs w:val="20"/>
        </w:rPr>
        <w:t xml:space="preserve"> 000 </w:t>
      </w:r>
      <w:r w:rsidR="00B12037" w:rsidRPr="00B12037">
        <w:rPr>
          <w:i/>
          <w:iCs/>
          <w:sz w:val="20"/>
          <w:szCs w:val="20"/>
        </w:rPr>
        <w:t>m</w:t>
      </w:r>
      <w:r w:rsidR="00B12037" w:rsidRPr="004218A2">
        <w:rPr>
          <w:i/>
          <w:iCs/>
          <w:sz w:val="20"/>
          <w:szCs w:val="20"/>
        </w:rPr>
        <w:t>kw.</w:t>
      </w:r>
      <w:r w:rsidR="00B12037" w:rsidRPr="00B12037">
        <w:rPr>
          <w:i/>
          <w:iCs/>
          <w:sz w:val="20"/>
          <w:szCs w:val="20"/>
        </w:rPr>
        <w:t xml:space="preserve"> przypadło na pierwszy kwartał, 863</w:t>
      </w:r>
      <w:r w:rsidR="00B12037" w:rsidRPr="004218A2">
        <w:rPr>
          <w:i/>
          <w:iCs/>
          <w:sz w:val="20"/>
          <w:szCs w:val="20"/>
        </w:rPr>
        <w:t> 000 mkw.</w:t>
      </w:r>
      <w:r w:rsidR="00B12037" w:rsidRPr="00B12037">
        <w:rPr>
          <w:i/>
          <w:iCs/>
          <w:sz w:val="20"/>
          <w:szCs w:val="20"/>
        </w:rPr>
        <w:t xml:space="preserve"> na drugi, a 850</w:t>
      </w:r>
      <w:r w:rsidR="00B12037" w:rsidRPr="004218A2">
        <w:rPr>
          <w:i/>
          <w:iCs/>
          <w:sz w:val="20"/>
          <w:szCs w:val="20"/>
        </w:rPr>
        <w:t> 000 mkw.</w:t>
      </w:r>
      <w:r w:rsidR="00B12037" w:rsidRPr="00B12037">
        <w:rPr>
          <w:i/>
          <w:iCs/>
          <w:sz w:val="20"/>
          <w:szCs w:val="20"/>
        </w:rPr>
        <w:t xml:space="preserve"> na trzeci. W ujęciu rocznym oznacza to spadek o 7%</w:t>
      </w:r>
      <w:r w:rsidR="00B12037" w:rsidRPr="004218A2">
        <w:rPr>
          <w:i/>
          <w:iCs/>
          <w:sz w:val="20"/>
          <w:szCs w:val="20"/>
        </w:rPr>
        <w:t>. Jednocześnie warto zauważyć, że s</w:t>
      </w:r>
      <w:r w:rsidR="00B12037" w:rsidRPr="00B12037">
        <w:rPr>
          <w:i/>
          <w:iCs/>
          <w:sz w:val="20"/>
          <w:szCs w:val="20"/>
        </w:rPr>
        <w:t xml:space="preserve">truktura popytu coraz wyraźniej przesuwa się w stronę projektów niestandardowych, realizowanych na indywidualne zamówienie. </w:t>
      </w:r>
      <w:r w:rsidR="00B12037" w:rsidRPr="004218A2">
        <w:rPr>
          <w:i/>
          <w:iCs/>
          <w:sz w:val="20"/>
          <w:szCs w:val="20"/>
        </w:rPr>
        <w:t>Równolegle w</w:t>
      </w:r>
      <w:r w:rsidR="00B12037" w:rsidRPr="00B12037">
        <w:rPr>
          <w:i/>
          <w:iCs/>
          <w:sz w:val="20"/>
          <w:szCs w:val="20"/>
        </w:rPr>
        <w:t>zrasta znaczenie automatyzacji procesów logistycznych – firmy coraz częściej wymagają wdrożenia zaawansowanych technologii, co może w dłuższej perspektywie zmienić geografię inwestycji i otworzyć nowe lokalizacje poza największymi aglomeracjami</w:t>
      </w:r>
      <w:r w:rsidR="00B12037" w:rsidRPr="004218A2">
        <w:rPr>
          <w:i/>
          <w:iCs/>
          <w:sz w:val="20"/>
          <w:szCs w:val="20"/>
        </w:rPr>
        <w:t xml:space="preserve"> –</w:t>
      </w:r>
      <w:r w:rsidR="00B12037">
        <w:rPr>
          <w:sz w:val="20"/>
          <w:szCs w:val="20"/>
        </w:rPr>
        <w:t xml:space="preserve"> dodaje </w:t>
      </w:r>
      <w:r w:rsidR="00B12037" w:rsidRPr="00B12037">
        <w:rPr>
          <w:b/>
          <w:bCs/>
          <w:sz w:val="20"/>
          <w:szCs w:val="20"/>
        </w:rPr>
        <w:t>Ewa Derlatka-Chilewicz</w:t>
      </w:r>
      <w:r w:rsidR="00497F07">
        <w:rPr>
          <w:b/>
          <w:bCs/>
          <w:sz w:val="20"/>
          <w:szCs w:val="20"/>
        </w:rPr>
        <w:t xml:space="preserve">, </w:t>
      </w:r>
      <w:r w:rsidR="00497F07" w:rsidRPr="00497F07">
        <w:rPr>
          <w:b/>
          <w:bCs/>
          <w:sz w:val="20"/>
          <w:szCs w:val="20"/>
        </w:rPr>
        <w:t>Head of Research</w:t>
      </w:r>
      <w:r w:rsidR="00497F07">
        <w:rPr>
          <w:b/>
          <w:bCs/>
          <w:sz w:val="20"/>
          <w:szCs w:val="20"/>
        </w:rPr>
        <w:t xml:space="preserve">, </w:t>
      </w:r>
      <w:r w:rsidR="00497F07" w:rsidRPr="00717C28">
        <w:rPr>
          <w:b/>
          <w:bCs/>
          <w:sz w:val="20"/>
          <w:szCs w:val="20"/>
        </w:rPr>
        <w:t>Cushman &amp; Wakefield</w:t>
      </w:r>
      <w:r w:rsidR="00497F07">
        <w:rPr>
          <w:b/>
          <w:bCs/>
          <w:sz w:val="20"/>
          <w:szCs w:val="20"/>
        </w:rPr>
        <w:t>.</w:t>
      </w:r>
    </w:p>
    <w:p w14:paraId="2D090148" w14:textId="22501468" w:rsidR="00071E14" w:rsidRPr="00071E14" w:rsidRDefault="00071E14" w:rsidP="00071E14">
      <w:pPr>
        <w:spacing w:line="240" w:lineRule="auto"/>
        <w:jc w:val="both"/>
        <w:rPr>
          <w:b/>
          <w:bCs/>
          <w:sz w:val="20"/>
          <w:szCs w:val="20"/>
        </w:rPr>
      </w:pPr>
      <w:r w:rsidRPr="00071E14">
        <w:rPr>
          <w:b/>
          <w:bCs/>
          <w:sz w:val="20"/>
          <w:szCs w:val="20"/>
        </w:rPr>
        <w:t xml:space="preserve">PODAŻ: </w:t>
      </w:r>
      <w:r w:rsidR="00BE2833">
        <w:rPr>
          <w:b/>
          <w:bCs/>
          <w:sz w:val="20"/>
          <w:szCs w:val="20"/>
        </w:rPr>
        <w:t xml:space="preserve">umiarkowane odbicie aktywności </w:t>
      </w:r>
      <w:r w:rsidR="004218A2">
        <w:rPr>
          <w:b/>
          <w:bCs/>
          <w:sz w:val="20"/>
          <w:szCs w:val="20"/>
        </w:rPr>
        <w:t>deweloperów</w:t>
      </w:r>
    </w:p>
    <w:p w14:paraId="42B7CB0D" w14:textId="66F11A91" w:rsidR="00B12037" w:rsidRPr="00B12037" w:rsidRDefault="00B12037" w:rsidP="00B12037">
      <w:pPr>
        <w:spacing w:line="240" w:lineRule="auto"/>
        <w:jc w:val="both"/>
        <w:rPr>
          <w:sz w:val="20"/>
          <w:szCs w:val="20"/>
        </w:rPr>
      </w:pPr>
      <w:r w:rsidRPr="00B12037">
        <w:rPr>
          <w:sz w:val="20"/>
          <w:szCs w:val="20"/>
        </w:rPr>
        <w:t xml:space="preserve">W </w:t>
      </w:r>
      <w:r w:rsidR="00884D78">
        <w:rPr>
          <w:sz w:val="20"/>
          <w:szCs w:val="20"/>
        </w:rPr>
        <w:t>III</w:t>
      </w:r>
      <w:r w:rsidRPr="00B12037">
        <w:rPr>
          <w:sz w:val="20"/>
          <w:szCs w:val="20"/>
        </w:rPr>
        <w:t xml:space="preserve"> kwartale 2025 roku deweloperzy ukończyli </w:t>
      </w:r>
      <w:r>
        <w:rPr>
          <w:sz w:val="20"/>
          <w:szCs w:val="20"/>
        </w:rPr>
        <w:t xml:space="preserve">blisko 400 000 mkw. </w:t>
      </w:r>
      <w:r w:rsidRPr="00B12037">
        <w:rPr>
          <w:sz w:val="20"/>
          <w:szCs w:val="20"/>
        </w:rPr>
        <w:t>nowej powierzchni magazynowej, dzięki czemu całkowite zasoby rynku wyniosły około 36,45 mln m². Największ</w:t>
      </w:r>
      <w:r w:rsidR="00775DEF">
        <w:rPr>
          <w:sz w:val="20"/>
          <w:szCs w:val="20"/>
        </w:rPr>
        <w:t>e</w:t>
      </w:r>
      <w:r w:rsidR="00CF6A7C">
        <w:rPr>
          <w:sz w:val="20"/>
          <w:szCs w:val="20"/>
        </w:rPr>
        <w:t xml:space="preserve"> </w:t>
      </w:r>
      <w:r w:rsidR="00775DEF">
        <w:rPr>
          <w:sz w:val="20"/>
          <w:szCs w:val="20"/>
        </w:rPr>
        <w:t>zasoby</w:t>
      </w:r>
      <w:r w:rsidR="00CF6A7C">
        <w:rPr>
          <w:sz w:val="20"/>
          <w:szCs w:val="20"/>
        </w:rPr>
        <w:t xml:space="preserve"> nieruchomości </w:t>
      </w:r>
      <w:r w:rsidR="00775DEF">
        <w:rPr>
          <w:sz w:val="20"/>
          <w:szCs w:val="20"/>
        </w:rPr>
        <w:t>obecnie są</w:t>
      </w:r>
      <w:r w:rsidR="00CF6A7C">
        <w:rPr>
          <w:sz w:val="20"/>
          <w:szCs w:val="20"/>
        </w:rPr>
        <w:t xml:space="preserve"> </w:t>
      </w:r>
      <w:r w:rsidRPr="00B12037">
        <w:rPr>
          <w:sz w:val="20"/>
          <w:szCs w:val="20"/>
        </w:rPr>
        <w:t>zgromadzo</w:t>
      </w:r>
      <w:r w:rsidR="00CF6A7C">
        <w:rPr>
          <w:sz w:val="20"/>
          <w:szCs w:val="20"/>
        </w:rPr>
        <w:t>n</w:t>
      </w:r>
      <w:r w:rsidR="00775DEF">
        <w:rPr>
          <w:sz w:val="20"/>
          <w:szCs w:val="20"/>
        </w:rPr>
        <w:t>e</w:t>
      </w:r>
      <w:r w:rsidR="00CF6A7C">
        <w:rPr>
          <w:sz w:val="20"/>
          <w:szCs w:val="20"/>
        </w:rPr>
        <w:t xml:space="preserve"> </w:t>
      </w:r>
      <w:r w:rsidRPr="00B12037">
        <w:rPr>
          <w:sz w:val="20"/>
          <w:szCs w:val="20"/>
        </w:rPr>
        <w:t>w trzech województwach: mazowieckim (</w:t>
      </w:r>
      <w:r w:rsidR="00CF6A7C">
        <w:rPr>
          <w:sz w:val="20"/>
          <w:szCs w:val="20"/>
        </w:rPr>
        <w:t xml:space="preserve">prawie </w:t>
      </w:r>
      <w:r w:rsidRPr="00B12037">
        <w:rPr>
          <w:sz w:val="20"/>
          <w:szCs w:val="20"/>
        </w:rPr>
        <w:t>7,</w:t>
      </w:r>
      <w:r w:rsidR="00CF6A7C">
        <w:rPr>
          <w:sz w:val="20"/>
          <w:szCs w:val="20"/>
        </w:rPr>
        <w:t xml:space="preserve">3 </w:t>
      </w:r>
      <w:r w:rsidRPr="00B12037">
        <w:rPr>
          <w:sz w:val="20"/>
          <w:szCs w:val="20"/>
        </w:rPr>
        <w:t>mln m</w:t>
      </w:r>
      <w:r w:rsidR="00CF6A7C">
        <w:rPr>
          <w:sz w:val="20"/>
          <w:szCs w:val="20"/>
        </w:rPr>
        <w:t>kw.</w:t>
      </w:r>
      <w:r w:rsidRPr="00B12037">
        <w:rPr>
          <w:sz w:val="20"/>
          <w:szCs w:val="20"/>
        </w:rPr>
        <w:t>), śląskim (</w:t>
      </w:r>
      <w:r w:rsidR="00CF6A7C">
        <w:rPr>
          <w:sz w:val="20"/>
          <w:szCs w:val="20"/>
        </w:rPr>
        <w:t xml:space="preserve">blisko </w:t>
      </w:r>
      <w:r w:rsidRPr="00B12037">
        <w:rPr>
          <w:sz w:val="20"/>
          <w:szCs w:val="20"/>
        </w:rPr>
        <w:t>6,</w:t>
      </w:r>
      <w:r w:rsidR="00CF6A7C">
        <w:rPr>
          <w:sz w:val="20"/>
          <w:szCs w:val="20"/>
        </w:rPr>
        <w:t>2</w:t>
      </w:r>
      <w:r w:rsidRPr="00B12037">
        <w:rPr>
          <w:sz w:val="20"/>
          <w:szCs w:val="20"/>
        </w:rPr>
        <w:t xml:space="preserve"> mln m</w:t>
      </w:r>
      <w:r w:rsidR="00CF6A7C">
        <w:rPr>
          <w:sz w:val="20"/>
          <w:szCs w:val="20"/>
        </w:rPr>
        <w:t>kw.</w:t>
      </w:r>
      <w:r w:rsidRPr="00B12037">
        <w:rPr>
          <w:sz w:val="20"/>
          <w:szCs w:val="20"/>
        </w:rPr>
        <w:t>) oraz dolnośląskim (5,30 mln m</w:t>
      </w:r>
      <w:r w:rsidR="00CF6A7C">
        <w:rPr>
          <w:sz w:val="20"/>
          <w:szCs w:val="20"/>
        </w:rPr>
        <w:t>kw.</w:t>
      </w:r>
      <w:r w:rsidRPr="00B12037">
        <w:rPr>
          <w:sz w:val="20"/>
          <w:szCs w:val="20"/>
        </w:rPr>
        <w:t xml:space="preserve">). </w:t>
      </w:r>
    </w:p>
    <w:p w14:paraId="1FF583D9" w14:textId="2F6C7910" w:rsidR="00B12037" w:rsidRPr="00B12037" w:rsidRDefault="00CF6A7C" w:rsidP="00B12037">
      <w:pPr>
        <w:spacing w:line="240" w:lineRule="auto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– </w:t>
      </w:r>
      <w:r>
        <w:rPr>
          <w:i/>
          <w:iCs/>
          <w:sz w:val="20"/>
          <w:szCs w:val="20"/>
        </w:rPr>
        <w:t xml:space="preserve"> </w:t>
      </w:r>
      <w:r w:rsidR="00B12037" w:rsidRPr="00B12037">
        <w:rPr>
          <w:i/>
          <w:iCs/>
          <w:sz w:val="20"/>
          <w:szCs w:val="20"/>
        </w:rPr>
        <w:t>Na zakończenie trzeciego kwartału 2025 roku wolumen powierzchni w budowie wyniósł 1,56 mln m</w:t>
      </w:r>
      <w:r w:rsidRPr="00CF6A7C">
        <w:rPr>
          <w:i/>
          <w:iCs/>
          <w:sz w:val="20"/>
          <w:szCs w:val="20"/>
        </w:rPr>
        <w:t>kw.</w:t>
      </w:r>
      <w:r w:rsidR="00B12037" w:rsidRPr="00B12037">
        <w:rPr>
          <w:i/>
          <w:iCs/>
          <w:sz w:val="20"/>
          <w:szCs w:val="20"/>
        </w:rPr>
        <w:t xml:space="preserve">, co oznacza lekkie odbicie względem pierwszego półrocza, jednak wciąż wpisuje się w obserwowany trend spadkowy </w:t>
      </w:r>
      <w:r w:rsidRPr="00CF6A7C">
        <w:rPr>
          <w:i/>
          <w:iCs/>
          <w:sz w:val="20"/>
          <w:szCs w:val="20"/>
        </w:rPr>
        <w:t xml:space="preserve">i wynosi o </w:t>
      </w:r>
      <w:r w:rsidR="00B12037" w:rsidRPr="00B12037">
        <w:rPr>
          <w:i/>
          <w:iCs/>
          <w:sz w:val="20"/>
          <w:szCs w:val="20"/>
        </w:rPr>
        <w:t xml:space="preserve">20% mniej niż rok wcześniej. Udział inwestycji spekulacyjnych </w:t>
      </w:r>
      <w:r w:rsidRPr="00CF6A7C">
        <w:rPr>
          <w:i/>
          <w:iCs/>
          <w:sz w:val="20"/>
          <w:szCs w:val="20"/>
        </w:rPr>
        <w:t>to</w:t>
      </w:r>
      <w:r w:rsidR="00B12037" w:rsidRPr="00B12037">
        <w:rPr>
          <w:i/>
          <w:iCs/>
          <w:sz w:val="20"/>
          <w:szCs w:val="20"/>
        </w:rPr>
        <w:t xml:space="preserve"> obecnie 45%, co przekłada się na 706</w:t>
      </w:r>
      <w:r w:rsidRPr="00CF6A7C">
        <w:rPr>
          <w:i/>
          <w:iCs/>
          <w:sz w:val="20"/>
          <w:szCs w:val="20"/>
        </w:rPr>
        <w:t> 000 mkw.</w:t>
      </w:r>
      <w:r w:rsidR="00B12037" w:rsidRPr="00B12037">
        <w:rPr>
          <w:i/>
          <w:iCs/>
          <w:sz w:val="20"/>
          <w:szCs w:val="20"/>
        </w:rPr>
        <w:t xml:space="preserve"> powierzchni dostępnej do wynajęcia, wskazując na umiarkowany optymizm deweloperów wobec przyszłego popytu</w:t>
      </w:r>
      <w:r>
        <w:rPr>
          <w:sz w:val="20"/>
          <w:szCs w:val="20"/>
        </w:rPr>
        <w:t xml:space="preserve"> – komentuje </w:t>
      </w:r>
      <w:r w:rsidRPr="00CF6A7C">
        <w:rPr>
          <w:b/>
          <w:bCs/>
          <w:sz w:val="20"/>
          <w:szCs w:val="20"/>
        </w:rPr>
        <w:t xml:space="preserve">Vitalii Arkhypenko, Analityk Rynku, Cushman &amp; Wakefield. </w:t>
      </w:r>
    </w:p>
    <w:p w14:paraId="2F9F1A6B" w14:textId="77777777" w:rsidR="003B34EB" w:rsidRDefault="00B12037" w:rsidP="003B34EB">
      <w:pPr>
        <w:spacing w:line="240" w:lineRule="auto"/>
        <w:jc w:val="both"/>
        <w:rPr>
          <w:sz w:val="20"/>
          <w:szCs w:val="20"/>
        </w:rPr>
      </w:pPr>
      <w:r w:rsidRPr="00B12037">
        <w:rPr>
          <w:sz w:val="20"/>
          <w:szCs w:val="20"/>
        </w:rPr>
        <w:t xml:space="preserve">Region Mazowsza pozostaje liderem pod względem aktywności deweloperskiej – odpowiada za 34% krajowego wolumenu powierzchni w budowie. Wysoką aktywność wykazują również województwa pomorskie </w:t>
      </w:r>
      <w:r w:rsidRPr="00B12037">
        <w:rPr>
          <w:sz w:val="20"/>
          <w:szCs w:val="20"/>
        </w:rPr>
        <w:lastRenderedPageBreak/>
        <w:t xml:space="preserve">(14%), śląskie (12%) oraz dolnośląskie (8%). Cztery wymienione województwa odpowiadają za prawie 70% całkowitej powierzchni w realizacji w Polsce. </w:t>
      </w:r>
    </w:p>
    <w:p w14:paraId="347319BA" w14:textId="3729CD52" w:rsidR="003B34EB" w:rsidRPr="00717C28" w:rsidRDefault="00EB02CA" w:rsidP="003B34EB">
      <w:pPr>
        <w:spacing w:line="240" w:lineRule="auto"/>
        <w:jc w:val="both"/>
        <w:rPr>
          <w:sz w:val="20"/>
          <w:szCs w:val="20"/>
        </w:rPr>
      </w:pPr>
      <w:r w:rsidRPr="00EB02CA">
        <w:rPr>
          <w:i/>
          <w:iCs/>
          <w:sz w:val="20"/>
          <w:szCs w:val="20"/>
        </w:rPr>
        <w:t xml:space="preserve">– </w:t>
      </w:r>
      <w:r w:rsidR="00B12037" w:rsidRPr="00B12037">
        <w:rPr>
          <w:i/>
          <w:iCs/>
          <w:sz w:val="20"/>
          <w:szCs w:val="20"/>
        </w:rPr>
        <w:t xml:space="preserve">Od lipca do września rozpoczęto realizację </w:t>
      </w:r>
      <w:r w:rsidR="00CF6A7C" w:rsidRPr="00EB02CA">
        <w:rPr>
          <w:i/>
          <w:iCs/>
          <w:sz w:val="20"/>
          <w:szCs w:val="20"/>
        </w:rPr>
        <w:t xml:space="preserve">prawie 480 000 mkw. </w:t>
      </w:r>
      <w:r w:rsidR="00B12037" w:rsidRPr="00B12037">
        <w:rPr>
          <w:i/>
          <w:iCs/>
          <w:sz w:val="20"/>
          <w:szCs w:val="20"/>
        </w:rPr>
        <w:t>nowych inwestycji przemysłowych</w:t>
      </w:r>
      <w:r w:rsidR="00CF6A7C" w:rsidRPr="00EB02CA">
        <w:rPr>
          <w:i/>
          <w:iCs/>
          <w:sz w:val="20"/>
          <w:szCs w:val="20"/>
        </w:rPr>
        <w:t>, a n</w:t>
      </w:r>
      <w:r w:rsidR="00B12037" w:rsidRPr="00B12037">
        <w:rPr>
          <w:i/>
          <w:iCs/>
          <w:sz w:val="20"/>
          <w:szCs w:val="20"/>
        </w:rPr>
        <w:t xml:space="preserve">ajwiększą aktywność odnotowano w województwach mazowieckim </w:t>
      </w:r>
      <w:r w:rsidR="00CF6A7C" w:rsidRPr="00EB02CA">
        <w:rPr>
          <w:i/>
          <w:iCs/>
          <w:sz w:val="20"/>
          <w:szCs w:val="20"/>
        </w:rPr>
        <w:t xml:space="preserve"> - 1</w:t>
      </w:r>
      <w:r w:rsidR="00B12037" w:rsidRPr="00B12037">
        <w:rPr>
          <w:i/>
          <w:iCs/>
          <w:sz w:val="20"/>
          <w:szCs w:val="20"/>
        </w:rPr>
        <w:t>47</w:t>
      </w:r>
      <w:r w:rsidR="00CF6A7C" w:rsidRPr="00EB02CA">
        <w:rPr>
          <w:i/>
          <w:iCs/>
          <w:sz w:val="20"/>
          <w:szCs w:val="20"/>
        </w:rPr>
        <w:t xml:space="preserve"> 000 </w:t>
      </w:r>
      <w:r w:rsidR="00B12037" w:rsidRPr="00B12037">
        <w:rPr>
          <w:i/>
          <w:iCs/>
          <w:sz w:val="20"/>
          <w:szCs w:val="20"/>
        </w:rPr>
        <w:t>m</w:t>
      </w:r>
      <w:r w:rsidR="00CF6A7C" w:rsidRPr="00EB02CA">
        <w:rPr>
          <w:i/>
          <w:iCs/>
          <w:sz w:val="20"/>
          <w:szCs w:val="20"/>
        </w:rPr>
        <w:t>kw.</w:t>
      </w:r>
      <w:r w:rsidR="00B12037" w:rsidRPr="00B12037">
        <w:rPr>
          <w:i/>
          <w:iCs/>
          <w:sz w:val="20"/>
          <w:szCs w:val="20"/>
        </w:rPr>
        <w:t xml:space="preserve"> oraz łódzkim </w:t>
      </w:r>
      <w:r w:rsidR="003B34EB" w:rsidRPr="00EB02CA">
        <w:rPr>
          <w:i/>
          <w:iCs/>
          <w:sz w:val="20"/>
          <w:szCs w:val="20"/>
        </w:rPr>
        <w:t xml:space="preserve">- </w:t>
      </w:r>
      <w:r w:rsidR="00B12037" w:rsidRPr="00B12037">
        <w:rPr>
          <w:i/>
          <w:iCs/>
          <w:sz w:val="20"/>
          <w:szCs w:val="20"/>
        </w:rPr>
        <w:t xml:space="preserve">65 </w:t>
      </w:r>
      <w:r w:rsidR="003B34EB" w:rsidRPr="00EB02CA">
        <w:rPr>
          <w:i/>
          <w:iCs/>
          <w:sz w:val="20"/>
          <w:szCs w:val="20"/>
        </w:rPr>
        <w:t>000</w:t>
      </w:r>
      <w:r w:rsidR="00B12037" w:rsidRPr="00B12037">
        <w:rPr>
          <w:i/>
          <w:iCs/>
          <w:sz w:val="20"/>
          <w:szCs w:val="20"/>
        </w:rPr>
        <w:t xml:space="preserve"> </w:t>
      </w:r>
      <w:r w:rsidR="003B34EB" w:rsidRPr="00EB02CA">
        <w:rPr>
          <w:i/>
          <w:iCs/>
          <w:sz w:val="20"/>
          <w:szCs w:val="20"/>
        </w:rPr>
        <w:t xml:space="preserve">mkw. </w:t>
      </w:r>
      <w:r w:rsidR="003B34EB" w:rsidRPr="003B34EB">
        <w:rPr>
          <w:i/>
          <w:iCs/>
          <w:sz w:val="20"/>
          <w:szCs w:val="20"/>
        </w:rPr>
        <w:t xml:space="preserve">Ograniczenie aktywności deweloperskiej, zwłaszcza w zakresie powierzchni spekulacyjnej, powoduje </w:t>
      </w:r>
      <w:r w:rsidR="00DC79A4" w:rsidRPr="00DC79A4">
        <w:rPr>
          <w:i/>
          <w:iCs/>
          <w:sz w:val="20"/>
          <w:szCs w:val="20"/>
        </w:rPr>
        <w:t>większe zainteresowanie najemców inwestycjami będącymi w trakcie realizacji</w:t>
      </w:r>
      <w:r w:rsidR="003C0E8F">
        <w:rPr>
          <w:i/>
          <w:iCs/>
          <w:sz w:val="20"/>
          <w:szCs w:val="20"/>
        </w:rPr>
        <w:t xml:space="preserve"> </w:t>
      </w:r>
      <w:r>
        <w:rPr>
          <w:sz w:val="20"/>
          <w:szCs w:val="20"/>
        </w:rPr>
        <w:t xml:space="preserve">– dodaje </w:t>
      </w:r>
      <w:r w:rsidR="00717C28" w:rsidRPr="00717C28">
        <w:rPr>
          <w:b/>
          <w:bCs/>
          <w:sz w:val="20"/>
          <w:szCs w:val="20"/>
        </w:rPr>
        <w:t xml:space="preserve">Renata </w:t>
      </w:r>
      <w:r w:rsidR="003C0E8F" w:rsidRPr="00717C28">
        <w:rPr>
          <w:b/>
          <w:bCs/>
          <w:sz w:val="20"/>
          <w:szCs w:val="20"/>
        </w:rPr>
        <w:t>Krzyżanowska</w:t>
      </w:r>
      <w:r w:rsidR="00717C28">
        <w:rPr>
          <w:b/>
          <w:bCs/>
          <w:sz w:val="20"/>
          <w:szCs w:val="20"/>
        </w:rPr>
        <w:t xml:space="preserve">, </w:t>
      </w:r>
      <w:r w:rsidR="00BD306F" w:rsidRPr="00BD306F">
        <w:rPr>
          <w:b/>
          <w:bCs/>
          <w:sz w:val="20"/>
          <w:szCs w:val="20"/>
        </w:rPr>
        <w:t>Associate</w:t>
      </w:r>
      <w:r w:rsidR="00717C28">
        <w:rPr>
          <w:b/>
          <w:bCs/>
          <w:sz w:val="20"/>
          <w:szCs w:val="20"/>
        </w:rPr>
        <w:t xml:space="preserve">, </w:t>
      </w:r>
      <w:r w:rsidR="00717C28" w:rsidRPr="00CF6A7C">
        <w:rPr>
          <w:b/>
          <w:bCs/>
          <w:sz w:val="20"/>
          <w:szCs w:val="20"/>
        </w:rPr>
        <w:t>Cushman &amp; Wakefield.</w:t>
      </w:r>
    </w:p>
    <w:p w14:paraId="0723313B" w14:textId="3990E196" w:rsidR="00BE2833" w:rsidRPr="00BE2833" w:rsidRDefault="00BE2833" w:rsidP="00BE2833">
      <w:pPr>
        <w:spacing w:line="240" w:lineRule="auto"/>
        <w:jc w:val="both"/>
        <w:rPr>
          <w:b/>
          <w:bCs/>
          <w:sz w:val="20"/>
          <w:szCs w:val="20"/>
        </w:rPr>
      </w:pPr>
      <w:r w:rsidRPr="00BE2833">
        <w:rPr>
          <w:b/>
          <w:bCs/>
          <w:sz w:val="20"/>
          <w:szCs w:val="20"/>
        </w:rPr>
        <w:t xml:space="preserve">PUSTOSTANY: </w:t>
      </w:r>
      <w:r w:rsidR="004B6DD9">
        <w:rPr>
          <w:b/>
          <w:bCs/>
          <w:sz w:val="20"/>
          <w:szCs w:val="20"/>
        </w:rPr>
        <w:t>stabilne, ale nierównomierne</w:t>
      </w:r>
      <w:r w:rsidRPr="00BE2833">
        <w:rPr>
          <w:b/>
          <w:bCs/>
          <w:sz w:val="20"/>
          <w:szCs w:val="20"/>
        </w:rPr>
        <w:t xml:space="preserve"> </w:t>
      </w:r>
    </w:p>
    <w:p w14:paraId="3B34F3E0" w14:textId="27AE59EB" w:rsidR="00EB02CA" w:rsidRPr="00EB02CA" w:rsidRDefault="00EB02CA" w:rsidP="00EB02CA">
      <w:pPr>
        <w:spacing w:line="240" w:lineRule="auto"/>
        <w:jc w:val="both"/>
        <w:rPr>
          <w:sz w:val="20"/>
          <w:szCs w:val="20"/>
        </w:rPr>
      </w:pPr>
      <w:r w:rsidRPr="00EB02CA">
        <w:rPr>
          <w:sz w:val="20"/>
          <w:szCs w:val="20"/>
        </w:rPr>
        <w:t xml:space="preserve">W </w:t>
      </w:r>
      <w:r w:rsidR="00884D78">
        <w:rPr>
          <w:sz w:val="20"/>
          <w:szCs w:val="20"/>
        </w:rPr>
        <w:t>III</w:t>
      </w:r>
      <w:r w:rsidRPr="00EB02CA">
        <w:rPr>
          <w:sz w:val="20"/>
          <w:szCs w:val="20"/>
        </w:rPr>
        <w:t xml:space="preserve"> kwartale 2025 roku dostępna powierzchnia magazynowa w Polsce wyniosła 2,98 mln m</w:t>
      </w:r>
      <w:r>
        <w:rPr>
          <w:sz w:val="20"/>
          <w:szCs w:val="20"/>
        </w:rPr>
        <w:t>kw.</w:t>
      </w:r>
      <w:r w:rsidRPr="00EB02CA">
        <w:rPr>
          <w:sz w:val="20"/>
          <w:szCs w:val="20"/>
        </w:rPr>
        <w:t>, co przekłada się na wskaźnik</w:t>
      </w:r>
      <w:r>
        <w:rPr>
          <w:sz w:val="20"/>
          <w:szCs w:val="20"/>
        </w:rPr>
        <w:t xml:space="preserve"> </w:t>
      </w:r>
      <w:r w:rsidRPr="00EB02CA">
        <w:rPr>
          <w:sz w:val="20"/>
          <w:szCs w:val="20"/>
        </w:rPr>
        <w:t xml:space="preserve">pustostanów </w:t>
      </w:r>
      <w:r>
        <w:rPr>
          <w:sz w:val="20"/>
          <w:szCs w:val="20"/>
        </w:rPr>
        <w:t>na poziomie</w:t>
      </w:r>
      <w:r w:rsidRPr="00EB02CA">
        <w:rPr>
          <w:sz w:val="20"/>
          <w:szCs w:val="20"/>
        </w:rPr>
        <w:t xml:space="preserve"> 8,2%. Oznacza to niezmienny poziom względem poprzedniego kwartału oraz delikatny 0,2 pkt proc. wzrost w porównaniu z analogicznym okresem 2024 roku.</w:t>
      </w:r>
    </w:p>
    <w:p w14:paraId="3F5D9EB2" w14:textId="3F58B833" w:rsidR="00EB02CA" w:rsidRPr="00EB02CA" w:rsidRDefault="00EB02CA" w:rsidP="00EB02CA">
      <w:pPr>
        <w:spacing w:line="240" w:lineRule="auto"/>
        <w:jc w:val="both"/>
        <w:rPr>
          <w:sz w:val="20"/>
          <w:szCs w:val="20"/>
        </w:rPr>
      </w:pPr>
      <w:r w:rsidRPr="00EB02CA">
        <w:rPr>
          <w:sz w:val="20"/>
          <w:szCs w:val="20"/>
        </w:rPr>
        <w:t xml:space="preserve">Najwyższy poziom pustostanów odnotowano w województwach lubuskim (17,2%), świętokrzyskim (17,2%) oraz lubelskim (13,2%). </w:t>
      </w:r>
      <w:r>
        <w:rPr>
          <w:sz w:val="20"/>
          <w:szCs w:val="20"/>
        </w:rPr>
        <w:t>Z kolei n</w:t>
      </w:r>
      <w:r w:rsidRPr="00EB02CA">
        <w:rPr>
          <w:sz w:val="20"/>
          <w:szCs w:val="20"/>
        </w:rPr>
        <w:t xml:space="preserve">ajniższy poziom pustostanów utrzymuje się w regionach o ograniczonej podaży – opolskim (0%) i podlaskim (0%), a także zachodniopomorskim (2,1%). </w:t>
      </w:r>
    </w:p>
    <w:p w14:paraId="5E2CC072" w14:textId="23FC380E" w:rsidR="00EB02CA" w:rsidRDefault="004B6DD9" w:rsidP="00EB02CA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Mniejszy</w:t>
      </w:r>
      <w:r w:rsidR="00EB02CA" w:rsidRPr="00EB02CA">
        <w:rPr>
          <w:sz w:val="20"/>
          <w:szCs w:val="20"/>
        </w:rPr>
        <w:t xml:space="preserve"> udział inwestycji </w:t>
      </w:r>
      <w:r w:rsidR="00EB02CA">
        <w:rPr>
          <w:sz w:val="20"/>
          <w:szCs w:val="20"/>
        </w:rPr>
        <w:t>spekulacyjnych</w:t>
      </w:r>
      <w:r w:rsidR="00EB02CA" w:rsidRPr="00EB02CA">
        <w:rPr>
          <w:sz w:val="20"/>
          <w:szCs w:val="20"/>
        </w:rPr>
        <w:t xml:space="preserve"> powinien ograniczać dalszy wzrost pustostanów, stabilizując rynek i wspierając jego równowagę w kolejnych kwartałach.</w:t>
      </w:r>
    </w:p>
    <w:p w14:paraId="22181FF3" w14:textId="08818823" w:rsidR="00BE2833" w:rsidRPr="00BE2833" w:rsidRDefault="00BE2833" w:rsidP="00EB02CA">
      <w:pPr>
        <w:spacing w:line="240" w:lineRule="auto"/>
        <w:jc w:val="both"/>
        <w:rPr>
          <w:b/>
          <w:bCs/>
          <w:sz w:val="20"/>
          <w:szCs w:val="20"/>
        </w:rPr>
      </w:pPr>
      <w:r w:rsidRPr="00BE2833">
        <w:rPr>
          <w:b/>
          <w:bCs/>
          <w:sz w:val="20"/>
          <w:szCs w:val="20"/>
        </w:rPr>
        <w:t>C</w:t>
      </w:r>
      <w:r w:rsidR="00884D78">
        <w:rPr>
          <w:b/>
          <w:bCs/>
          <w:sz w:val="20"/>
          <w:szCs w:val="20"/>
        </w:rPr>
        <w:t>ZYNSZE</w:t>
      </w:r>
      <w:r w:rsidRPr="00BE2833">
        <w:rPr>
          <w:b/>
          <w:bCs/>
          <w:sz w:val="20"/>
          <w:szCs w:val="20"/>
        </w:rPr>
        <w:t xml:space="preserve">: </w:t>
      </w:r>
      <w:r w:rsidR="004218A2">
        <w:rPr>
          <w:b/>
          <w:bCs/>
          <w:sz w:val="20"/>
          <w:szCs w:val="20"/>
        </w:rPr>
        <w:t xml:space="preserve">stawki </w:t>
      </w:r>
      <w:r w:rsidR="00387155">
        <w:rPr>
          <w:b/>
          <w:bCs/>
          <w:sz w:val="20"/>
          <w:szCs w:val="20"/>
        </w:rPr>
        <w:t>czynszu bez zmian</w:t>
      </w:r>
    </w:p>
    <w:p w14:paraId="0D949D33" w14:textId="61F2DE45" w:rsidR="00EB02CA" w:rsidRPr="00EB02CA" w:rsidRDefault="00EB02CA" w:rsidP="00EB02CA">
      <w:pPr>
        <w:spacing w:line="240" w:lineRule="auto"/>
        <w:jc w:val="both"/>
        <w:rPr>
          <w:sz w:val="20"/>
          <w:szCs w:val="20"/>
        </w:rPr>
      </w:pPr>
      <w:r w:rsidRPr="00EB02CA">
        <w:rPr>
          <w:sz w:val="20"/>
          <w:szCs w:val="20"/>
        </w:rPr>
        <w:t xml:space="preserve">W </w:t>
      </w:r>
      <w:r w:rsidR="00884D78">
        <w:rPr>
          <w:sz w:val="20"/>
          <w:szCs w:val="20"/>
        </w:rPr>
        <w:t>III</w:t>
      </w:r>
      <w:r w:rsidRPr="00EB02CA">
        <w:rPr>
          <w:sz w:val="20"/>
          <w:szCs w:val="20"/>
        </w:rPr>
        <w:t xml:space="preserve"> kwartale 2025 roku poziom czynszów pozostał stabilny – rynek nie odnotował istotnych zmian. Większe możliwości negocjacyjne dla najemców w postaci korzystniejszych zachęt poza czynszowych obserwowane są głównie na rynkach z wysokim poziomem pustostanów.</w:t>
      </w:r>
    </w:p>
    <w:p w14:paraId="457B46D3" w14:textId="77777777" w:rsidR="005D02A0" w:rsidRPr="00E8250A" w:rsidRDefault="005D02A0" w:rsidP="00E8250A">
      <w:pPr>
        <w:spacing w:line="240" w:lineRule="auto"/>
        <w:jc w:val="both"/>
        <w:rPr>
          <w:sz w:val="20"/>
          <w:szCs w:val="20"/>
        </w:rPr>
      </w:pPr>
    </w:p>
    <w:p w14:paraId="6C7874CE" w14:textId="77777777" w:rsidR="00AC62A5" w:rsidRPr="00AF11EE" w:rsidRDefault="00AC62A5" w:rsidP="00AC62A5">
      <w:pPr>
        <w:jc w:val="center"/>
        <w:rPr>
          <w:sz w:val="16"/>
          <w:szCs w:val="16"/>
        </w:rPr>
      </w:pPr>
      <w:r>
        <w:rPr>
          <w:rFonts w:eastAsia="Times New Roman"/>
          <w:sz w:val="16"/>
          <w:szCs w:val="16"/>
          <w:lang w:eastAsia="en-US"/>
        </w:rPr>
        <w:t xml:space="preserve">- </w:t>
      </w:r>
      <w:r w:rsidRPr="004E5A7E">
        <w:rPr>
          <w:rFonts w:eastAsia="Times New Roman"/>
          <w:b/>
          <w:bCs/>
          <w:sz w:val="16"/>
          <w:szCs w:val="16"/>
          <w:lang w:eastAsia="en-US"/>
        </w:rPr>
        <w:t xml:space="preserve">KONIEC </w:t>
      </w:r>
      <w:r>
        <w:rPr>
          <w:rFonts w:eastAsia="Times New Roman"/>
          <w:b/>
          <w:bCs/>
          <w:sz w:val="16"/>
          <w:szCs w:val="16"/>
          <w:lang w:eastAsia="en-US"/>
        </w:rPr>
        <w:t>-</w:t>
      </w:r>
    </w:p>
    <w:p w14:paraId="330F4936" w14:textId="77777777" w:rsidR="00AC62A5" w:rsidRPr="00CE1EF8" w:rsidRDefault="00AC62A5" w:rsidP="008C6651">
      <w:pPr>
        <w:spacing w:line="240" w:lineRule="auto"/>
        <w:jc w:val="both"/>
        <w:rPr>
          <w:rFonts w:eastAsia="Times New Roman"/>
          <w:b/>
          <w:bCs/>
          <w:sz w:val="20"/>
          <w:szCs w:val="20"/>
          <w:lang w:eastAsia="en-US"/>
        </w:rPr>
      </w:pPr>
    </w:p>
    <w:p w14:paraId="482909FA" w14:textId="239325B7" w:rsidR="004B3D1A" w:rsidRPr="00AC62A5" w:rsidRDefault="004B3D1A" w:rsidP="00AC62A5">
      <w:pPr>
        <w:spacing w:line="240" w:lineRule="auto"/>
        <w:jc w:val="both"/>
        <w:rPr>
          <w:rFonts w:eastAsia="Times New Roman"/>
          <w:b/>
          <w:bCs/>
          <w:sz w:val="20"/>
          <w:szCs w:val="20"/>
          <w:lang w:eastAsia="en-US"/>
        </w:rPr>
      </w:pPr>
      <w:r w:rsidRPr="007E6CDD">
        <w:rPr>
          <w:b/>
          <w:sz w:val="16"/>
          <w:szCs w:val="16"/>
        </w:rPr>
        <w:t>O Cushman &amp; Wakefiel</w:t>
      </w:r>
      <w:r w:rsidR="00AC6DF8" w:rsidRPr="007E6CDD">
        <w:rPr>
          <w:b/>
          <w:sz w:val="16"/>
          <w:szCs w:val="16"/>
        </w:rPr>
        <w:t>d</w:t>
      </w:r>
    </w:p>
    <w:p w14:paraId="720766D1" w14:textId="480FA2BC" w:rsidR="00AC62A5" w:rsidRPr="004170C0" w:rsidRDefault="00AC62A5" w:rsidP="00AC62A5">
      <w:pPr>
        <w:jc w:val="both"/>
        <w:rPr>
          <w:bCs/>
          <w:sz w:val="16"/>
          <w:szCs w:val="16"/>
        </w:rPr>
      </w:pPr>
      <w:r w:rsidRPr="004170C0">
        <w:rPr>
          <w:bCs/>
          <w:sz w:val="16"/>
          <w:szCs w:val="16"/>
        </w:rPr>
        <w:t>Cushman &amp; Wakefield (NYSE: CWK) jest wiodącą na świecie firmą świadczącą usługi na rzecz właścicieli i najemców nieruchomości komercyjnych. Zatrudnia ok. 52 tys. pracowników w niemal 400 biurach i 60 krajach na całym świecie. W 2024 roku jej przychody wyniosły 9,4 mld USD. Do najważniejszych usług świadczonych przez firmę należą m.in. zarządzanie nieruchomościami, obiektami i projektami, pośrednictwo w wynajmie powierzchni, obsługa transakcji na rynkach kapitałowych oraz wyceny. Za nieustanne dążenie do doskonałości zgodnie z zasadą </w:t>
      </w:r>
      <w:r w:rsidRPr="004170C0">
        <w:rPr>
          <w:bCs/>
          <w:i/>
          <w:iCs/>
          <w:sz w:val="16"/>
          <w:szCs w:val="16"/>
        </w:rPr>
        <w:t>Better never settles</w:t>
      </w:r>
      <w:r w:rsidRPr="004170C0">
        <w:rPr>
          <w:bCs/>
          <w:sz w:val="16"/>
          <w:szCs w:val="16"/>
        </w:rPr>
        <w:t> Cushman &amp; Wakefield otrzymuje wiele wyróżnień oraz nagród w konkursach branżowych i biznesowych. Dodatkowe informacje na stronie </w:t>
      </w:r>
      <w:hyperlink r:id="rId11" w:tgtFrame="_blank" w:tooltip="http://www.cushmanwakefield.com" w:history="1">
        <w:r w:rsidRPr="004170C0">
          <w:rPr>
            <w:rStyle w:val="Hipercze"/>
            <w:bCs/>
            <w:sz w:val="16"/>
            <w:szCs w:val="16"/>
          </w:rPr>
          <w:t>www.cushmanwakefield.com</w:t>
        </w:r>
      </w:hyperlink>
      <w:r w:rsidRPr="004170C0">
        <w:rPr>
          <w:bCs/>
          <w:sz w:val="16"/>
          <w:szCs w:val="16"/>
        </w:rPr>
        <w:t>.</w:t>
      </w:r>
      <w:r w:rsidR="002B26F4">
        <w:rPr>
          <w:bCs/>
          <w:sz w:val="16"/>
          <w:szCs w:val="16"/>
        </w:rPr>
        <w:t xml:space="preserve"> </w:t>
      </w:r>
    </w:p>
    <w:p w14:paraId="64A83442" w14:textId="5CD6CB13" w:rsidR="00BC2537" w:rsidRPr="00AF11EE" w:rsidRDefault="00BC2537" w:rsidP="0017521E">
      <w:pPr>
        <w:jc w:val="center"/>
        <w:rPr>
          <w:sz w:val="16"/>
          <w:szCs w:val="16"/>
        </w:rPr>
      </w:pPr>
    </w:p>
    <w:sectPr w:rsidR="00BC2537" w:rsidRPr="00AF11EE">
      <w:headerReference w:type="default" r:id="rId12"/>
      <w:footerReference w:type="default" r:id="rId13"/>
      <w:headerReference w:type="first" r:id="rId14"/>
      <w:footerReference w:type="first" r:id="rId15"/>
      <w:pgSz w:w="11907" w:h="16839"/>
      <w:pgMar w:top="3600" w:right="1008" w:bottom="2880" w:left="1224" w:header="1800" w:footer="43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C9339" w14:textId="77777777" w:rsidR="007E04B4" w:rsidRDefault="007E04B4">
      <w:pPr>
        <w:spacing w:after="0" w:line="240" w:lineRule="auto"/>
      </w:pPr>
      <w:r>
        <w:separator/>
      </w:r>
    </w:p>
  </w:endnote>
  <w:endnote w:type="continuationSeparator" w:id="0">
    <w:p w14:paraId="25096A50" w14:textId="77777777" w:rsidR="007E04B4" w:rsidRDefault="007E04B4">
      <w:pPr>
        <w:spacing w:after="0" w:line="240" w:lineRule="auto"/>
      </w:pPr>
      <w:r>
        <w:continuationSeparator/>
      </w:r>
    </w:p>
  </w:endnote>
  <w:endnote w:type="continuationNotice" w:id="1">
    <w:p w14:paraId="3E100514" w14:textId="77777777" w:rsidR="007E04B4" w:rsidRDefault="007E04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0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00"/>
    </w:tblGrid>
    <w:tr w:rsidR="00C8277A" w:rsidRPr="005B2397" w14:paraId="2AD926AD" w14:textId="77777777" w:rsidTr="00B924E3">
      <w:trPr>
        <w:trHeight w:val="630"/>
      </w:trPr>
      <w:tc>
        <w:tcPr>
          <w:tcW w:w="8931" w:type="dxa"/>
          <w:vAlign w:val="bottom"/>
        </w:tcPr>
        <w:p w14:paraId="46F11C58" w14:textId="77777777" w:rsidR="00025C81" w:rsidRPr="00C8277A" w:rsidRDefault="001A4929" w:rsidP="00B924E3">
          <w:pPr>
            <w:pStyle w:val="Nagwek2"/>
            <w:rPr>
              <w:rFonts w:ascii="Arial" w:hAnsi="Arial" w:cs="Arial"/>
              <w:color w:val="000000" w:themeColor="text1"/>
            </w:rPr>
          </w:pPr>
          <w:r w:rsidRPr="00C8277A">
            <w:rPr>
              <w:rFonts w:ascii="Arial" w:hAnsi="Arial" w:cs="Arial"/>
              <w:color w:val="000000" w:themeColor="text1"/>
            </w:rPr>
            <w:t>Dodatkowe informacje:</w:t>
          </w:r>
        </w:p>
      </w:tc>
    </w:tr>
    <w:tr w:rsidR="00C8277A" w:rsidRPr="00E71C72" w14:paraId="2F690183" w14:textId="77777777" w:rsidTr="00B924E3">
      <w:trPr>
        <w:trHeight w:val="1260"/>
      </w:trPr>
      <w:tc>
        <w:tcPr>
          <w:tcW w:w="8931" w:type="dxa"/>
        </w:tcPr>
        <w:tbl>
          <w:tblPr>
            <w:tblStyle w:val="PlainTable41"/>
            <w:tblW w:w="10095" w:type="dxa"/>
            <w:tblLayout w:type="fixed"/>
            <w:tblLook w:val="04A0" w:firstRow="1" w:lastRow="0" w:firstColumn="1" w:lastColumn="0" w:noHBand="0" w:noVBand="1"/>
          </w:tblPr>
          <w:tblGrid>
            <w:gridCol w:w="3467"/>
            <w:gridCol w:w="3763"/>
            <w:gridCol w:w="2865"/>
          </w:tblGrid>
          <w:tr w:rsidR="00C8277A" w:rsidRPr="00E71C72" w14:paraId="73319B5E" w14:textId="77777777" w:rsidTr="00265F1D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116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467" w:type="dxa"/>
              </w:tcPr>
              <w:tbl>
                <w:tblPr>
                  <w:tblStyle w:val="Tabela-Siatka"/>
                  <w:tblW w:w="24344" w:type="dxa"/>
                  <w:tblInd w:w="2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6086"/>
                  <w:gridCol w:w="6086"/>
                  <w:gridCol w:w="6086"/>
                  <w:gridCol w:w="6086"/>
                </w:tblGrid>
                <w:tr w:rsidR="00C8277A" w:rsidRPr="00E71C72" w14:paraId="32B5F073" w14:textId="77777777" w:rsidTr="00B77D91">
                  <w:trPr>
                    <w:trHeight w:val="738"/>
                  </w:trPr>
                  <w:tc>
                    <w:tcPr>
                      <w:tcW w:w="6086" w:type="dxa"/>
                    </w:tcPr>
                    <w:p w14:paraId="67AD71FE" w14:textId="02F68497" w:rsidR="00025C81" w:rsidRPr="009D1ABC" w:rsidRDefault="00AF11EE" w:rsidP="00B924E3">
                      <w:pPr>
                        <w:pStyle w:val="ContactName"/>
                        <w:spacing w:line="240" w:lineRule="auto"/>
                        <w:rPr>
                          <w:color w:val="696B6B"/>
                          <w:szCs w:val="18"/>
                          <w:u w:color="696B6B"/>
                          <w:lang w:val="en-US"/>
                        </w:rPr>
                      </w:pPr>
                      <w:r>
                        <w:rPr>
                          <w:color w:val="696B6B"/>
                          <w:szCs w:val="18"/>
                          <w:u w:color="696B6B"/>
                          <w:lang w:val="en-US"/>
                        </w:rPr>
                        <w:t>Karolina Samczyńska-Fiślak</w:t>
                      </w:r>
                    </w:p>
                    <w:p w14:paraId="03FB117E" w14:textId="77777777" w:rsidR="00025C81" w:rsidRPr="009D1ABC" w:rsidRDefault="001A4929" w:rsidP="00B924E3">
                      <w:pPr>
                        <w:pStyle w:val="ContactName"/>
                        <w:spacing w:line="240" w:lineRule="auto"/>
                        <w:rPr>
                          <w:b w:val="0"/>
                          <w:bCs w:val="0"/>
                          <w:color w:val="696B6B"/>
                          <w:szCs w:val="18"/>
                          <w:u w:color="696B6B"/>
                          <w:lang w:val="en-US"/>
                        </w:rPr>
                      </w:pPr>
                      <w:r w:rsidRPr="009D1ABC">
                        <w:rPr>
                          <w:b w:val="0"/>
                          <w:bCs w:val="0"/>
                          <w:color w:val="696B6B"/>
                          <w:szCs w:val="18"/>
                          <w:u w:color="696B6B"/>
                          <w:lang w:val="en-US"/>
                        </w:rPr>
                        <w:t xml:space="preserve">Cushman &amp; Wakefield </w:t>
                      </w:r>
                    </w:p>
                    <w:p w14:paraId="51DAB7AF" w14:textId="799868C8" w:rsidR="00025C81" w:rsidRPr="009D1ABC" w:rsidRDefault="001A4929" w:rsidP="00B924E3">
                      <w:pPr>
                        <w:rPr>
                          <w:rFonts w:ascii="Calibri" w:eastAsia="Times New Roman" w:hAnsi="Calibri"/>
                          <w:sz w:val="18"/>
                          <w:szCs w:val="18"/>
                        </w:rPr>
                      </w:pPr>
                      <w:r w:rsidRPr="009D1ABC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 xml:space="preserve">Tel: + 48 22 820 20 20; </w:t>
                      </w:r>
                      <w:r w:rsidR="00AF11EE" w:rsidRPr="00AF11EE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>691</w:t>
                      </w:r>
                      <w:r w:rsidR="00AF11EE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> </w:t>
                      </w:r>
                      <w:r w:rsidR="00AF11EE" w:rsidRPr="00AF11EE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>060</w:t>
                      </w:r>
                      <w:r w:rsidR="00AF11EE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 xml:space="preserve"> </w:t>
                      </w:r>
                      <w:r w:rsidR="00AF11EE" w:rsidRPr="00AF11EE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>202</w:t>
                      </w:r>
                    </w:p>
                    <w:p w14:paraId="4EC59528" w14:textId="77777777" w:rsidR="00025C81" w:rsidRPr="009D1ABC" w:rsidRDefault="001A4929" w:rsidP="00B924E3">
                      <w:pPr>
                        <w:pStyle w:val="ContactName"/>
                        <w:tabs>
                          <w:tab w:val="right" w:pos="4688"/>
                        </w:tabs>
                        <w:spacing w:line="240" w:lineRule="auto"/>
                        <w:rPr>
                          <w:color w:val="696B6B"/>
                          <w:u w:color="696B6B"/>
                          <w:lang w:val="de-DE"/>
                        </w:rPr>
                      </w:pPr>
                      <w:r w:rsidRPr="009D1ABC">
                        <w:rPr>
                          <w:color w:val="696B6B"/>
                          <w:u w:color="696B6B"/>
                          <w:lang w:val="de-DE"/>
                        </w:rPr>
                        <w:t xml:space="preserve">e-mail: </w:t>
                      </w:r>
                      <w:hyperlink r:id="rId1" w:history="1">
                        <w:r w:rsidRPr="009D1ABC">
                          <w:rPr>
                            <w:rStyle w:val="Hyperlink0"/>
                            <w:lang w:val="de-AT"/>
                          </w:rPr>
                          <w:t>media.poland@cushwake.pl</w:t>
                        </w:r>
                      </w:hyperlink>
                    </w:p>
                  </w:tc>
                  <w:tc>
                    <w:tcPr>
                      <w:tcW w:w="6086" w:type="dxa"/>
                    </w:tcPr>
                    <w:p w14:paraId="0CF7FE8B" w14:textId="77777777" w:rsidR="00025C81" w:rsidRPr="009D1ABC" w:rsidRDefault="00025C81" w:rsidP="00B924E3">
                      <w:pPr>
                        <w:pStyle w:val="ContactDetail"/>
                        <w:spacing w:line="240" w:lineRule="auto"/>
                        <w:rPr>
                          <w:color w:val="696B6B"/>
                          <w:u w:color="696B6B"/>
                          <w:lang w:val="de-DE"/>
                        </w:rPr>
                      </w:pPr>
                    </w:p>
                  </w:tc>
                  <w:tc>
                    <w:tcPr>
                      <w:tcW w:w="6086" w:type="dxa"/>
                    </w:tcPr>
                    <w:p w14:paraId="20ECDA43" w14:textId="77777777" w:rsidR="00025C81" w:rsidRPr="00167436" w:rsidRDefault="00025C81" w:rsidP="00B924E3">
                      <w:pPr>
                        <w:pStyle w:val="ContactName"/>
                        <w:spacing w:line="240" w:lineRule="auto"/>
                        <w:rPr>
                          <w:rStyle w:val="Brak"/>
                          <w:color w:val="696B6B"/>
                          <w:u w:color="696B6B"/>
                          <w:lang w:val="de-DE"/>
                        </w:rPr>
                      </w:pPr>
                    </w:p>
                  </w:tc>
                  <w:tc>
                    <w:tcPr>
                      <w:tcW w:w="6086" w:type="dxa"/>
                    </w:tcPr>
                    <w:p w14:paraId="397E05EC" w14:textId="77777777" w:rsidR="00025C81" w:rsidRPr="00167436" w:rsidRDefault="00025C81" w:rsidP="00B924E3">
                      <w:pPr>
                        <w:pStyle w:val="ContactName"/>
                        <w:spacing w:line="240" w:lineRule="auto"/>
                        <w:rPr>
                          <w:rStyle w:val="Brak"/>
                          <w:color w:val="696B6B"/>
                          <w:u w:color="696B6B"/>
                          <w:lang w:val="de-DE"/>
                        </w:rPr>
                      </w:pPr>
                    </w:p>
                  </w:tc>
                </w:tr>
              </w:tbl>
              <w:p w14:paraId="08D62AB9" w14:textId="77777777" w:rsidR="00025C81" w:rsidRPr="009D1ABC" w:rsidRDefault="00025C81" w:rsidP="00B924E3">
                <w:pPr>
                  <w:pStyle w:val="ContactDetail"/>
                  <w:rPr>
                    <w:rFonts w:asciiTheme="minorHAnsi" w:hAnsiTheme="minorHAnsi" w:cstheme="minorHAnsi"/>
                    <w:color w:val="000000" w:themeColor="text1"/>
                    <w:lang w:val="es-ES_tradnl"/>
                  </w:rPr>
                </w:pPr>
              </w:p>
            </w:tc>
            <w:tc>
              <w:tcPr>
                <w:tcW w:w="3763" w:type="dxa"/>
              </w:tcPr>
              <w:p w14:paraId="4ED69CDE" w14:textId="77777777" w:rsidR="00025C81" w:rsidRPr="007B2741" w:rsidRDefault="00025C81" w:rsidP="00580984">
                <w:pPr>
                  <w:pStyle w:val="ContactDetail"/>
                  <w:spacing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Style w:val="Brak"/>
                    <w:color w:val="696B6B"/>
                    <w:u w:color="696B6B"/>
                    <w:lang w:val="en-US"/>
                  </w:rPr>
                </w:pPr>
              </w:p>
            </w:tc>
            <w:tc>
              <w:tcPr>
                <w:tcW w:w="2865" w:type="dxa"/>
              </w:tcPr>
              <w:p w14:paraId="1A4CBD3A" w14:textId="77777777" w:rsidR="00025C81" w:rsidRPr="007B2741" w:rsidRDefault="00025C81" w:rsidP="00B924E3">
                <w:pPr>
                  <w:pStyle w:val="ContactDetail"/>
                  <w:spacing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lang w:val="en-US"/>
                  </w:rPr>
                </w:pPr>
              </w:p>
              <w:p w14:paraId="0D0425FA" w14:textId="77777777" w:rsidR="00025C81" w:rsidRPr="007B2741" w:rsidRDefault="00025C81" w:rsidP="00B924E3">
                <w:pPr>
                  <w:pStyle w:val="ContactDetail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000000" w:themeColor="text1"/>
                    <w:lang w:val="en-US"/>
                  </w:rPr>
                </w:pPr>
              </w:p>
            </w:tc>
          </w:tr>
        </w:tbl>
        <w:p w14:paraId="51226427" w14:textId="794B06BC" w:rsidR="00025C81" w:rsidRPr="007B2741" w:rsidRDefault="00025C81" w:rsidP="00B924E3">
          <w:pPr>
            <w:pStyle w:val="ContactDetail"/>
            <w:rPr>
              <w:rFonts w:asciiTheme="minorHAnsi" w:hAnsiTheme="minorHAnsi" w:cstheme="minorHAnsi"/>
              <w:color w:val="000000" w:themeColor="text1"/>
              <w:lang w:val="en-US"/>
            </w:rPr>
          </w:pPr>
        </w:p>
      </w:tc>
    </w:tr>
  </w:tbl>
  <w:p w14:paraId="6A6BD428" w14:textId="77777777" w:rsidR="00025C81" w:rsidRPr="007B2741" w:rsidRDefault="00025C81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44E79" w14:textId="77777777" w:rsidR="00025C81" w:rsidRDefault="00025C81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W w:w="9000" w:type="dxa"/>
      <w:tblLayout w:type="fixed"/>
      <w:tblLook w:val="0400" w:firstRow="0" w:lastRow="0" w:firstColumn="0" w:lastColumn="0" w:noHBand="0" w:noVBand="1"/>
    </w:tblPr>
    <w:tblGrid>
      <w:gridCol w:w="5670"/>
      <w:gridCol w:w="3330"/>
    </w:tblGrid>
    <w:tr w:rsidR="00F67554" w14:paraId="57A23F18" w14:textId="77777777">
      <w:trPr>
        <w:trHeight w:val="630"/>
      </w:trPr>
      <w:tc>
        <w:tcPr>
          <w:tcW w:w="5670" w:type="dxa"/>
          <w:vAlign w:val="bottom"/>
        </w:tcPr>
        <w:p w14:paraId="00233554" w14:textId="77777777" w:rsidR="00025C81" w:rsidRDefault="001A4929">
          <w:pPr>
            <w:pStyle w:val="Nagwek2"/>
            <w:rPr>
              <w:rFonts w:ascii="Arial" w:eastAsia="Arial" w:hAnsi="Arial" w:cs="Arial"/>
              <w:color w:val="696B6B"/>
            </w:rPr>
          </w:pPr>
          <w:r>
            <w:rPr>
              <w:rFonts w:ascii="Arial" w:eastAsia="Arial" w:hAnsi="Arial" w:cs="Arial"/>
              <w:color w:val="696B6B"/>
            </w:rPr>
            <w:t>Media Contact:</w:t>
          </w:r>
        </w:p>
      </w:tc>
      <w:tc>
        <w:tcPr>
          <w:tcW w:w="3330" w:type="dxa"/>
          <w:vAlign w:val="bottom"/>
        </w:tcPr>
        <w:p w14:paraId="61C181ED" w14:textId="77777777" w:rsidR="00025C81" w:rsidRDefault="00025C81">
          <w:pPr>
            <w:spacing w:after="100" w:line="240" w:lineRule="auto"/>
            <w:rPr>
              <w:b/>
              <w:color w:val="696B6B"/>
              <w:sz w:val="18"/>
              <w:szCs w:val="18"/>
            </w:rPr>
          </w:pPr>
        </w:p>
      </w:tc>
    </w:tr>
    <w:tr w:rsidR="00F67554" w:rsidRPr="00E71C72" w14:paraId="17458FA5" w14:textId="77777777">
      <w:trPr>
        <w:trHeight w:val="1260"/>
      </w:trPr>
      <w:tc>
        <w:tcPr>
          <w:tcW w:w="5670" w:type="dxa"/>
          <w:vAlign w:val="bottom"/>
        </w:tcPr>
        <w:p w14:paraId="065B4F91" w14:textId="77777777" w:rsidR="00025C81" w:rsidRPr="00C8277A" w:rsidRDefault="001A4929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b/>
              <w:color w:val="696B6B"/>
              <w:sz w:val="18"/>
              <w:szCs w:val="18"/>
              <w:lang w:val="en-GB"/>
            </w:rPr>
          </w:pPr>
          <w:r w:rsidRPr="00C8277A">
            <w:rPr>
              <w:b/>
              <w:color w:val="696B6B"/>
              <w:sz w:val="18"/>
              <w:szCs w:val="18"/>
              <w:lang w:val="en-GB"/>
            </w:rPr>
            <w:t>Name</w:t>
          </w:r>
        </w:p>
        <w:p w14:paraId="78082AF7" w14:textId="77777777" w:rsidR="00025C81" w:rsidRPr="00C8277A" w:rsidRDefault="001A492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 w:rsidRPr="00C8277A">
            <w:rPr>
              <w:color w:val="696B6B"/>
              <w:sz w:val="18"/>
              <w:szCs w:val="18"/>
              <w:lang w:val="en-GB"/>
            </w:rPr>
            <w:t>Title</w:t>
          </w:r>
        </w:p>
        <w:p w14:paraId="6C6535E5" w14:textId="77777777" w:rsidR="00025C81" w:rsidRPr="00C8277A" w:rsidRDefault="001A492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 w:rsidRPr="00C8277A">
            <w:rPr>
              <w:color w:val="696B6B"/>
              <w:sz w:val="18"/>
              <w:szCs w:val="18"/>
              <w:lang w:val="en-GB"/>
            </w:rPr>
            <w:t>+1 000 000 0000</w:t>
          </w:r>
        </w:p>
        <w:p w14:paraId="01D18F40" w14:textId="7E1FEC25" w:rsidR="00025C81" w:rsidRPr="00C8277A" w:rsidRDefault="00B77D9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hyperlink r:id="rId1" w:history="1">
            <w:r w:rsidRPr="00D4241D">
              <w:rPr>
                <w:rStyle w:val="Hipercze"/>
                <w:sz w:val="18"/>
                <w:szCs w:val="18"/>
                <w:lang w:val="en-GB"/>
              </w:rPr>
              <w:t>first.last@cushwake.com</w:t>
            </w:r>
          </w:hyperlink>
          <w:r w:rsidR="001A4929" w:rsidRPr="00C8277A">
            <w:rPr>
              <w:color w:val="696B6B"/>
              <w:sz w:val="18"/>
              <w:szCs w:val="18"/>
              <w:lang w:val="en-GB"/>
            </w:rPr>
            <w:t xml:space="preserve"> </w:t>
          </w:r>
        </w:p>
      </w:tc>
      <w:tc>
        <w:tcPr>
          <w:tcW w:w="3330" w:type="dxa"/>
          <w:vAlign w:val="bottom"/>
        </w:tcPr>
        <w:p w14:paraId="5F7143DE" w14:textId="77777777" w:rsidR="00025C81" w:rsidRPr="00C8277A" w:rsidRDefault="00025C8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</w:p>
      </w:tc>
    </w:tr>
  </w:tbl>
  <w:p w14:paraId="62A457F3" w14:textId="77777777" w:rsidR="00025C81" w:rsidRPr="00C8277A" w:rsidRDefault="00025C8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2AE53" w14:textId="77777777" w:rsidR="007E04B4" w:rsidRDefault="007E04B4">
      <w:pPr>
        <w:spacing w:after="0" w:line="240" w:lineRule="auto"/>
      </w:pPr>
      <w:r>
        <w:separator/>
      </w:r>
    </w:p>
  </w:footnote>
  <w:footnote w:type="continuationSeparator" w:id="0">
    <w:p w14:paraId="44FAABBE" w14:textId="77777777" w:rsidR="007E04B4" w:rsidRDefault="007E04B4">
      <w:pPr>
        <w:spacing w:after="0" w:line="240" w:lineRule="auto"/>
      </w:pPr>
      <w:r>
        <w:continuationSeparator/>
      </w:r>
    </w:p>
  </w:footnote>
  <w:footnote w:type="continuationNotice" w:id="1">
    <w:p w14:paraId="6AA82EBB" w14:textId="77777777" w:rsidR="007E04B4" w:rsidRDefault="007E04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7E98D" w14:textId="77777777" w:rsidR="00025C81" w:rsidRDefault="001A49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6384EC7" wp14:editId="2933026F">
          <wp:simplePos x="0" y="0"/>
          <wp:positionH relativeFrom="column">
            <wp:posOffset>43133</wp:posOffset>
          </wp:positionH>
          <wp:positionV relativeFrom="paragraph">
            <wp:posOffset>-154975</wp:posOffset>
          </wp:positionV>
          <wp:extent cx="1933575" cy="40767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F1D7A" w14:textId="77777777" w:rsidR="00025C81" w:rsidRDefault="001A49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1" behindDoc="0" locked="0" layoutInCell="1" hidden="0" allowOverlap="1" wp14:anchorId="24F12382" wp14:editId="51EBFB22">
          <wp:simplePos x="0" y="0"/>
          <wp:positionH relativeFrom="column">
            <wp:posOffset>3811</wp:posOffset>
          </wp:positionH>
          <wp:positionV relativeFrom="paragraph">
            <wp:posOffset>-201294</wp:posOffset>
          </wp:positionV>
          <wp:extent cx="1933575" cy="40767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7968"/>
    <w:multiLevelType w:val="hybridMultilevel"/>
    <w:tmpl w:val="C66CC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14EDF"/>
    <w:multiLevelType w:val="hybridMultilevel"/>
    <w:tmpl w:val="FA123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647D9"/>
    <w:multiLevelType w:val="hybridMultilevel"/>
    <w:tmpl w:val="0F6AB3AE"/>
    <w:lvl w:ilvl="0" w:tplc="A41427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7A8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8E643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2C6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98A3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9609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6E1E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B60D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0472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A5947FE"/>
    <w:multiLevelType w:val="hybridMultilevel"/>
    <w:tmpl w:val="41ACBDF0"/>
    <w:lvl w:ilvl="0" w:tplc="25EC35F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50706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FA815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90E87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5A01B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FA2BD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98A9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725F4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FCA45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922B5"/>
    <w:multiLevelType w:val="hybridMultilevel"/>
    <w:tmpl w:val="EEF01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974D6"/>
    <w:multiLevelType w:val="hybridMultilevel"/>
    <w:tmpl w:val="4D4E3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46FE6"/>
    <w:multiLevelType w:val="hybridMultilevel"/>
    <w:tmpl w:val="30769262"/>
    <w:lvl w:ilvl="0" w:tplc="4C4C5A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8A3F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C4517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EA66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0C07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70C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9038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4C8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4A5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B5714CB"/>
    <w:multiLevelType w:val="hybridMultilevel"/>
    <w:tmpl w:val="BC8CC52E"/>
    <w:lvl w:ilvl="0" w:tplc="0F964B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1ED2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C80FD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F8C5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047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7AF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3888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BA1E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C66E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5357CBE"/>
    <w:multiLevelType w:val="hybridMultilevel"/>
    <w:tmpl w:val="D198449E"/>
    <w:lvl w:ilvl="0" w:tplc="B286641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C24F2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0CE0D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52C08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60CE3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B0E5C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D0964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BA013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AECC8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821983"/>
    <w:multiLevelType w:val="hybridMultilevel"/>
    <w:tmpl w:val="C42C79CE"/>
    <w:lvl w:ilvl="0" w:tplc="2EB892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4CDE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ACE7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A054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84E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C407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BE07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FCF4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5225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06486118">
    <w:abstractNumId w:val="5"/>
  </w:num>
  <w:num w:numId="2" w16cid:durableId="1584223579">
    <w:abstractNumId w:val="0"/>
  </w:num>
  <w:num w:numId="3" w16cid:durableId="1290239065">
    <w:abstractNumId w:val="4"/>
  </w:num>
  <w:num w:numId="4" w16cid:durableId="1231691958">
    <w:abstractNumId w:val="1"/>
  </w:num>
  <w:num w:numId="5" w16cid:durableId="973288196">
    <w:abstractNumId w:val="3"/>
  </w:num>
  <w:num w:numId="6" w16cid:durableId="2132431071">
    <w:abstractNumId w:val="2"/>
  </w:num>
  <w:num w:numId="7" w16cid:durableId="1448236783">
    <w:abstractNumId w:val="8"/>
  </w:num>
  <w:num w:numId="8" w16cid:durableId="161311295">
    <w:abstractNumId w:val="6"/>
  </w:num>
  <w:num w:numId="9" w16cid:durableId="1062756424">
    <w:abstractNumId w:val="7"/>
  </w:num>
  <w:num w:numId="10" w16cid:durableId="14560216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A2D"/>
    <w:rsid w:val="00001D62"/>
    <w:rsid w:val="00003988"/>
    <w:rsid w:val="00005FD5"/>
    <w:rsid w:val="00007243"/>
    <w:rsid w:val="00013F59"/>
    <w:rsid w:val="00014ACA"/>
    <w:rsid w:val="000203A2"/>
    <w:rsid w:val="00022B42"/>
    <w:rsid w:val="000251E4"/>
    <w:rsid w:val="00025C81"/>
    <w:rsid w:val="00027F57"/>
    <w:rsid w:val="0003245E"/>
    <w:rsid w:val="00040FBF"/>
    <w:rsid w:val="000423C3"/>
    <w:rsid w:val="00044C5B"/>
    <w:rsid w:val="000500D7"/>
    <w:rsid w:val="000666EE"/>
    <w:rsid w:val="00067FD0"/>
    <w:rsid w:val="000700E2"/>
    <w:rsid w:val="00071183"/>
    <w:rsid w:val="00071E14"/>
    <w:rsid w:val="000720F5"/>
    <w:rsid w:val="0008371E"/>
    <w:rsid w:val="00083F43"/>
    <w:rsid w:val="00086C80"/>
    <w:rsid w:val="0008772D"/>
    <w:rsid w:val="00092C27"/>
    <w:rsid w:val="00093540"/>
    <w:rsid w:val="000944C7"/>
    <w:rsid w:val="00096548"/>
    <w:rsid w:val="000A21C0"/>
    <w:rsid w:val="000A3B4C"/>
    <w:rsid w:val="000A54A7"/>
    <w:rsid w:val="000A622E"/>
    <w:rsid w:val="000B142D"/>
    <w:rsid w:val="000B29DE"/>
    <w:rsid w:val="000B57CB"/>
    <w:rsid w:val="000C30AD"/>
    <w:rsid w:val="000C4210"/>
    <w:rsid w:val="000C4294"/>
    <w:rsid w:val="000C585C"/>
    <w:rsid w:val="000D4656"/>
    <w:rsid w:val="000D5790"/>
    <w:rsid w:val="000D5FED"/>
    <w:rsid w:val="000D68FD"/>
    <w:rsid w:val="000D7839"/>
    <w:rsid w:val="000E71D0"/>
    <w:rsid w:val="000F64E0"/>
    <w:rsid w:val="000F7964"/>
    <w:rsid w:val="001013AF"/>
    <w:rsid w:val="001062D1"/>
    <w:rsid w:val="00111135"/>
    <w:rsid w:val="001141D8"/>
    <w:rsid w:val="001146DD"/>
    <w:rsid w:val="00114AF8"/>
    <w:rsid w:val="0011559A"/>
    <w:rsid w:val="0012061A"/>
    <w:rsid w:val="00122668"/>
    <w:rsid w:val="00124F62"/>
    <w:rsid w:val="00132CB9"/>
    <w:rsid w:val="00132F07"/>
    <w:rsid w:val="001347BD"/>
    <w:rsid w:val="00135B14"/>
    <w:rsid w:val="00140D8B"/>
    <w:rsid w:val="00144415"/>
    <w:rsid w:val="00150F3F"/>
    <w:rsid w:val="00156C9B"/>
    <w:rsid w:val="00156F9C"/>
    <w:rsid w:val="0016097B"/>
    <w:rsid w:val="001635F6"/>
    <w:rsid w:val="00166861"/>
    <w:rsid w:val="00166F71"/>
    <w:rsid w:val="00167436"/>
    <w:rsid w:val="00174EBA"/>
    <w:rsid w:val="0017521E"/>
    <w:rsid w:val="00175FB4"/>
    <w:rsid w:val="00182C4F"/>
    <w:rsid w:val="00182D8E"/>
    <w:rsid w:val="00185967"/>
    <w:rsid w:val="0018688B"/>
    <w:rsid w:val="00190FB3"/>
    <w:rsid w:val="001A4929"/>
    <w:rsid w:val="001A4BAD"/>
    <w:rsid w:val="001A56D9"/>
    <w:rsid w:val="001B5F5F"/>
    <w:rsid w:val="001B5FA0"/>
    <w:rsid w:val="001B7AE3"/>
    <w:rsid w:val="001C0591"/>
    <w:rsid w:val="001C58F1"/>
    <w:rsid w:val="001C7005"/>
    <w:rsid w:val="001C75FB"/>
    <w:rsid w:val="001D08F3"/>
    <w:rsid w:val="001D25D1"/>
    <w:rsid w:val="001D401E"/>
    <w:rsid w:val="001D7B3D"/>
    <w:rsid w:val="001E06FB"/>
    <w:rsid w:val="001E0E42"/>
    <w:rsid w:val="001E16E8"/>
    <w:rsid w:val="001E3C79"/>
    <w:rsid w:val="001E4E45"/>
    <w:rsid w:val="001E56EB"/>
    <w:rsid w:val="001E5B77"/>
    <w:rsid w:val="001E6B3B"/>
    <w:rsid w:val="001F406E"/>
    <w:rsid w:val="001F7E37"/>
    <w:rsid w:val="00204C52"/>
    <w:rsid w:val="00206001"/>
    <w:rsid w:val="002117B9"/>
    <w:rsid w:val="002125FE"/>
    <w:rsid w:val="00212E0F"/>
    <w:rsid w:val="00217BD6"/>
    <w:rsid w:val="002240B1"/>
    <w:rsid w:val="00236B04"/>
    <w:rsid w:val="002426EF"/>
    <w:rsid w:val="0024400C"/>
    <w:rsid w:val="00246115"/>
    <w:rsid w:val="00251824"/>
    <w:rsid w:val="00251F00"/>
    <w:rsid w:val="002520C3"/>
    <w:rsid w:val="00252DCA"/>
    <w:rsid w:val="00254581"/>
    <w:rsid w:val="00257ED3"/>
    <w:rsid w:val="0026004F"/>
    <w:rsid w:val="00260C7D"/>
    <w:rsid w:val="00261AA0"/>
    <w:rsid w:val="00261FD7"/>
    <w:rsid w:val="002621CA"/>
    <w:rsid w:val="00265F1D"/>
    <w:rsid w:val="0026615D"/>
    <w:rsid w:val="00266AA6"/>
    <w:rsid w:val="002730A2"/>
    <w:rsid w:val="00275982"/>
    <w:rsid w:val="00275F1E"/>
    <w:rsid w:val="00275FDC"/>
    <w:rsid w:val="0028046B"/>
    <w:rsid w:val="00281BFB"/>
    <w:rsid w:val="0028223D"/>
    <w:rsid w:val="00282FB7"/>
    <w:rsid w:val="00284E92"/>
    <w:rsid w:val="00285282"/>
    <w:rsid w:val="00286DC7"/>
    <w:rsid w:val="00293086"/>
    <w:rsid w:val="00293E07"/>
    <w:rsid w:val="00293ED2"/>
    <w:rsid w:val="002958EB"/>
    <w:rsid w:val="0029652C"/>
    <w:rsid w:val="002967FF"/>
    <w:rsid w:val="002A197E"/>
    <w:rsid w:val="002A37FC"/>
    <w:rsid w:val="002A43B7"/>
    <w:rsid w:val="002B26F4"/>
    <w:rsid w:val="002B381B"/>
    <w:rsid w:val="002B461F"/>
    <w:rsid w:val="002B4716"/>
    <w:rsid w:val="002B4A31"/>
    <w:rsid w:val="002B6B39"/>
    <w:rsid w:val="002C06D5"/>
    <w:rsid w:val="002C1DFF"/>
    <w:rsid w:val="002C2E57"/>
    <w:rsid w:val="002C480C"/>
    <w:rsid w:val="002C5887"/>
    <w:rsid w:val="002D0B42"/>
    <w:rsid w:val="002D4EC6"/>
    <w:rsid w:val="002D5829"/>
    <w:rsid w:val="002D7779"/>
    <w:rsid w:val="002E0BB0"/>
    <w:rsid w:val="002E1729"/>
    <w:rsid w:val="002E2D30"/>
    <w:rsid w:val="002E6FC9"/>
    <w:rsid w:val="002E7D77"/>
    <w:rsid w:val="002E7F16"/>
    <w:rsid w:val="002F0666"/>
    <w:rsid w:val="002F08E1"/>
    <w:rsid w:val="002F0F48"/>
    <w:rsid w:val="002F447F"/>
    <w:rsid w:val="00300BC4"/>
    <w:rsid w:val="003018B3"/>
    <w:rsid w:val="00302886"/>
    <w:rsid w:val="0030524A"/>
    <w:rsid w:val="00306BFA"/>
    <w:rsid w:val="00310D2A"/>
    <w:rsid w:val="003154DC"/>
    <w:rsid w:val="003173B5"/>
    <w:rsid w:val="0032157F"/>
    <w:rsid w:val="0032389F"/>
    <w:rsid w:val="0034418D"/>
    <w:rsid w:val="00345D04"/>
    <w:rsid w:val="00345D09"/>
    <w:rsid w:val="0035396B"/>
    <w:rsid w:val="00364117"/>
    <w:rsid w:val="00371AFD"/>
    <w:rsid w:val="00374DB8"/>
    <w:rsid w:val="00385CB8"/>
    <w:rsid w:val="0038604F"/>
    <w:rsid w:val="00387155"/>
    <w:rsid w:val="00387CAF"/>
    <w:rsid w:val="003936DF"/>
    <w:rsid w:val="003A24D4"/>
    <w:rsid w:val="003A693E"/>
    <w:rsid w:val="003A70E2"/>
    <w:rsid w:val="003B2048"/>
    <w:rsid w:val="003B34EB"/>
    <w:rsid w:val="003B3560"/>
    <w:rsid w:val="003B78C7"/>
    <w:rsid w:val="003C0E8F"/>
    <w:rsid w:val="003C1BBA"/>
    <w:rsid w:val="003C1E58"/>
    <w:rsid w:val="003C360C"/>
    <w:rsid w:val="003C5B29"/>
    <w:rsid w:val="003C791A"/>
    <w:rsid w:val="003E003A"/>
    <w:rsid w:val="003E0201"/>
    <w:rsid w:val="003E3F99"/>
    <w:rsid w:val="003E406F"/>
    <w:rsid w:val="003E56B1"/>
    <w:rsid w:val="003F4AAD"/>
    <w:rsid w:val="003F60EA"/>
    <w:rsid w:val="004001BC"/>
    <w:rsid w:val="00403626"/>
    <w:rsid w:val="00410D62"/>
    <w:rsid w:val="004112C0"/>
    <w:rsid w:val="00416432"/>
    <w:rsid w:val="0042183C"/>
    <w:rsid w:val="004218A2"/>
    <w:rsid w:val="0042255F"/>
    <w:rsid w:val="004329C4"/>
    <w:rsid w:val="00432ACA"/>
    <w:rsid w:val="00433DA4"/>
    <w:rsid w:val="004375A1"/>
    <w:rsid w:val="0043767F"/>
    <w:rsid w:val="00440D65"/>
    <w:rsid w:val="00441803"/>
    <w:rsid w:val="00443EFE"/>
    <w:rsid w:val="00450389"/>
    <w:rsid w:val="00451C25"/>
    <w:rsid w:val="00452FD6"/>
    <w:rsid w:val="00454311"/>
    <w:rsid w:val="00457545"/>
    <w:rsid w:val="00461B2F"/>
    <w:rsid w:val="00462B62"/>
    <w:rsid w:val="00464434"/>
    <w:rsid w:val="00464B72"/>
    <w:rsid w:val="00466300"/>
    <w:rsid w:val="00466ABC"/>
    <w:rsid w:val="004678CA"/>
    <w:rsid w:val="00471A22"/>
    <w:rsid w:val="00486394"/>
    <w:rsid w:val="004900F3"/>
    <w:rsid w:val="00490581"/>
    <w:rsid w:val="00491EA1"/>
    <w:rsid w:val="0049367E"/>
    <w:rsid w:val="00497908"/>
    <w:rsid w:val="00497F07"/>
    <w:rsid w:val="004A01E8"/>
    <w:rsid w:val="004A5B66"/>
    <w:rsid w:val="004B0979"/>
    <w:rsid w:val="004B3D1A"/>
    <w:rsid w:val="004B5A43"/>
    <w:rsid w:val="004B6DD9"/>
    <w:rsid w:val="004C2C37"/>
    <w:rsid w:val="004D07CC"/>
    <w:rsid w:val="004D14A3"/>
    <w:rsid w:val="004D16D5"/>
    <w:rsid w:val="004D62D2"/>
    <w:rsid w:val="004D68AD"/>
    <w:rsid w:val="004D6A3C"/>
    <w:rsid w:val="004D7C3B"/>
    <w:rsid w:val="004E0237"/>
    <w:rsid w:val="004E0A16"/>
    <w:rsid w:val="004E46E9"/>
    <w:rsid w:val="004E5A7E"/>
    <w:rsid w:val="004E7185"/>
    <w:rsid w:val="004F64D6"/>
    <w:rsid w:val="00502E72"/>
    <w:rsid w:val="0050412F"/>
    <w:rsid w:val="00512047"/>
    <w:rsid w:val="00512ADF"/>
    <w:rsid w:val="0051329D"/>
    <w:rsid w:val="005133A6"/>
    <w:rsid w:val="005136A0"/>
    <w:rsid w:val="0051644B"/>
    <w:rsid w:val="00517B59"/>
    <w:rsid w:val="00520076"/>
    <w:rsid w:val="005229AB"/>
    <w:rsid w:val="00531CF4"/>
    <w:rsid w:val="00531D93"/>
    <w:rsid w:val="005323BE"/>
    <w:rsid w:val="005323FD"/>
    <w:rsid w:val="005352C0"/>
    <w:rsid w:val="005369D7"/>
    <w:rsid w:val="00537747"/>
    <w:rsid w:val="00541459"/>
    <w:rsid w:val="00541512"/>
    <w:rsid w:val="00541D5B"/>
    <w:rsid w:val="00552477"/>
    <w:rsid w:val="00552FCF"/>
    <w:rsid w:val="00553AB6"/>
    <w:rsid w:val="0055434C"/>
    <w:rsid w:val="00561829"/>
    <w:rsid w:val="005631C3"/>
    <w:rsid w:val="0056426D"/>
    <w:rsid w:val="00566AB7"/>
    <w:rsid w:val="00577005"/>
    <w:rsid w:val="00580984"/>
    <w:rsid w:val="00580A25"/>
    <w:rsid w:val="0058421C"/>
    <w:rsid w:val="00585A4F"/>
    <w:rsid w:val="005860D9"/>
    <w:rsid w:val="005878DD"/>
    <w:rsid w:val="00591DBB"/>
    <w:rsid w:val="00592299"/>
    <w:rsid w:val="005A3A4C"/>
    <w:rsid w:val="005A4560"/>
    <w:rsid w:val="005B4D77"/>
    <w:rsid w:val="005B7FD9"/>
    <w:rsid w:val="005C01D2"/>
    <w:rsid w:val="005C2765"/>
    <w:rsid w:val="005C3C3C"/>
    <w:rsid w:val="005C4360"/>
    <w:rsid w:val="005C6332"/>
    <w:rsid w:val="005C6C24"/>
    <w:rsid w:val="005C72CD"/>
    <w:rsid w:val="005C7D27"/>
    <w:rsid w:val="005D02A0"/>
    <w:rsid w:val="005D05E5"/>
    <w:rsid w:val="005D06CC"/>
    <w:rsid w:val="005D3204"/>
    <w:rsid w:val="005D4DD1"/>
    <w:rsid w:val="005D5A9A"/>
    <w:rsid w:val="005D5EEB"/>
    <w:rsid w:val="005E0A93"/>
    <w:rsid w:val="005E2C9B"/>
    <w:rsid w:val="005E2EC7"/>
    <w:rsid w:val="005E36C1"/>
    <w:rsid w:val="005E4315"/>
    <w:rsid w:val="005E49BA"/>
    <w:rsid w:val="005F0297"/>
    <w:rsid w:val="005F6BFB"/>
    <w:rsid w:val="005F709A"/>
    <w:rsid w:val="00601B86"/>
    <w:rsid w:val="006020AF"/>
    <w:rsid w:val="00603782"/>
    <w:rsid w:val="00606E7D"/>
    <w:rsid w:val="00606F29"/>
    <w:rsid w:val="00607408"/>
    <w:rsid w:val="00612A79"/>
    <w:rsid w:val="00617929"/>
    <w:rsid w:val="00624E73"/>
    <w:rsid w:val="00625117"/>
    <w:rsid w:val="00625913"/>
    <w:rsid w:val="00625DBC"/>
    <w:rsid w:val="00626706"/>
    <w:rsid w:val="00627867"/>
    <w:rsid w:val="00634853"/>
    <w:rsid w:val="00634A82"/>
    <w:rsid w:val="00635784"/>
    <w:rsid w:val="006367C0"/>
    <w:rsid w:val="00647BF0"/>
    <w:rsid w:val="00654588"/>
    <w:rsid w:val="00655594"/>
    <w:rsid w:val="00657885"/>
    <w:rsid w:val="00661892"/>
    <w:rsid w:val="00662194"/>
    <w:rsid w:val="00670CB1"/>
    <w:rsid w:val="006714A0"/>
    <w:rsid w:val="00674476"/>
    <w:rsid w:val="0067480E"/>
    <w:rsid w:val="00674AAF"/>
    <w:rsid w:val="00675B1B"/>
    <w:rsid w:val="0067607F"/>
    <w:rsid w:val="00680087"/>
    <w:rsid w:val="006807CC"/>
    <w:rsid w:val="00681940"/>
    <w:rsid w:val="00682152"/>
    <w:rsid w:val="00682F1F"/>
    <w:rsid w:val="00683345"/>
    <w:rsid w:val="0068616F"/>
    <w:rsid w:val="00686CF4"/>
    <w:rsid w:val="00686FDB"/>
    <w:rsid w:val="0069258A"/>
    <w:rsid w:val="00695E5E"/>
    <w:rsid w:val="006A32B9"/>
    <w:rsid w:val="006A3351"/>
    <w:rsid w:val="006B114D"/>
    <w:rsid w:val="006B3391"/>
    <w:rsid w:val="006B635B"/>
    <w:rsid w:val="006B6EBE"/>
    <w:rsid w:val="006C3D4A"/>
    <w:rsid w:val="006C449A"/>
    <w:rsid w:val="006C62BD"/>
    <w:rsid w:val="006D189F"/>
    <w:rsid w:val="006D1A87"/>
    <w:rsid w:val="006D1EF1"/>
    <w:rsid w:val="006D54C5"/>
    <w:rsid w:val="006D68E0"/>
    <w:rsid w:val="006E2861"/>
    <w:rsid w:val="006E2DCD"/>
    <w:rsid w:val="006E5816"/>
    <w:rsid w:val="006F06A0"/>
    <w:rsid w:val="007014E6"/>
    <w:rsid w:val="00703171"/>
    <w:rsid w:val="00706617"/>
    <w:rsid w:val="00706A7F"/>
    <w:rsid w:val="00710F25"/>
    <w:rsid w:val="00711D86"/>
    <w:rsid w:val="00712689"/>
    <w:rsid w:val="00717324"/>
    <w:rsid w:val="00717C28"/>
    <w:rsid w:val="00725E13"/>
    <w:rsid w:val="007326D4"/>
    <w:rsid w:val="00736585"/>
    <w:rsid w:val="00742036"/>
    <w:rsid w:val="007434AC"/>
    <w:rsid w:val="00743878"/>
    <w:rsid w:val="00747126"/>
    <w:rsid w:val="0075095C"/>
    <w:rsid w:val="00751E88"/>
    <w:rsid w:val="00753387"/>
    <w:rsid w:val="00754C88"/>
    <w:rsid w:val="00757A3F"/>
    <w:rsid w:val="0076279C"/>
    <w:rsid w:val="007640FE"/>
    <w:rsid w:val="00765472"/>
    <w:rsid w:val="00765998"/>
    <w:rsid w:val="00770B4C"/>
    <w:rsid w:val="00771251"/>
    <w:rsid w:val="007726CC"/>
    <w:rsid w:val="00773AAB"/>
    <w:rsid w:val="00775DEF"/>
    <w:rsid w:val="00775E16"/>
    <w:rsid w:val="00781238"/>
    <w:rsid w:val="00781D70"/>
    <w:rsid w:val="00782A9B"/>
    <w:rsid w:val="00785D12"/>
    <w:rsid w:val="00790531"/>
    <w:rsid w:val="00790E9B"/>
    <w:rsid w:val="0079250E"/>
    <w:rsid w:val="00792ECE"/>
    <w:rsid w:val="00792F37"/>
    <w:rsid w:val="007A354E"/>
    <w:rsid w:val="007A6E6F"/>
    <w:rsid w:val="007B0283"/>
    <w:rsid w:val="007B1B45"/>
    <w:rsid w:val="007B20DD"/>
    <w:rsid w:val="007B2567"/>
    <w:rsid w:val="007B2741"/>
    <w:rsid w:val="007B54E0"/>
    <w:rsid w:val="007B6E2A"/>
    <w:rsid w:val="007B7606"/>
    <w:rsid w:val="007C69D0"/>
    <w:rsid w:val="007D2192"/>
    <w:rsid w:val="007D4408"/>
    <w:rsid w:val="007D74D5"/>
    <w:rsid w:val="007E04B4"/>
    <w:rsid w:val="007E0A4B"/>
    <w:rsid w:val="007E6493"/>
    <w:rsid w:val="007E6CDD"/>
    <w:rsid w:val="007F13AB"/>
    <w:rsid w:val="007F2FE9"/>
    <w:rsid w:val="007F5890"/>
    <w:rsid w:val="007F7F38"/>
    <w:rsid w:val="008014DA"/>
    <w:rsid w:val="00802ECA"/>
    <w:rsid w:val="0081370C"/>
    <w:rsid w:val="0081778B"/>
    <w:rsid w:val="0082036C"/>
    <w:rsid w:val="00821380"/>
    <w:rsid w:val="00824654"/>
    <w:rsid w:val="00824D18"/>
    <w:rsid w:val="0083179A"/>
    <w:rsid w:val="00831B7D"/>
    <w:rsid w:val="00842064"/>
    <w:rsid w:val="00842687"/>
    <w:rsid w:val="0084290C"/>
    <w:rsid w:val="00843BB8"/>
    <w:rsid w:val="00851DD8"/>
    <w:rsid w:val="0085202E"/>
    <w:rsid w:val="00856BE4"/>
    <w:rsid w:val="00863E32"/>
    <w:rsid w:val="00865458"/>
    <w:rsid w:val="00866DDD"/>
    <w:rsid w:val="008716DD"/>
    <w:rsid w:val="00871766"/>
    <w:rsid w:val="00872092"/>
    <w:rsid w:val="00872873"/>
    <w:rsid w:val="00874BB3"/>
    <w:rsid w:val="008753CF"/>
    <w:rsid w:val="008772B7"/>
    <w:rsid w:val="00880E20"/>
    <w:rsid w:val="00881769"/>
    <w:rsid w:val="00882E1D"/>
    <w:rsid w:val="008848B1"/>
    <w:rsid w:val="00884D78"/>
    <w:rsid w:val="00885E0C"/>
    <w:rsid w:val="00892DCD"/>
    <w:rsid w:val="00895739"/>
    <w:rsid w:val="00895809"/>
    <w:rsid w:val="00895F80"/>
    <w:rsid w:val="008972B1"/>
    <w:rsid w:val="008974F3"/>
    <w:rsid w:val="008A26A0"/>
    <w:rsid w:val="008A3A39"/>
    <w:rsid w:val="008A3F07"/>
    <w:rsid w:val="008B26B4"/>
    <w:rsid w:val="008B352B"/>
    <w:rsid w:val="008B4539"/>
    <w:rsid w:val="008C14E5"/>
    <w:rsid w:val="008C390B"/>
    <w:rsid w:val="008C42CD"/>
    <w:rsid w:val="008C4F0F"/>
    <w:rsid w:val="008C5675"/>
    <w:rsid w:val="008C6651"/>
    <w:rsid w:val="008D009F"/>
    <w:rsid w:val="008D4FB5"/>
    <w:rsid w:val="008E34FB"/>
    <w:rsid w:val="008E5B6C"/>
    <w:rsid w:val="008F01FC"/>
    <w:rsid w:val="008F034B"/>
    <w:rsid w:val="008F0AAC"/>
    <w:rsid w:val="008F1B4D"/>
    <w:rsid w:val="008F2C02"/>
    <w:rsid w:val="008F2CFF"/>
    <w:rsid w:val="008F7EA7"/>
    <w:rsid w:val="00901841"/>
    <w:rsid w:val="00904E04"/>
    <w:rsid w:val="00905A21"/>
    <w:rsid w:val="00907DC6"/>
    <w:rsid w:val="00911FF4"/>
    <w:rsid w:val="00914465"/>
    <w:rsid w:val="00915181"/>
    <w:rsid w:val="00915FA0"/>
    <w:rsid w:val="0091784B"/>
    <w:rsid w:val="00920635"/>
    <w:rsid w:val="00920BE7"/>
    <w:rsid w:val="00921FC7"/>
    <w:rsid w:val="00927365"/>
    <w:rsid w:val="009322DC"/>
    <w:rsid w:val="00935219"/>
    <w:rsid w:val="00941B66"/>
    <w:rsid w:val="00941EB9"/>
    <w:rsid w:val="00943336"/>
    <w:rsid w:val="00945854"/>
    <w:rsid w:val="00946C47"/>
    <w:rsid w:val="009522F7"/>
    <w:rsid w:val="00953475"/>
    <w:rsid w:val="00956547"/>
    <w:rsid w:val="00957D0D"/>
    <w:rsid w:val="00962A05"/>
    <w:rsid w:val="00965609"/>
    <w:rsid w:val="0096608A"/>
    <w:rsid w:val="0096799A"/>
    <w:rsid w:val="00967B91"/>
    <w:rsid w:val="00971AF5"/>
    <w:rsid w:val="0097409A"/>
    <w:rsid w:val="00976C95"/>
    <w:rsid w:val="00977641"/>
    <w:rsid w:val="00977AE0"/>
    <w:rsid w:val="0098288E"/>
    <w:rsid w:val="00983E80"/>
    <w:rsid w:val="00987E9D"/>
    <w:rsid w:val="009902A1"/>
    <w:rsid w:val="00993D91"/>
    <w:rsid w:val="00994AF6"/>
    <w:rsid w:val="00997139"/>
    <w:rsid w:val="009A1D96"/>
    <w:rsid w:val="009A57CA"/>
    <w:rsid w:val="009A7442"/>
    <w:rsid w:val="009B0753"/>
    <w:rsid w:val="009B11D8"/>
    <w:rsid w:val="009B7F16"/>
    <w:rsid w:val="009C075D"/>
    <w:rsid w:val="009C5621"/>
    <w:rsid w:val="009C7F14"/>
    <w:rsid w:val="009D025D"/>
    <w:rsid w:val="009D233E"/>
    <w:rsid w:val="009D31EC"/>
    <w:rsid w:val="009E408E"/>
    <w:rsid w:val="009E4572"/>
    <w:rsid w:val="009E7575"/>
    <w:rsid w:val="009F15E7"/>
    <w:rsid w:val="009F196F"/>
    <w:rsid w:val="009F274E"/>
    <w:rsid w:val="009F35CD"/>
    <w:rsid w:val="00A06149"/>
    <w:rsid w:val="00A0629B"/>
    <w:rsid w:val="00A10255"/>
    <w:rsid w:val="00A12517"/>
    <w:rsid w:val="00A12551"/>
    <w:rsid w:val="00A12BAB"/>
    <w:rsid w:val="00A13F0B"/>
    <w:rsid w:val="00A1678D"/>
    <w:rsid w:val="00A17001"/>
    <w:rsid w:val="00A176AA"/>
    <w:rsid w:val="00A201A3"/>
    <w:rsid w:val="00A2466A"/>
    <w:rsid w:val="00A24875"/>
    <w:rsid w:val="00A27354"/>
    <w:rsid w:val="00A27372"/>
    <w:rsid w:val="00A31C14"/>
    <w:rsid w:val="00A31F0C"/>
    <w:rsid w:val="00A33E4A"/>
    <w:rsid w:val="00A344ED"/>
    <w:rsid w:val="00A425AB"/>
    <w:rsid w:val="00A4481B"/>
    <w:rsid w:val="00A44A37"/>
    <w:rsid w:val="00A46E16"/>
    <w:rsid w:val="00A47FCD"/>
    <w:rsid w:val="00A514A1"/>
    <w:rsid w:val="00A54E85"/>
    <w:rsid w:val="00A54FA6"/>
    <w:rsid w:val="00A55BAF"/>
    <w:rsid w:val="00A63543"/>
    <w:rsid w:val="00A66644"/>
    <w:rsid w:val="00A714B6"/>
    <w:rsid w:val="00A73BB9"/>
    <w:rsid w:val="00A74CD5"/>
    <w:rsid w:val="00A74D49"/>
    <w:rsid w:val="00A758B5"/>
    <w:rsid w:val="00A77A0A"/>
    <w:rsid w:val="00A840D5"/>
    <w:rsid w:val="00A91E08"/>
    <w:rsid w:val="00A93515"/>
    <w:rsid w:val="00A959F1"/>
    <w:rsid w:val="00A9656B"/>
    <w:rsid w:val="00A97129"/>
    <w:rsid w:val="00A97D53"/>
    <w:rsid w:val="00AA15B2"/>
    <w:rsid w:val="00AA2003"/>
    <w:rsid w:val="00AA3E59"/>
    <w:rsid w:val="00AA671F"/>
    <w:rsid w:val="00AA69D2"/>
    <w:rsid w:val="00AB1473"/>
    <w:rsid w:val="00AB6253"/>
    <w:rsid w:val="00AB6698"/>
    <w:rsid w:val="00AB6E9C"/>
    <w:rsid w:val="00AB7DB1"/>
    <w:rsid w:val="00AC2A87"/>
    <w:rsid w:val="00AC3A00"/>
    <w:rsid w:val="00AC5B79"/>
    <w:rsid w:val="00AC62A5"/>
    <w:rsid w:val="00AC6DF8"/>
    <w:rsid w:val="00AD08F0"/>
    <w:rsid w:val="00AD1D8B"/>
    <w:rsid w:val="00AD30C6"/>
    <w:rsid w:val="00AD3963"/>
    <w:rsid w:val="00AD4DD9"/>
    <w:rsid w:val="00AF11EE"/>
    <w:rsid w:val="00AF254B"/>
    <w:rsid w:val="00AF3577"/>
    <w:rsid w:val="00AF6B27"/>
    <w:rsid w:val="00B01460"/>
    <w:rsid w:val="00B0179B"/>
    <w:rsid w:val="00B022DB"/>
    <w:rsid w:val="00B02DB5"/>
    <w:rsid w:val="00B04B1D"/>
    <w:rsid w:val="00B077A8"/>
    <w:rsid w:val="00B12037"/>
    <w:rsid w:val="00B133BB"/>
    <w:rsid w:val="00B1434B"/>
    <w:rsid w:val="00B14FED"/>
    <w:rsid w:val="00B15D9B"/>
    <w:rsid w:val="00B15EE3"/>
    <w:rsid w:val="00B2047D"/>
    <w:rsid w:val="00B22689"/>
    <w:rsid w:val="00B26C07"/>
    <w:rsid w:val="00B27B61"/>
    <w:rsid w:val="00B3629E"/>
    <w:rsid w:val="00B37EEB"/>
    <w:rsid w:val="00B40989"/>
    <w:rsid w:val="00B44499"/>
    <w:rsid w:val="00B4722F"/>
    <w:rsid w:val="00B53CF6"/>
    <w:rsid w:val="00B57D96"/>
    <w:rsid w:val="00B60C5B"/>
    <w:rsid w:val="00B60EBB"/>
    <w:rsid w:val="00B62B94"/>
    <w:rsid w:val="00B62C50"/>
    <w:rsid w:val="00B6594B"/>
    <w:rsid w:val="00B6706E"/>
    <w:rsid w:val="00B70FF6"/>
    <w:rsid w:val="00B77D91"/>
    <w:rsid w:val="00B807B3"/>
    <w:rsid w:val="00B807FC"/>
    <w:rsid w:val="00B812E5"/>
    <w:rsid w:val="00B834FC"/>
    <w:rsid w:val="00B83758"/>
    <w:rsid w:val="00B85996"/>
    <w:rsid w:val="00B86C86"/>
    <w:rsid w:val="00B91170"/>
    <w:rsid w:val="00B930BE"/>
    <w:rsid w:val="00B95B93"/>
    <w:rsid w:val="00B970B4"/>
    <w:rsid w:val="00BB5E4C"/>
    <w:rsid w:val="00BC1E2F"/>
    <w:rsid w:val="00BC2537"/>
    <w:rsid w:val="00BC40B8"/>
    <w:rsid w:val="00BD1331"/>
    <w:rsid w:val="00BD14D7"/>
    <w:rsid w:val="00BD2944"/>
    <w:rsid w:val="00BD306F"/>
    <w:rsid w:val="00BD36A0"/>
    <w:rsid w:val="00BE0588"/>
    <w:rsid w:val="00BE1BE1"/>
    <w:rsid w:val="00BE2833"/>
    <w:rsid w:val="00BE3533"/>
    <w:rsid w:val="00BE4E4B"/>
    <w:rsid w:val="00BE65D4"/>
    <w:rsid w:val="00BE7960"/>
    <w:rsid w:val="00BE7EEB"/>
    <w:rsid w:val="00BF1FC1"/>
    <w:rsid w:val="00BF4150"/>
    <w:rsid w:val="00C01F9F"/>
    <w:rsid w:val="00C02E1C"/>
    <w:rsid w:val="00C0604F"/>
    <w:rsid w:val="00C06706"/>
    <w:rsid w:val="00C073DC"/>
    <w:rsid w:val="00C11029"/>
    <w:rsid w:val="00C11181"/>
    <w:rsid w:val="00C12505"/>
    <w:rsid w:val="00C166DD"/>
    <w:rsid w:val="00C22606"/>
    <w:rsid w:val="00C238C5"/>
    <w:rsid w:val="00C247D4"/>
    <w:rsid w:val="00C25A58"/>
    <w:rsid w:val="00C303DB"/>
    <w:rsid w:val="00C308E0"/>
    <w:rsid w:val="00C31642"/>
    <w:rsid w:val="00C33DDD"/>
    <w:rsid w:val="00C40209"/>
    <w:rsid w:val="00C44C77"/>
    <w:rsid w:val="00C45FBA"/>
    <w:rsid w:val="00C473D1"/>
    <w:rsid w:val="00C50CBE"/>
    <w:rsid w:val="00C54EBE"/>
    <w:rsid w:val="00C566FF"/>
    <w:rsid w:val="00C57B80"/>
    <w:rsid w:val="00C61185"/>
    <w:rsid w:val="00C679F5"/>
    <w:rsid w:val="00C75D9E"/>
    <w:rsid w:val="00C80B91"/>
    <w:rsid w:val="00C8288B"/>
    <w:rsid w:val="00C84B50"/>
    <w:rsid w:val="00C85469"/>
    <w:rsid w:val="00C859F9"/>
    <w:rsid w:val="00C86FFA"/>
    <w:rsid w:val="00C92A7E"/>
    <w:rsid w:val="00C933B4"/>
    <w:rsid w:val="00C93DDE"/>
    <w:rsid w:val="00C97825"/>
    <w:rsid w:val="00C979E0"/>
    <w:rsid w:val="00CA19DF"/>
    <w:rsid w:val="00CA4389"/>
    <w:rsid w:val="00CB2FB2"/>
    <w:rsid w:val="00CB3CE8"/>
    <w:rsid w:val="00CB7946"/>
    <w:rsid w:val="00CB7A18"/>
    <w:rsid w:val="00CC13BB"/>
    <w:rsid w:val="00CC60E7"/>
    <w:rsid w:val="00CC7487"/>
    <w:rsid w:val="00CD1D6B"/>
    <w:rsid w:val="00CD34FC"/>
    <w:rsid w:val="00CD4A7A"/>
    <w:rsid w:val="00CD706B"/>
    <w:rsid w:val="00CE1EF8"/>
    <w:rsid w:val="00CE213B"/>
    <w:rsid w:val="00CE5F49"/>
    <w:rsid w:val="00CF0AA6"/>
    <w:rsid w:val="00CF59BB"/>
    <w:rsid w:val="00CF5A2C"/>
    <w:rsid w:val="00CF6633"/>
    <w:rsid w:val="00CF6A7C"/>
    <w:rsid w:val="00D03481"/>
    <w:rsid w:val="00D03E2A"/>
    <w:rsid w:val="00D076D0"/>
    <w:rsid w:val="00D134B7"/>
    <w:rsid w:val="00D13894"/>
    <w:rsid w:val="00D20FAA"/>
    <w:rsid w:val="00D21D09"/>
    <w:rsid w:val="00D30573"/>
    <w:rsid w:val="00D34BAD"/>
    <w:rsid w:val="00D36A8C"/>
    <w:rsid w:val="00D428F4"/>
    <w:rsid w:val="00D43181"/>
    <w:rsid w:val="00D43DF0"/>
    <w:rsid w:val="00D44D7F"/>
    <w:rsid w:val="00D4536C"/>
    <w:rsid w:val="00D45C41"/>
    <w:rsid w:val="00D461DE"/>
    <w:rsid w:val="00D50DE5"/>
    <w:rsid w:val="00D54B27"/>
    <w:rsid w:val="00D54CC0"/>
    <w:rsid w:val="00D60976"/>
    <w:rsid w:val="00D63173"/>
    <w:rsid w:val="00D63DA8"/>
    <w:rsid w:val="00D73A86"/>
    <w:rsid w:val="00D74B1F"/>
    <w:rsid w:val="00D74BA3"/>
    <w:rsid w:val="00D804D2"/>
    <w:rsid w:val="00D81E2F"/>
    <w:rsid w:val="00D83060"/>
    <w:rsid w:val="00D84A2D"/>
    <w:rsid w:val="00D87426"/>
    <w:rsid w:val="00D8749B"/>
    <w:rsid w:val="00DA4CF2"/>
    <w:rsid w:val="00DA73FE"/>
    <w:rsid w:val="00DB11D4"/>
    <w:rsid w:val="00DB227F"/>
    <w:rsid w:val="00DB61A6"/>
    <w:rsid w:val="00DC02B9"/>
    <w:rsid w:val="00DC3AC1"/>
    <w:rsid w:val="00DC4D4D"/>
    <w:rsid w:val="00DC5105"/>
    <w:rsid w:val="00DC79A4"/>
    <w:rsid w:val="00DD20D1"/>
    <w:rsid w:val="00DD51F8"/>
    <w:rsid w:val="00DD64C5"/>
    <w:rsid w:val="00DE14E2"/>
    <w:rsid w:val="00DE14F9"/>
    <w:rsid w:val="00DE15AC"/>
    <w:rsid w:val="00DE2C36"/>
    <w:rsid w:val="00DE2F94"/>
    <w:rsid w:val="00DE3500"/>
    <w:rsid w:val="00DE4430"/>
    <w:rsid w:val="00DE4595"/>
    <w:rsid w:val="00DE6B35"/>
    <w:rsid w:val="00DE70C2"/>
    <w:rsid w:val="00DF0675"/>
    <w:rsid w:val="00DF4FE6"/>
    <w:rsid w:val="00DF580D"/>
    <w:rsid w:val="00DF6FDA"/>
    <w:rsid w:val="00DF7E2B"/>
    <w:rsid w:val="00E05885"/>
    <w:rsid w:val="00E06BC9"/>
    <w:rsid w:val="00E10BFB"/>
    <w:rsid w:val="00E1249A"/>
    <w:rsid w:val="00E12880"/>
    <w:rsid w:val="00E14D9E"/>
    <w:rsid w:val="00E16DA6"/>
    <w:rsid w:val="00E20799"/>
    <w:rsid w:val="00E21904"/>
    <w:rsid w:val="00E21E99"/>
    <w:rsid w:val="00E2228E"/>
    <w:rsid w:val="00E23E56"/>
    <w:rsid w:val="00E30FFC"/>
    <w:rsid w:val="00E327A1"/>
    <w:rsid w:val="00E33EF0"/>
    <w:rsid w:val="00E370BF"/>
    <w:rsid w:val="00E37CB8"/>
    <w:rsid w:val="00E4016D"/>
    <w:rsid w:val="00E50D24"/>
    <w:rsid w:val="00E510C4"/>
    <w:rsid w:val="00E530B7"/>
    <w:rsid w:val="00E5347D"/>
    <w:rsid w:val="00E54066"/>
    <w:rsid w:val="00E57168"/>
    <w:rsid w:val="00E611A2"/>
    <w:rsid w:val="00E61BAB"/>
    <w:rsid w:val="00E61C6F"/>
    <w:rsid w:val="00E71C72"/>
    <w:rsid w:val="00E729CB"/>
    <w:rsid w:val="00E73C50"/>
    <w:rsid w:val="00E777C8"/>
    <w:rsid w:val="00E8011B"/>
    <w:rsid w:val="00E81EE4"/>
    <w:rsid w:val="00E8250A"/>
    <w:rsid w:val="00E82DCD"/>
    <w:rsid w:val="00E83444"/>
    <w:rsid w:val="00E849E6"/>
    <w:rsid w:val="00E84DD9"/>
    <w:rsid w:val="00E870C1"/>
    <w:rsid w:val="00E909E6"/>
    <w:rsid w:val="00E90B70"/>
    <w:rsid w:val="00E924EC"/>
    <w:rsid w:val="00E93300"/>
    <w:rsid w:val="00E93BB0"/>
    <w:rsid w:val="00EA27C3"/>
    <w:rsid w:val="00EA2BEE"/>
    <w:rsid w:val="00EA370F"/>
    <w:rsid w:val="00EA440F"/>
    <w:rsid w:val="00EA5F36"/>
    <w:rsid w:val="00EA7A70"/>
    <w:rsid w:val="00EB02CA"/>
    <w:rsid w:val="00EB15F9"/>
    <w:rsid w:val="00EB2AAE"/>
    <w:rsid w:val="00EB57CA"/>
    <w:rsid w:val="00EB606F"/>
    <w:rsid w:val="00EB6317"/>
    <w:rsid w:val="00EB6D45"/>
    <w:rsid w:val="00EC07F6"/>
    <w:rsid w:val="00EC07FA"/>
    <w:rsid w:val="00EC5B03"/>
    <w:rsid w:val="00ED5E20"/>
    <w:rsid w:val="00ED7B42"/>
    <w:rsid w:val="00ED7B80"/>
    <w:rsid w:val="00EE087B"/>
    <w:rsid w:val="00EE094E"/>
    <w:rsid w:val="00EE0CC2"/>
    <w:rsid w:val="00EE18F8"/>
    <w:rsid w:val="00EE1DDC"/>
    <w:rsid w:val="00EE31D9"/>
    <w:rsid w:val="00EE47A2"/>
    <w:rsid w:val="00EF0C53"/>
    <w:rsid w:val="00EF2D32"/>
    <w:rsid w:val="00EF3487"/>
    <w:rsid w:val="00EF368A"/>
    <w:rsid w:val="00EF4FE0"/>
    <w:rsid w:val="00EF6F9D"/>
    <w:rsid w:val="00EF7495"/>
    <w:rsid w:val="00F038F0"/>
    <w:rsid w:val="00F04E2C"/>
    <w:rsid w:val="00F06CE8"/>
    <w:rsid w:val="00F0783D"/>
    <w:rsid w:val="00F1223A"/>
    <w:rsid w:val="00F12E5F"/>
    <w:rsid w:val="00F14E08"/>
    <w:rsid w:val="00F203B0"/>
    <w:rsid w:val="00F20CD7"/>
    <w:rsid w:val="00F210E9"/>
    <w:rsid w:val="00F2150A"/>
    <w:rsid w:val="00F22AF0"/>
    <w:rsid w:val="00F33929"/>
    <w:rsid w:val="00F35767"/>
    <w:rsid w:val="00F35BB4"/>
    <w:rsid w:val="00F42C1C"/>
    <w:rsid w:val="00F4744B"/>
    <w:rsid w:val="00F504FB"/>
    <w:rsid w:val="00F55691"/>
    <w:rsid w:val="00F55B87"/>
    <w:rsid w:val="00F6361F"/>
    <w:rsid w:val="00F65724"/>
    <w:rsid w:val="00F66561"/>
    <w:rsid w:val="00F71390"/>
    <w:rsid w:val="00F72F62"/>
    <w:rsid w:val="00F73E1F"/>
    <w:rsid w:val="00F75F73"/>
    <w:rsid w:val="00F77059"/>
    <w:rsid w:val="00F77459"/>
    <w:rsid w:val="00F809EE"/>
    <w:rsid w:val="00F844E6"/>
    <w:rsid w:val="00F849DE"/>
    <w:rsid w:val="00F84BE4"/>
    <w:rsid w:val="00F865A3"/>
    <w:rsid w:val="00F909DB"/>
    <w:rsid w:val="00F9314E"/>
    <w:rsid w:val="00F9432D"/>
    <w:rsid w:val="00F9475F"/>
    <w:rsid w:val="00F951BA"/>
    <w:rsid w:val="00F955FB"/>
    <w:rsid w:val="00FA2244"/>
    <w:rsid w:val="00FA2531"/>
    <w:rsid w:val="00FA4C1B"/>
    <w:rsid w:val="00FA5355"/>
    <w:rsid w:val="00FB35B4"/>
    <w:rsid w:val="00FB4542"/>
    <w:rsid w:val="00FB6C2F"/>
    <w:rsid w:val="00FC0091"/>
    <w:rsid w:val="00FC10E9"/>
    <w:rsid w:val="00FC23CC"/>
    <w:rsid w:val="00FC4FF0"/>
    <w:rsid w:val="00FC57BC"/>
    <w:rsid w:val="00FC5D7E"/>
    <w:rsid w:val="00FD01DC"/>
    <w:rsid w:val="00FD01E1"/>
    <w:rsid w:val="00FD13B2"/>
    <w:rsid w:val="00FD4DFC"/>
    <w:rsid w:val="00FD5981"/>
    <w:rsid w:val="00FD60F6"/>
    <w:rsid w:val="00FD6173"/>
    <w:rsid w:val="00FE0A40"/>
    <w:rsid w:val="00FE3132"/>
    <w:rsid w:val="00FE47F2"/>
    <w:rsid w:val="00FE64F7"/>
    <w:rsid w:val="00FE6C0D"/>
    <w:rsid w:val="00FF10DD"/>
    <w:rsid w:val="00FF3240"/>
    <w:rsid w:val="00FF3C70"/>
    <w:rsid w:val="00FF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9817EE"/>
  <w15:docId w15:val="{E74CE97A-50E6-4BCC-AC12-AFDA3263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0FBF"/>
    <w:pPr>
      <w:spacing w:after="200" w:line="276" w:lineRule="auto"/>
    </w:pPr>
    <w:rPr>
      <w:rFonts w:ascii="Arial" w:eastAsia="Arial" w:hAnsi="Arial" w:cs="Arial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31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4A2D"/>
    <w:pPr>
      <w:keepNext/>
      <w:keepLines/>
      <w:spacing w:after="100"/>
      <w:outlineLvl w:val="1"/>
    </w:pPr>
    <w:rPr>
      <w:rFonts w:ascii="Calibri" w:eastAsia="Calibri" w:hAnsi="Calibri" w:cs="Calibri"/>
      <w:b/>
      <w:smallCaps/>
      <w:color w:val="008B98"/>
      <w:sz w:val="18"/>
      <w:szCs w:val="1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4A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84A2D"/>
    <w:rPr>
      <w:rFonts w:ascii="Calibri" w:eastAsia="Calibri" w:hAnsi="Calibri" w:cs="Calibri"/>
      <w:b/>
      <w:smallCaps/>
      <w:color w:val="008B98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84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A2D"/>
    <w:rPr>
      <w:rFonts w:ascii="Arial" w:eastAsia="Arial" w:hAnsi="Arial" w:cs="Arial"/>
      <w:lang w:eastAsia="pl-PL"/>
    </w:rPr>
  </w:style>
  <w:style w:type="character" w:styleId="Hipercze">
    <w:name w:val="Hyperlink"/>
    <w:basedOn w:val="Domylnaczcionkaakapitu"/>
    <w:unhideWhenUsed/>
    <w:qFormat/>
    <w:rsid w:val="00D84A2D"/>
    <w:rPr>
      <w:color w:val="4472C4" w:themeColor="accent1"/>
      <w:u w:val="single"/>
    </w:rPr>
  </w:style>
  <w:style w:type="table" w:styleId="Tabela-Siatka">
    <w:name w:val="Table Grid"/>
    <w:basedOn w:val="Standardowy"/>
    <w:uiPriority w:val="59"/>
    <w:rsid w:val="00D84A2D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Name">
    <w:name w:val="ContactName"/>
    <w:basedOn w:val="Nagwek3"/>
    <w:qFormat/>
    <w:rsid w:val="00D84A2D"/>
    <w:pPr>
      <w:spacing w:before="0" w:line="216" w:lineRule="atLeast"/>
    </w:pPr>
    <w:rPr>
      <w:rFonts w:ascii="Calibri" w:eastAsia="Times New Roman" w:hAnsi="Calibri" w:cs="Times New Roman"/>
      <w:b/>
      <w:bCs/>
      <w:color w:val="008B98"/>
      <w:sz w:val="18"/>
      <w:lang w:val="en-GB" w:eastAsia="en-GB"/>
    </w:rPr>
  </w:style>
  <w:style w:type="paragraph" w:customStyle="1" w:styleId="ContactDetail">
    <w:name w:val="ContactDetail"/>
    <w:basedOn w:val="Normalny"/>
    <w:rsid w:val="00D84A2D"/>
    <w:pPr>
      <w:spacing w:after="0" w:line="216" w:lineRule="atLeast"/>
    </w:pPr>
    <w:rPr>
      <w:rFonts w:ascii="Calibri" w:eastAsia="Times New Roman" w:hAnsi="Calibri" w:cs="Times New Roman"/>
      <w:color w:val="000000"/>
      <w:sz w:val="18"/>
      <w:szCs w:val="24"/>
      <w:lang w:val="en-GB" w:eastAsia="en-GB"/>
    </w:rPr>
  </w:style>
  <w:style w:type="character" w:customStyle="1" w:styleId="Brak">
    <w:name w:val="Brak"/>
    <w:rsid w:val="00D84A2D"/>
  </w:style>
  <w:style w:type="character" w:customStyle="1" w:styleId="Hyperlink0">
    <w:name w:val="Hyperlink.0"/>
    <w:basedOn w:val="Brak"/>
    <w:rsid w:val="00D84A2D"/>
  </w:style>
  <w:style w:type="table" w:customStyle="1" w:styleId="PlainTable41">
    <w:name w:val="Plain Table 41"/>
    <w:basedOn w:val="Standardowy"/>
    <w:uiPriority w:val="44"/>
    <w:rsid w:val="00D84A2D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wykytekst">
    <w:name w:val="Plain Text"/>
    <w:basedOn w:val="Normalny"/>
    <w:link w:val="ZwykytekstZnak"/>
    <w:uiPriority w:val="99"/>
    <w:unhideWhenUsed/>
    <w:rsid w:val="00D84A2D"/>
    <w:pPr>
      <w:spacing w:after="0" w:line="240" w:lineRule="auto"/>
    </w:pPr>
    <w:rPr>
      <w:rFonts w:ascii="Calibri" w:eastAsia="Times New Roman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84A2D"/>
    <w:rPr>
      <w:rFonts w:ascii="Calibri" w:eastAsia="Times New Roman" w:hAnsi="Calibri" w:cs="Consolas"/>
      <w:szCs w:val="21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4A2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2F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2F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2FB2"/>
    <w:rPr>
      <w:rFonts w:ascii="Arial" w:eastAsia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2F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2FB2"/>
    <w:rPr>
      <w:rFonts w:ascii="Arial" w:eastAsia="Arial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2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FB2"/>
    <w:rPr>
      <w:rFonts w:ascii="Segoe UI" w:eastAsia="Arial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5323BE"/>
    <w:pPr>
      <w:spacing w:after="0" w:line="240" w:lineRule="auto"/>
    </w:pPr>
    <w:rPr>
      <w:rFonts w:ascii="Arial" w:eastAsia="Arial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6C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6C95"/>
    <w:rPr>
      <w:rFonts w:ascii="Arial" w:eastAsia="Arial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6C9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77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7D91"/>
    <w:rPr>
      <w:rFonts w:ascii="Arial" w:eastAsia="Arial" w:hAnsi="Arial" w:cs="Arial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77D91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B635B"/>
    <w:rPr>
      <w:color w:val="605E5C"/>
      <w:shd w:val="clear" w:color="auto" w:fill="E1DFDD"/>
    </w:rPr>
  </w:style>
  <w:style w:type="paragraph" w:customStyle="1" w:styleId="western">
    <w:name w:val="western"/>
    <w:basedOn w:val="Normalny"/>
    <w:rsid w:val="00FE3132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styleId="Pogrubienie">
    <w:name w:val="Strong"/>
    <w:basedOn w:val="Domylnaczcionkaakapitu"/>
    <w:uiPriority w:val="22"/>
    <w:qFormat/>
    <w:rsid w:val="00FE3132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E313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E909E6"/>
    <w:rPr>
      <w:i/>
      <w:iCs/>
    </w:rPr>
  </w:style>
  <w:style w:type="character" w:customStyle="1" w:styleId="cf01">
    <w:name w:val="cf01"/>
    <w:basedOn w:val="Domylnaczcionkaakapitu"/>
    <w:rsid w:val="00167436"/>
    <w:rPr>
      <w:rFonts w:ascii="Segoe UI" w:hAnsi="Segoe UI" w:cs="Segoe UI" w:hint="default"/>
      <w:sz w:val="18"/>
      <w:szCs w:val="18"/>
    </w:rPr>
  </w:style>
  <w:style w:type="character" w:customStyle="1" w:styleId="apple-converted-space">
    <w:name w:val="apple-converted-space"/>
    <w:basedOn w:val="Domylnaczcionkaakapitu"/>
    <w:rsid w:val="00775E16"/>
  </w:style>
  <w:style w:type="paragraph" w:styleId="Akapitzlist">
    <w:name w:val="List Paragraph"/>
    <w:basedOn w:val="Normalny"/>
    <w:uiPriority w:val="34"/>
    <w:qFormat/>
    <w:rsid w:val="00AF11EE"/>
    <w:pPr>
      <w:spacing w:after="0" w:line="240" w:lineRule="auto"/>
      <w:ind w:left="720"/>
    </w:pPr>
    <w:rPr>
      <w:rFonts w:ascii="Calibri" w:eastAsiaTheme="minorHAnsi" w:hAnsi="Calibri" w:cs="Calibri"/>
      <w:lang w:val="en-GB" w:eastAsia="en-GB"/>
      <w14:ligatures w14:val="standardContextual"/>
    </w:rPr>
  </w:style>
  <w:style w:type="paragraph" w:styleId="NormalnyWeb">
    <w:name w:val="Normal (Web)"/>
    <w:basedOn w:val="Normalny"/>
    <w:uiPriority w:val="99"/>
    <w:unhideWhenUsed/>
    <w:rsid w:val="00AF1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11E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11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11EE"/>
    <w:rPr>
      <w:vertAlign w:val="superscript"/>
    </w:rPr>
  </w:style>
  <w:style w:type="character" w:customStyle="1" w:styleId="normaltextrun">
    <w:name w:val="normaltextrun"/>
    <w:basedOn w:val="Domylnaczcionkaakapitu"/>
    <w:rsid w:val="00C0604F"/>
  </w:style>
  <w:style w:type="character" w:customStyle="1" w:styleId="eop">
    <w:name w:val="eop"/>
    <w:basedOn w:val="Domylnaczcionkaakapitu"/>
    <w:rsid w:val="00C0604F"/>
  </w:style>
  <w:style w:type="paragraph" w:customStyle="1" w:styleId="pf0">
    <w:name w:val="pf0"/>
    <w:basedOn w:val="Normalny"/>
    <w:rsid w:val="00A12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C62B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70FF6"/>
    <w:rPr>
      <w:color w:val="954F72" w:themeColor="followedHyperlink"/>
      <w:u w:val="single"/>
    </w:rPr>
  </w:style>
  <w:style w:type="character" w:styleId="Wzmianka">
    <w:name w:val="Mention"/>
    <w:basedOn w:val="Domylnaczcionkaakapitu"/>
    <w:uiPriority w:val="99"/>
    <w:unhideWhenUsed/>
    <w:rsid w:val="0091518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1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1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10687">
          <w:marLeft w:val="1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3488">
          <w:marLeft w:val="1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2542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91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6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595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6581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1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1578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5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1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5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8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8864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142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7887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504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ushmanwakefield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dia.poland@cushwake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irst.last@cushwak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8c748b-9673-4c43-b9e9-f6f47eed6137" xsi:nil="true"/>
    <lcf76f155ced4ddcb4097134ff3c332f xmlns="ad0eda28-077b-48b4-981d-21104f8134f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9ED7BA2763A478EDE0130F91B5123" ma:contentTypeVersion="15" ma:contentTypeDescription="Create a new document." ma:contentTypeScope="" ma:versionID="f0827b97c411c567ea7b6231876734c3">
  <xsd:schema xmlns:xsd="http://www.w3.org/2001/XMLSchema" xmlns:xs="http://www.w3.org/2001/XMLSchema" xmlns:p="http://schemas.microsoft.com/office/2006/metadata/properties" xmlns:ns2="ad0eda28-077b-48b4-981d-21104f8134f6" xmlns:ns3="9e8c748b-9673-4c43-b9e9-f6f47eed6137" targetNamespace="http://schemas.microsoft.com/office/2006/metadata/properties" ma:root="true" ma:fieldsID="b88f6f328498e53ec5465a59d7175b84" ns2:_="" ns3:_="">
    <xsd:import namespace="ad0eda28-077b-48b4-981d-21104f8134f6"/>
    <xsd:import namespace="9e8c748b-9673-4c43-b9e9-f6f47eed61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eda28-077b-48b4-981d-21104f8134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a8603ae-3637-436a-adfc-4f3f468c95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c748b-9673-4c43-b9e9-f6f47eed61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cbde1b-057e-4a17-a9b6-2fa292d2b0ef}" ma:internalName="TaxCatchAll" ma:showField="CatchAllData" ma:web="9e8c748b-9673-4c43-b9e9-f6f47eed61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22DD7A-76A6-40A8-8556-74F891675D7E}">
  <ds:schemaRefs>
    <ds:schemaRef ds:uri="http://schemas.microsoft.com/office/2006/metadata/properties"/>
    <ds:schemaRef ds:uri="http://schemas.microsoft.com/office/infopath/2007/PartnerControls"/>
    <ds:schemaRef ds:uri="9e8c748b-9673-4c43-b9e9-f6f47eed6137"/>
    <ds:schemaRef ds:uri="ad0eda28-077b-48b4-981d-21104f8134f6"/>
  </ds:schemaRefs>
</ds:datastoreItem>
</file>

<file path=customXml/itemProps2.xml><?xml version="1.0" encoding="utf-8"?>
<ds:datastoreItem xmlns:ds="http://schemas.openxmlformats.org/officeDocument/2006/customXml" ds:itemID="{101A7165-7933-4207-B555-4CFBF4C92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0eda28-077b-48b4-981d-21104f8134f6"/>
    <ds:schemaRef ds:uri="9e8c748b-9673-4c43-b9e9-f6f47eed61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CD8228-3A9C-4322-9E48-3441486433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303DC5-36C3-4D01-A699-677E7E9556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792</Words>
  <Characters>4755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</dc:creator>
  <cp:lastModifiedBy>Link Leaders</cp:lastModifiedBy>
  <cp:revision>4</cp:revision>
  <dcterms:created xsi:type="dcterms:W3CDTF">2025-11-18T08:44:00Z</dcterms:created>
  <dcterms:modified xsi:type="dcterms:W3CDTF">2025-11-18T08:54:00Z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01c4386eb9a1dc9de2fec12738f87015bcc4ef4c8803dccae430c9e60e042de1</vt:lpwstr>
  </property>
  <property fmtid="{D5CDD505-2E9C-101B-9397-08002B2CF9AE}" pid="3" name="ContentTypeId">
    <vt:lpwstr>0x010100C609ED7BA2763A478EDE0130F91B5123</vt:lpwstr>
  </property>
</Properties>
</file>