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BDB4" w14:textId="7D4D5501" w:rsidR="51801439" w:rsidRDefault="51801439" w:rsidP="52AD1CB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52AD1CBA">
        <w:rPr>
          <w:rFonts w:ascii="Calibri" w:hAnsi="Calibri" w:cs="Calibri"/>
          <w:b/>
          <w:bCs/>
          <w:sz w:val="24"/>
          <w:szCs w:val="24"/>
        </w:rPr>
        <w:t>Kamień, który zostawia ślad w całym organizmie</w:t>
      </w:r>
    </w:p>
    <w:p w14:paraId="74B75F6F" w14:textId="4C5694E5" w:rsidR="51801439" w:rsidRDefault="51801439" w:rsidP="52AD1CBA">
      <w:pP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52AD1CBA">
        <w:rPr>
          <w:rFonts w:ascii="Calibri" w:hAnsi="Calibri" w:cs="Calibri"/>
          <w:b/>
          <w:bCs/>
          <w:i/>
          <w:iCs/>
          <w:sz w:val="24"/>
          <w:szCs w:val="24"/>
        </w:rPr>
        <w:t xml:space="preserve">„Bakterie z kamienia nazębnego mogą przedostać się do krwi </w:t>
      </w:r>
      <w:r w:rsidR="007D4FF5">
        <w:rPr>
          <w:rFonts w:ascii="Calibri" w:hAnsi="Calibri" w:cs="Calibri"/>
          <w:b/>
          <w:bCs/>
          <w:i/>
          <w:iCs/>
          <w:sz w:val="24"/>
          <w:szCs w:val="24"/>
        </w:rPr>
        <w:t>z ryzykiem</w:t>
      </w:r>
      <w:r w:rsidRPr="52AD1CBA">
        <w:rPr>
          <w:rFonts w:ascii="Calibri" w:hAnsi="Calibri" w:cs="Calibri"/>
          <w:b/>
          <w:bCs/>
          <w:i/>
          <w:iCs/>
          <w:sz w:val="24"/>
          <w:szCs w:val="24"/>
        </w:rPr>
        <w:t xml:space="preserve"> zaostrz</w:t>
      </w:r>
      <w:r w:rsidR="007D4FF5">
        <w:rPr>
          <w:rFonts w:ascii="Calibri" w:hAnsi="Calibri" w:cs="Calibri"/>
          <w:b/>
          <w:bCs/>
          <w:i/>
          <w:iCs/>
          <w:sz w:val="24"/>
          <w:szCs w:val="24"/>
        </w:rPr>
        <w:t>enia</w:t>
      </w:r>
      <w:r w:rsidRPr="52AD1CBA">
        <w:rPr>
          <w:rFonts w:ascii="Calibri" w:hAnsi="Calibri" w:cs="Calibri"/>
          <w:b/>
          <w:bCs/>
          <w:i/>
          <w:iCs/>
          <w:sz w:val="24"/>
          <w:szCs w:val="24"/>
        </w:rPr>
        <w:t xml:space="preserve"> stan</w:t>
      </w:r>
      <w:r w:rsidR="007D4FF5">
        <w:rPr>
          <w:rFonts w:ascii="Calibri" w:hAnsi="Calibri" w:cs="Calibri"/>
          <w:b/>
          <w:bCs/>
          <w:i/>
          <w:iCs/>
          <w:sz w:val="24"/>
          <w:szCs w:val="24"/>
        </w:rPr>
        <w:t>u</w:t>
      </w:r>
      <w:r w:rsidRPr="52AD1CBA">
        <w:rPr>
          <w:rFonts w:ascii="Calibri" w:hAnsi="Calibri" w:cs="Calibri"/>
          <w:b/>
          <w:bCs/>
          <w:i/>
          <w:iCs/>
          <w:sz w:val="24"/>
          <w:szCs w:val="24"/>
        </w:rPr>
        <w:t xml:space="preserve"> zapalne</w:t>
      </w:r>
      <w:r w:rsidR="007D4FF5">
        <w:rPr>
          <w:rFonts w:ascii="Calibri" w:hAnsi="Calibri" w:cs="Calibri"/>
          <w:b/>
          <w:bCs/>
          <w:i/>
          <w:iCs/>
          <w:sz w:val="24"/>
          <w:szCs w:val="24"/>
        </w:rPr>
        <w:t>go</w:t>
      </w:r>
      <w:r w:rsidRPr="52AD1CBA">
        <w:rPr>
          <w:rFonts w:ascii="Calibri" w:hAnsi="Calibri" w:cs="Calibri"/>
          <w:b/>
          <w:bCs/>
          <w:i/>
          <w:iCs/>
          <w:sz w:val="24"/>
          <w:szCs w:val="24"/>
        </w:rPr>
        <w:t xml:space="preserve"> w innych narządach.”</w:t>
      </w:r>
    </w:p>
    <w:p w14:paraId="5DECC644" w14:textId="7925998F" w:rsidR="52AD1CBA" w:rsidRDefault="52AD1CBA" w:rsidP="52AD1CBA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6219355" w14:textId="77777777" w:rsidR="00696A5C" w:rsidRPr="00696A5C" w:rsidRDefault="00696A5C" w:rsidP="00696A5C">
      <w:pPr>
        <w:jc w:val="both"/>
        <w:rPr>
          <w:rFonts w:ascii="Calibri" w:hAnsi="Calibri" w:cs="Calibri"/>
          <w:b/>
          <w:bCs/>
        </w:rPr>
      </w:pPr>
    </w:p>
    <w:p w14:paraId="04095E8C" w14:textId="64B8EA48" w:rsidR="00696A5C" w:rsidRPr="00696A5C" w:rsidRDefault="00696A5C" w:rsidP="00696A5C">
      <w:pPr>
        <w:jc w:val="both"/>
        <w:rPr>
          <w:rFonts w:ascii="Calibri" w:hAnsi="Calibri" w:cs="Calibri"/>
        </w:rPr>
      </w:pPr>
      <w:r w:rsidRPr="00696A5C">
        <w:rPr>
          <w:rFonts w:ascii="Calibri" w:hAnsi="Calibri" w:cs="Calibri"/>
          <w:b/>
          <w:bCs/>
        </w:rPr>
        <w:t xml:space="preserve">Większość z nas wie, że kamień nazębny trzeba usuwać u dentysty, ale mało kto potrafi powiedzieć, czym właściwie różni się on od płytki nazębnej. Tymczasem to właśnie płytka jest początkiem problemu – z pozoru niewinna warstwa bakterii </w:t>
      </w:r>
      <w:r w:rsidR="007D4FF5">
        <w:rPr>
          <w:rFonts w:ascii="Calibri" w:hAnsi="Calibri" w:cs="Calibri"/>
          <w:b/>
          <w:bCs/>
        </w:rPr>
        <w:t xml:space="preserve">nieusuwana </w:t>
      </w:r>
      <w:r w:rsidRPr="00696A5C">
        <w:rPr>
          <w:rFonts w:ascii="Calibri" w:hAnsi="Calibri" w:cs="Calibri"/>
          <w:b/>
          <w:bCs/>
        </w:rPr>
        <w:t>z czasem twardnieje, tworząc kamień, który może prowadzić do stan</w:t>
      </w:r>
      <w:r w:rsidR="007D4FF5">
        <w:rPr>
          <w:rFonts w:ascii="Calibri" w:hAnsi="Calibri" w:cs="Calibri"/>
          <w:b/>
          <w:bCs/>
        </w:rPr>
        <w:t>u</w:t>
      </w:r>
      <w:r w:rsidRPr="00696A5C">
        <w:rPr>
          <w:rFonts w:ascii="Calibri" w:hAnsi="Calibri" w:cs="Calibri"/>
          <w:b/>
          <w:bCs/>
        </w:rPr>
        <w:t xml:space="preserve"> zapaln</w:t>
      </w:r>
      <w:r w:rsidR="007D4FF5">
        <w:rPr>
          <w:rFonts w:ascii="Calibri" w:hAnsi="Calibri" w:cs="Calibri"/>
          <w:b/>
          <w:bCs/>
        </w:rPr>
        <w:t>ego</w:t>
      </w:r>
      <w:r w:rsidRPr="00696A5C">
        <w:rPr>
          <w:rFonts w:ascii="Calibri" w:hAnsi="Calibri" w:cs="Calibri"/>
          <w:b/>
          <w:bCs/>
        </w:rPr>
        <w:t xml:space="preserve"> dziąseł</w:t>
      </w:r>
      <w:r w:rsidR="007D4FF5">
        <w:rPr>
          <w:rFonts w:ascii="Calibri" w:hAnsi="Calibri" w:cs="Calibri"/>
          <w:b/>
          <w:bCs/>
        </w:rPr>
        <w:t>, a nawet</w:t>
      </w:r>
      <w:r w:rsidRPr="00696A5C">
        <w:rPr>
          <w:rFonts w:ascii="Calibri" w:hAnsi="Calibri" w:cs="Calibri"/>
          <w:b/>
          <w:bCs/>
        </w:rPr>
        <w:t xml:space="preserve"> utraty zębów. O tym, jak rozpoznać ten proces i skutecznie mu zapobiegać, mówi Marta Urbańska, trenerka stomatologiczna i ekspertka marki </w:t>
      </w:r>
      <w:proofErr w:type="spellStart"/>
      <w:r w:rsidRPr="00696A5C">
        <w:rPr>
          <w:rFonts w:ascii="Calibri" w:hAnsi="Calibri" w:cs="Calibri"/>
          <w:b/>
          <w:bCs/>
        </w:rPr>
        <w:t>Elgydium</w:t>
      </w:r>
      <w:proofErr w:type="spellEnd"/>
      <w:r w:rsidRPr="00696A5C">
        <w:rPr>
          <w:rFonts w:ascii="Calibri" w:hAnsi="Calibri" w:cs="Calibri"/>
          <w:b/>
          <w:bCs/>
        </w:rPr>
        <w:t>.</w:t>
      </w:r>
    </w:p>
    <w:p w14:paraId="767CD3E2" w14:textId="409A53C1" w:rsidR="00696A5C" w:rsidRPr="00696A5C" w:rsidRDefault="00696A5C" w:rsidP="00696A5C">
      <w:pPr>
        <w:jc w:val="both"/>
        <w:rPr>
          <w:rFonts w:ascii="Calibri" w:hAnsi="Calibri" w:cs="Calibri"/>
        </w:rPr>
      </w:pPr>
    </w:p>
    <w:p w14:paraId="2DD979B1" w14:textId="5CC850C6" w:rsidR="00696A5C" w:rsidRDefault="00696A5C" w:rsidP="00696A5C">
      <w:pPr>
        <w:jc w:val="both"/>
        <w:rPr>
          <w:rFonts w:ascii="Calibri" w:hAnsi="Calibri" w:cs="Calibri"/>
          <w:b/>
          <w:bCs/>
        </w:rPr>
      </w:pPr>
      <w:r w:rsidRPr="00696A5C">
        <w:rPr>
          <w:rFonts w:ascii="Calibri" w:hAnsi="Calibri" w:cs="Calibri"/>
          <w:b/>
          <w:bCs/>
        </w:rPr>
        <w:t>Płytka</w:t>
      </w:r>
      <w:r>
        <w:rPr>
          <w:rFonts w:ascii="Calibri" w:hAnsi="Calibri" w:cs="Calibri"/>
          <w:b/>
          <w:bCs/>
        </w:rPr>
        <w:t xml:space="preserve">, czyli </w:t>
      </w:r>
      <w:r w:rsidRPr="00696A5C">
        <w:rPr>
          <w:rFonts w:ascii="Calibri" w:hAnsi="Calibri" w:cs="Calibri"/>
          <w:b/>
          <w:bCs/>
        </w:rPr>
        <w:t>miękki początek twardego problemu</w:t>
      </w:r>
    </w:p>
    <w:p w14:paraId="23A93E7B" w14:textId="77777777" w:rsidR="00696A5C" w:rsidRPr="00696A5C" w:rsidRDefault="00696A5C" w:rsidP="00696A5C">
      <w:pPr>
        <w:jc w:val="both"/>
        <w:rPr>
          <w:rFonts w:ascii="Calibri" w:hAnsi="Calibri" w:cs="Calibri"/>
          <w:b/>
          <w:bCs/>
        </w:rPr>
      </w:pPr>
    </w:p>
    <w:p w14:paraId="39D90863" w14:textId="77777777" w:rsidR="00696A5C" w:rsidRDefault="00696A5C" w:rsidP="00696A5C">
      <w:pPr>
        <w:jc w:val="both"/>
        <w:rPr>
          <w:rFonts w:ascii="Calibri" w:hAnsi="Calibri" w:cs="Calibri"/>
        </w:rPr>
      </w:pPr>
      <w:r w:rsidRPr="00696A5C">
        <w:rPr>
          <w:rFonts w:ascii="Calibri" w:hAnsi="Calibri" w:cs="Calibri"/>
        </w:rPr>
        <w:t xml:space="preserve">Płytka nazębna to miękki, lepki </w:t>
      </w:r>
      <w:proofErr w:type="spellStart"/>
      <w:r w:rsidRPr="00696A5C">
        <w:rPr>
          <w:rFonts w:ascii="Calibri" w:hAnsi="Calibri" w:cs="Calibri"/>
        </w:rPr>
        <w:t>biofilm</w:t>
      </w:r>
      <w:proofErr w:type="spellEnd"/>
      <w:r w:rsidRPr="00696A5C">
        <w:rPr>
          <w:rFonts w:ascii="Calibri" w:hAnsi="Calibri" w:cs="Calibri"/>
        </w:rPr>
        <w:t xml:space="preserve"> złożony z bakterii i resztek pokarmowych, który zaczyna tworzyć się już kilka godzin po szczotkowaniu. Jeśli nie zostanie dokładnie usunięta, po 1–2 dniach zaczyna się jej mineralizacja – proces twardnienia pod wpływem minerałów zawartych w ślinie. </w:t>
      </w:r>
    </w:p>
    <w:p w14:paraId="2FE7FB79" w14:textId="77777777" w:rsidR="00696A5C" w:rsidRDefault="00696A5C" w:rsidP="00696A5C">
      <w:pPr>
        <w:jc w:val="both"/>
        <w:rPr>
          <w:rFonts w:ascii="Calibri" w:hAnsi="Calibri" w:cs="Calibri"/>
        </w:rPr>
      </w:pPr>
    </w:p>
    <w:p w14:paraId="0B1E470F" w14:textId="05128A73" w:rsidR="00696A5C" w:rsidRPr="00696A5C" w:rsidRDefault="00696A5C" w:rsidP="00696A5C">
      <w:pPr>
        <w:jc w:val="both"/>
        <w:rPr>
          <w:rFonts w:ascii="Calibri" w:hAnsi="Calibri" w:cs="Calibri"/>
          <w:i/>
        </w:rPr>
      </w:pPr>
      <w:r w:rsidRPr="00696A5C">
        <w:rPr>
          <w:rFonts w:ascii="Calibri" w:hAnsi="Calibri" w:cs="Calibri"/>
        </w:rPr>
        <w:t xml:space="preserve">– </w:t>
      </w:r>
      <w:r w:rsidRPr="00696A5C">
        <w:rPr>
          <w:rFonts w:ascii="Calibri" w:hAnsi="Calibri" w:cs="Calibri"/>
          <w:i/>
          <w:iCs/>
        </w:rPr>
        <w:t>To naturalne zjawisko, ale jeśli płytka pozostaje na powierzchni zębów zbyt długo, przekształca się w kamień nazębny, czyli twardy złóg mocno przylegający do szkliwa</w:t>
      </w:r>
      <w:r w:rsidRPr="00696A5C">
        <w:rPr>
          <w:rFonts w:ascii="Calibri" w:hAnsi="Calibri" w:cs="Calibri"/>
        </w:rPr>
        <w:t xml:space="preserve"> – wyjaśnia </w:t>
      </w:r>
      <w:r w:rsidRPr="00696A5C">
        <w:rPr>
          <w:rFonts w:ascii="Calibri" w:hAnsi="Calibri" w:cs="Calibri"/>
          <w:b/>
          <w:bCs/>
        </w:rPr>
        <w:t>Marta Urbańska</w:t>
      </w:r>
      <w:r>
        <w:rPr>
          <w:rFonts w:ascii="Calibri" w:hAnsi="Calibri" w:cs="Calibri"/>
        </w:rPr>
        <w:t xml:space="preserve">, </w:t>
      </w:r>
      <w:r w:rsidRPr="00696A5C">
        <w:rPr>
          <w:rFonts w:ascii="Calibri" w:hAnsi="Calibri" w:cs="Calibri"/>
          <w:b/>
          <w:bCs/>
        </w:rPr>
        <w:t xml:space="preserve">ekspertka marki </w:t>
      </w:r>
      <w:proofErr w:type="spellStart"/>
      <w:r w:rsidRPr="5385074A">
        <w:rPr>
          <w:rFonts w:ascii="Calibri" w:hAnsi="Calibri" w:cs="Calibri"/>
          <w:b/>
          <w:bCs/>
        </w:rPr>
        <w:t>Elgydiu</w:t>
      </w:r>
      <w:r w:rsidR="00700AD3">
        <w:rPr>
          <w:rFonts w:ascii="Calibri" w:hAnsi="Calibri" w:cs="Calibri"/>
          <w:b/>
          <w:bCs/>
        </w:rPr>
        <w:t>m</w:t>
      </w:r>
      <w:proofErr w:type="spellEnd"/>
      <w:r w:rsidR="525D75F7" w:rsidRPr="5385074A">
        <w:rPr>
          <w:rFonts w:ascii="Calibri" w:hAnsi="Calibri" w:cs="Calibri"/>
          <w:b/>
          <w:bCs/>
        </w:rPr>
        <w:t xml:space="preserve"> </w:t>
      </w:r>
      <w:r w:rsidR="525D75F7" w:rsidRPr="5385074A">
        <w:rPr>
          <w:rFonts w:ascii="Calibri" w:hAnsi="Calibri" w:cs="Calibri"/>
        </w:rPr>
        <w:t>i dodaje:</w:t>
      </w:r>
      <w:r w:rsidRPr="5385074A">
        <w:rPr>
          <w:rFonts w:ascii="Calibri" w:hAnsi="Calibri" w:cs="Calibri"/>
        </w:rPr>
        <w:t xml:space="preserve"> </w:t>
      </w:r>
      <w:r w:rsidR="158AB205" w:rsidRPr="5385074A">
        <w:rPr>
          <w:rFonts w:ascii="Calibri" w:hAnsi="Calibri" w:cs="Calibri"/>
          <w:i/>
          <w:iCs/>
        </w:rPr>
        <w:t>d</w:t>
      </w:r>
      <w:r w:rsidRPr="5385074A">
        <w:rPr>
          <w:rFonts w:ascii="Calibri" w:hAnsi="Calibri" w:cs="Calibri"/>
          <w:i/>
          <w:iCs/>
        </w:rPr>
        <w:t>o</w:t>
      </w:r>
      <w:r w:rsidRPr="00696A5C">
        <w:rPr>
          <w:rFonts w:ascii="Calibri" w:hAnsi="Calibri" w:cs="Calibri"/>
          <w:i/>
        </w:rPr>
        <w:t xml:space="preserve"> jego odkładania dochodzi szczególnie w miejscach trudno dostępnych dla szczoteczki: w przestrzeniach </w:t>
      </w:r>
      <w:proofErr w:type="spellStart"/>
      <w:r w:rsidRPr="00696A5C">
        <w:rPr>
          <w:rFonts w:ascii="Calibri" w:hAnsi="Calibri" w:cs="Calibri"/>
          <w:i/>
        </w:rPr>
        <w:t>międzyzębowych</w:t>
      </w:r>
      <w:proofErr w:type="spellEnd"/>
      <w:r w:rsidRPr="00696A5C">
        <w:rPr>
          <w:rFonts w:ascii="Calibri" w:hAnsi="Calibri" w:cs="Calibri"/>
          <w:i/>
        </w:rPr>
        <w:t xml:space="preserve">, przy </w:t>
      </w:r>
      <w:r w:rsidR="00700AD3">
        <w:rPr>
          <w:rFonts w:ascii="Calibri" w:hAnsi="Calibri" w:cs="Calibri"/>
          <w:i/>
        </w:rPr>
        <w:t>linii dziąseł</w:t>
      </w:r>
      <w:r w:rsidRPr="00696A5C">
        <w:rPr>
          <w:rFonts w:ascii="Calibri" w:hAnsi="Calibri" w:cs="Calibri"/>
          <w:i/>
        </w:rPr>
        <w:t>, za dolnymi siekaczami czy wokół trzonowców.</w:t>
      </w:r>
    </w:p>
    <w:p w14:paraId="2398B011" w14:textId="111E10AE" w:rsidR="00696A5C" w:rsidRPr="00696A5C" w:rsidRDefault="00696A5C" w:rsidP="00696A5C">
      <w:pPr>
        <w:jc w:val="both"/>
        <w:rPr>
          <w:rFonts w:ascii="Calibri" w:hAnsi="Calibri" w:cs="Calibri"/>
        </w:rPr>
      </w:pPr>
    </w:p>
    <w:p w14:paraId="33A736B2" w14:textId="77777777" w:rsidR="00696A5C" w:rsidRDefault="00696A5C" w:rsidP="00696A5C">
      <w:pPr>
        <w:jc w:val="both"/>
        <w:rPr>
          <w:rFonts w:ascii="Calibri" w:hAnsi="Calibri" w:cs="Calibri"/>
          <w:b/>
          <w:bCs/>
        </w:rPr>
      </w:pPr>
      <w:r w:rsidRPr="00696A5C">
        <w:rPr>
          <w:rFonts w:ascii="Calibri" w:hAnsi="Calibri" w:cs="Calibri"/>
          <w:b/>
          <w:bCs/>
        </w:rPr>
        <w:t>Dlaczego kamień powstaje mimo regularnego mycia zębów?</w:t>
      </w:r>
    </w:p>
    <w:p w14:paraId="637BFE3F" w14:textId="77777777" w:rsidR="00696A5C" w:rsidRPr="00696A5C" w:rsidRDefault="00696A5C" w:rsidP="00696A5C">
      <w:pPr>
        <w:jc w:val="both"/>
        <w:rPr>
          <w:rFonts w:ascii="Calibri" w:hAnsi="Calibri" w:cs="Calibri"/>
          <w:b/>
          <w:bCs/>
        </w:rPr>
      </w:pPr>
    </w:p>
    <w:p w14:paraId="2F2050CB" w14:textId="2500B55C" w:rsidR="00696A5C" w:rsidRDefault="00696A5C" w:rsidP="00696A5C">
      <w:pPr>
        <w:jc w:val="both"/>
        <w:rPr>
          <w:rFonts w:ascii="Calibri" w:hAnsi="Calibri" w:cs="Calibri"/>
        </w:rPr>
      </w:pPr>
      <w:r w:rsidRPr="00696A5C">
        <w:rPr>
          <w:rFonts w:ascii="Calibri" w:hAnsi="Calibri" w:cs="Calibri"/>
        </w:rPr>
        <w:t>Mycie zębów dwa razy dziennie to podstawa, ale nie gwarancja pełnej ochrony.</w:t>
      </w:r>
      <w:r>
        <w:rPr>
          <w:rFonts w:ascii="Calibri" w:hAnsi="Calibri" w:cs="Calibri"/>
        </w:rPr>
        <w:t xml:space="preserve"> </w:t>
      </w:r>
      <w:r w:rsidRPr="00696A5C">
        <w:rPr>
          <w:rFonts w:ascii="Calibri" w:hAnsi="Calibri" w:cs="Calibri"/>
        </w:rPr>
        <w:t xml:space="preserve">O odkładaniu się kamienia decydują również indywidualne właściwości śliny, technika szczotkowania i codzienne nawyki. – </w:t>
      </w:r>
      <w:r w:rsidRPr="00696A5C">
        <w:rPr>
          <w:rFonts w:ascii="Calibri" w:hAnsi="Calibri" w:cs="Calibri"/>
          <w:i/>
          <w:iCs/>
        </w:rPr>
        <w:t xml:space="preserve">Osoby, których ślina ma wysokie </w:t>
      </w:r>
      <w:proofErr w:type="spellStart"/>
      <w:r w:rsidRPr="00696A5C">
        <w:rPr>
          <w:rFonts w:ascii="Calibri" w:hAnsi="Calibri" w:cs="Calibri"/>
          <w:i/>
          <w:iCs/>
        </w:rPr>
        <w:t>pH</w:t>
      </w:r>
      <w:proofErr w:type="spellEnd"/>
      <w:r w:rsidRPr="00696A5C">
        <w:rPr>
          <w:rFonts w:ascii="Calibri" w:hAnsi="Calibri" w:cs="Calibri"/>
          <w:i/>
          <w:iCs/>
        </w:rPr>
        <w:t xml:space="preserve"> i dużą zawartość wapnia, są bardziej narażone na szybkie </w:t>
      </w:r>
      <w:r w:rsidR="00A26CD0">
        <w:rPr>
          <w:rFonts w:ascii="Calibri" w:hAnsi="Calibri" w:cs="Calibri"/>
          <w:i/>
          <w:iCs/>
        </w:rPr>
        <w:t>tworzenie</w:t>
      </w:r>
      <w:r w:rsidRPr="00696A5C">
        <w:rPr>
          <w:rFonts w:ascii="Calibri" w:hAnsi="Calibri" w:cs="Calibri"/>
          <w:i/>
          <w:iCs/>
        </w:rPr>
        <w:t xml:space="preserve"> się kamienia. Proces ten przyspieszają także kawa, herbata, czerwone wino czy nabiał</w:t>
      </w:r>
      <w:r w:rsidRPr="00696A5C">
        <w:rPr>
          <w:rFonts w:ascii="Calibri" w:hAnsi="Calibri" w:cs="Calibri"/>
        </w:rPr>
        <w:t xml:space="preserve"> – dodaje ekspertka </w:t>
      </w:r>
      <w:proofErr w:type="spellStart"/>
      <w:r w:rsidRPr="00696A5C">
        <w:rPr>
          <w:rFonts w:ascii="Calibri" w:hAnsi="Calibri" w:cs="Calibri"/>
        </w:rPr>
        <w:t>Elgydium</w:t>
      </w:r>
      <w:proofErr w:type="spellEnd"/>
      <w:r w:rsidRPr="00696A5C">
        <w:rPr>
          <w:rFonts w:ascii="Calibri" w:hAnsi="Calibri" w:cs="Calibri"/>
        </w:rPr>
        <w:t xml:space="preserve">. </w:t>
      </w:r>
    </w:p>
    <w:p w14:paraId="6D4C7DEB" w14:textId="77777777" w:rsidR="00696A5C" w:rsidRDefault="00696A5C" w:rsidP="00696A5C">
      <w:pPr>
        <w:jc w:val="both"/>
        <w:rPr>
          <w:rFonts w:ascii="Calibri" w:hAnsi="Calibri" w:cs="Calibri"/>
        </w:rPr>
      </w:pPr>
    </w:p>
    <w:p w14:paraId="30EA1F2F" w14:textId="0087F0AE" w:rsidR="00696A5C" w:rsidRPr="00696A5C" w:rsidRDefault="00696A5C" w:rsidP="00696A5C">
      <w:pPr>
        <w:jc w:val="both"/>
        <w:rPr>
          <w:rFonts w:ascii="Calibri" w:hAnsi="Calibri" w:cs="Calibri"/>
        </w:rPr>
      </w:pPr>
      <w:r w:rsidRPr="00696A5C">
        <w:rPr>
          <w:rFonts w:ascii="Calibri" w:hAnsi="Calibri" w:cs="Calibri"/>
        </w:rPr>
        <w:t>Wpływ mają również czynniki takie</w:t>
      </w:r>
      <w:r w:rsidR="00A26CD0">
        <w:rPr>
          <w:rFonts w:ascii="Calibri" w:hAnsi="Calibri" w:cs="Calibri"/>
        </w:rPr>
        <w:t>,</w:t>
      </w:r>
      <w:r w:rsidRPr="00696A5C">
        <w:rPr>
          <w:rFonts w:ascii="Calibri" w:hAnsi="Calibri" w:cs="Calibri"/>
        </w:rPr>
        <w:t xml:space="preserve"> jak oddychanie przez usta, palenie tytoniu, mała ilość śliny (np. po </w:t>
      </w:r>
      <w:r w:rsidR="00A26CD0">
        <w:rPr>
          <w:rFonts w:ascii="Calibri" w:hAnsi="Calibri" w:cs="Calibri"/>
        </w:rPr>
        <w:t xml:space="preserve">niektórych </w:t>
      </w:r>
      <w:r w:rsidRPr="00696A5C">
        <w:rPr>
          <w:rFonts w:ascii="Calibri" w:hAnsi="Calibri" w:cs="Calibri"/>
        </w:rPr>
        <w:t>lekach) czy noszenie aparat</w:t>
      </w:r>
      <w:r w:rsidR="00A26CD0">
        <w:rPr>
          <w:rFonts w:ascii="Calibri" w:hAnsi="Calibri" w:cs="Calibri"/>
        </w:rPr>
        <w:t>u</w:t>
      </w:r>
      <w:r w:rsidRPr="00696A5C">
        <w:rPr>
          <w:rFonts w:ascii="Calibri" w:hAnsi="Calibri" w:cs="Calibri"/>
        </w:rPr>
        <w:t xml:space="preserve"> ortodontyczn</w:t>
      </w:r>
      <w:r w:rsidR="00A26CD0">
        <w:rPr>
          <w:rFonts w:ascii="Calibri" w:hAnsi="Calibri" w:cs="Calibri"/>
        </w:rPr>
        <w:t>ego</w:t>
      </w:r>
      <w:r>
        <w:rPr>
          <w:rFonts w:ascii="Calibri" w:hAnsi="Calibri" w:cs="Calibri"/>
        </w:rPr>
        <w:t xml:space="preserve">. </w:t>
      </w:r>
      <w:r w:rsidRPr="00696A5C">
        <w:rPr>
          <w:rFonts w:ascii="Calibri" w:hAnsi="Calibri" w:cs="Calibri"/>
        </w:rPr>
        <w:t xml:space="preserve">Aby skutecznie zapobiegać powstawaniu kamienia, niezbędne jest codzienne oczyszczanie przestrzeni </w:t>
      </w:r>
      <w:proofErr w:type="spellStart"/>
      <w:r w:rsidRPr="00696A5C">
        <w:rPr>
          <w:rFonts w:ascii="Calibri" w:hAnsi="Calibri" w:cs="Calibri"/>
        </w:rPr>
        <w:t>międzyzębowych</w:t>
      </w:r>
      <w:proofErr w:type="spellEnd"/>
      <w:r w:rsidRPr="00696A5C">
        <w:rPr>
          <w:rFonts w:ascii="Calibri" w:hAnsi="Calibri" w:cs="Calibri"/>
        </w:rPr>
        <w:t>, stosowanie płukanek o działaniu przeciwpłytkowym oraz regularna profesjonalna higienizacja w gabinecie co sześć miesięcy.</w:t>
      </w:r>
    </w:p>
    <w:p w14:paraId="20BB23B8" w14:textId="26D59C57" w:rsidR="00696A5C" w:rsidRPr="00696A5C" w:rsidRDefault="00696A5C" w:rsidP="00696A5C">
      <w:pPr>
        <w:jc w:val="both"/>
        <w:rPr>
          <w:rFonts w:ascii="Calibri" w:hAnsi="Calibri" w:cs="Calibri"/>
        </w:rPr>
      </w:pPr>
    </w:p>
    <w:p w14:paraId="7E6C9012" w14:textId="6BE08B08" w:rsidR="00696A5C" w:rsidRPr="00696A5C" w:rsidRDefault="00696A5C" w:rsidP="00696A5C">
      <w:pPr>
        <w:jc w:val="both"/>
        <w:rPr>
          <w:rFonts w:ascii="Calibri" w:hAnsi="Calibri" w:cs="Calibri"/>
          <w:b/>
          <w:bCs/>
        </w:rPr>
      </w:pPr>
      <w:r w:rsidRPr="00696A5C">
        <w:rPr>
          <w:rFonts w:ascii="Calibri" w:hAnsi="Calibri" w:cs="Calibri"/>
          <w:b/>
          <w:bCs/>
        </w:rPr>
        <w:t>Kamień nazębny – nie tylko kwestia estetyki</w:t>
      </w:r>
    </w:p>
    <w:p w14:paraId="112E814F" w14:textId="7A28EB25" w:rsidR="00696A5C" w:rsidRDefault="1FE7A8B3" w:rsidP="52AD1CBA">
      <w:pPr>
        <w:spacing w:before="240" w:after="240"/>
        <w:jc w:val="both"/>
      </w:pPr>
      <w:r w:rsidRPr="52AD1CBA">
        <w:rPr>
          <w:rFonts w:ascii="Calibri" w:eastAsia="Calibri" w:hAnsi="Calibri" w:cs="Calibri"/>
          <w:szCs w:val="22"/>
        </w:rPr>
        <w:t xml:space="preserve">Kamień nazębny to nie tylko defekt wizualny, lecz przede wszystkim zagrożenie dla zdrowia jamy ustnej i całego organizmu. W jego porowatej strukturze gromadzą się bakterie wytwarzające toksyny, które podrażniają dziąsła i </w:t>
      </w:r>
      <w:r w:rsidR="00A26CD0">
        <w:rPr>
          <w:rFonts w:ascii="Calibri" w:eastAsia="Calibri" w:hAnsi="Calibri" w:cs="Calibri"/>
          <w:szCs w:val="22"/>
        </w:rPr>
        <w:t xml:space="preserve">mogą </w:t>
      </w:r>
      <w:r w:rsidRPr="52AD1CBA">
        <w:rPr>
          <w:rFonts w:ascii="Calibri" w:eastAsia="Calibri" w:hAnsi="Calibri" w:cs="Calibri"/>
          <w:szCs w:val="22"/>
        </w:rPr>
        <w:t>wywoł</w:t>
      </w:r>
      <w:r w:rsidR="00A26CD0">
        <w:rPr>
          <w:rFonts w:ascii="Calibri" w:eastAsia="Calibri" w:hAnsi="Calibri" w:cs="Calibri"/>
          <w:szCs w:val="22"/>
        </w:rPr>
        <w:t>ać</w:t>
      </w:r>
      <w:r w:rsidRPr="52AD1CBA">
        <w:rPr>
          <w:rFonts w:ascii="Calibri" w:eastAsia="Calibri" w:hAnsi="Calibri" w:cs="Calibri"/>
          <w:szCs w:val="22"/>
        </w:rPr>
        <w:t xml:space="preserve"> stan zapalny. Nieleczony proces może prowadzić do zapalenia przyzębia, rozchwiania, a nawet utraty zębów.</w:t>
      </w:r>
    </w:p>
    <w:p w14:paraId="69030FD6" w14:textId="351B1AD1" w:rsidR="00696A5C" w:rsidRPr="00CA7FA5" w:rsidRDefault="1FE7A8B3" w:rsidP="00CA7FA5">
      <w:pPr>
        <w:spacing w:before="240" w:after="240"/>
        <w:jc w:val="both"/>
      </w:pPr>
      <w:r w:rsidRPr="52AD1CBA">
        <w:rPr>
          <w:rFonts w:ascii="Calibri" w:eastAsia="Calibri" w:hAnsi="Calibri" w:cs="Calibri"/>
          <w:szCs w:val="22"/>
        </w:rPr>
        <w:lastRenderedPageBreak/>
        <w:t xml:space="preserve">Co istotne, bakterie bytujące w kamieniu nie ograniczają się do jamy ustnej – </w:t>
      </w:r>
      <w:r w:rsidRPr="52AD1CBA">
        <w:rPr>
          <w:rFonts w:ascii="Calibri" w:eastAsia="Calibri" w:hAnsi="Calibri" w:cs="Calibri"/>
          <w:b/>
          <w:bCs/>
          <w:szCs w:val="22"/>
        </w:rPr>
        <w:t>mogą przenikać do krwiobiegu</w:t>
      </w:r>
      <w:r w:rsidRPr="52AD1CBA">
        <w:rPr>
          <w:rFonts w:ascii="Calibri" w:eastAsia="Calibri" w:hAnsi="Calibri" w:cs="Calibri"/>
          <w:szCs w:val="22"/>
        </w:rPr>
        <w:t xml:space="preserve">, przyczyniając się do rozwoju </w:t>
      </w:r>
      <w:r w:rsidRPr="52AD1CBA">
        <w:rPr>
          <w:rFonts w:ascii="Calibri" w:eastAsia="Calibri" w:hAnsi="Calibri" w:cs="Calibri"/>
          <w:b/>
          <w:bCs/>
          <w:szCs w:val="22"/>
        </w:rPr>
        <w:t>chorób sercowo-naczyniowych, miażdżycy, a także zaburzeń metabolicznych, takich jak cukrzyca</w:t>
      </w:r>
      <w:r w:rsidRPr="52AD1CBA">
        <w:rPr>
          <w:rFonts w:ascii="Calibri" w:eastAsia="Calibri" w:hAnsi="Calibri" w:cs="Calibri"/>
          <w:szCs w:val="22"/>
        </w:rPr>
        <w:t xml:space="preserve">. U osób z cukrzycą przewlekły stan zapalny w jamie ustnej może dodatkowo utrudniać kontrolę </w:t>
      </w:r>
      <w:r w:rsidR="00A26CD0">
        <w:rPr>
          <w:rFonts w:ascii="Calibri" w:eastAsia="Calibri" w:hAnsi="Calibri" w:cs="Calibri"/>
          <w:szCs w:val="22"/>
        </w:rPr>
        <w:t>stężenia</w:t>
      </w:r>
      <w:r w:rsidR="00A26CD0" w:rsidRPr="52AD1CBA">
        <w:rPr>
          <w:rFonts w:ascii="Calibri" w:eastAsia="Calibri" w:hAnsi="Calibri" w:cs="Calibri"/>
          <w:szCs w:val="22"/>
        </w:rPr>
        <w:t xml:space="preserve"> </w:t>
      </w:r>
      <w:r w:rsidRPr="52AD1CBA">
        <w:rPr>
          <w:rFonts w:ascii="Calibri" w:eastAsia="Calibri" w:hAnsi="Calibri" w:cs="Calibri"/>
          <w:szCs w:val="22"/>
        </w:rPr>
        <w:t xml:space="preserve">glukozy </w:t>
      </w:r>
      <w:r w:rsidR="00A26CD0">
        <w:rPr>
          <w:rFonts w:ascii="Calibri" w:eastAsia="Calibri" w:hAnsi="Calibri" w:cs="Calibri"/>
          <w:szCs w:val="22"/>
        </w:rPr>
        <w:t xml:space="preserve">we krwi </w:t>
      </w:r>
      <w:r w:rsidRPr="52AD1CBA">
        <w:rPr>
          <w:rFonts w:ascii="Calibri" w:eastAsia="Calibri" w:hAnsi="Calibri" w:cs="Calibri"/>
          <w:szCs w:val="22"/>
        </w:rPr>
        <w:t>i pogarszać przebieg choroby.</w:t>
      </w:r>
    </w:p>
    <w:p w14:paraId="6F6D7BB8" w14:textId="095C4DA3" w:rsidR="00696A5C" w:rsidRPr="00696A5C" w:rsidRDefault="00696A5C" w:rsidP="00696A5C">
      <w:pPr>
        <w:jc w:val="both"/>
        <w:rPr>
          <w:rFonts w:ascii="Calibri" w:hAnsi="Calibri" w:cs="Calibri"/>
        </w:rPr>
      </w:pPr>
      <w:r w:rsidRPr="00696A5C">
        <w:rPr>
          <w:rFonts w:ascii="Calibri" w:hAnsi="Calibri" w:cs="Calibri"/>
        </w:rPr>
        <w:t xml:space="preserve">Najskuteczniejszą profilaktyką jest codzienna, dokładna higiena jamy ustnej – delikatne szczotkowanie miękką szczoteczką, czyszczenie przestrzeni </w:t>
      </w:r>
      <w:proofErr w:type="spellStart"/>
      <w:r w:rsidRPr="00696A5C">
        <w:rPr>
          <w:rFonts w:ascii="Calibri" w:hAnsi="Calibri" w:cs="Calibri"/>
        </w:rPr>
        <w:t>międzyzębowych</w:t>
      </w:r>
      <w:proofErr w:type="spellEnd"/>
      <w:r w:rsidRPr="00696A5C">
        <w:rPr>
          <w:rFonts w:ascii="Calibri" w:hAnsi="Calibri" w:cs="Calibri"/>
        </w:rPr>
        <w:t xml:space="preserve"> i stosowanie płukanek z </w:t>
      </w:r>
      <w:proofErr w:type="spellStart"/>
      <w:r w:rsidRPr="00696A5C">
        <w:rPr>
          <w:rFonts w:ascii="Calibri" w:hAnsi="Calibri" w:cs="Calibri"/>
        </w:rPr>
        <w:t>chlor</w:t>
      </w:r>
      <w:r w:rsidR="00A26CD0">
        <w:rPr>
          <w:rFonts w:ascii="Calibri" w:hAnsi="Calibri" w:cs="Calibri"/>
        </w:rPr>
        <w:t>o</w:t>
      </w:r>
      <w:r w:rsidRPr="00696A5C">
        <w:rPr>
          <w:rFonts w:ascii="Calibri" w:hAnsi="Calibri" w:cs="Calibri"/>
        </w:rPr>
        <w:t>heksydyną</w:t>
      </w:r>
      <w:proofErr w:type="spellEnd"/>
      <w:r w:rsidRPr="00696A5C">
        <w:rPr>
          <w:rFonts w:ascii="Calibri" w:hAnsi="Calibri" w:cs="Calibri"/>
        </w:rPr>
        <w:t xml:space="preserve"> (CHX 0,05%) oraz chlorkiem </w:t>
      </w:r>
      <w:proofErr w:type="spellStart"/>
      <w:r w:rsidRPr="00696A5C">
        <w:rPr>
          <w:rFonts w:ascii="Calibri" w:hAnsi="Calibri" w:cs="Calibri"/>
        </w:rPr>
        <w:t>cetylopirydyniowym</w:t>
      </w:r>
      <w:proofErr w:type="spellEnd"/>
      <w:r w:rsidRPr="00696A5C">
        <w:rPr>
          <w:rFonts w:ascii="Calibri" w:hAnsi="Calibri" w:cs="Calibri"/>
        </w:rPr>
        <w:t xml:space="preserve"> (CPC 0,05%). Tak kompleksowa pielęgnacja pomaga ograniczyć rozwój bakterii, chroni dziąsła przed stanem zapalnym i </w:t>
      </w:r>
      <w:r w:rsidR="00A26CD0">
        <w:rPr>
          <w:rFonts w:ascii="Calibri" w:hAnsi="Calibri" w:cs="Calibri"/>
        </w:rPr>
        <w:t>zmniejsza ryzyko</w:t>
      </w:r>
      <w:r w:rsidRPr="00696A5C">
        <w:rPr>
          <w:rFonts w:ascii="Calibri" w:hAnsi="Calibri" w:cs="Calibri"/>
        </w:rPr>
        <w:t xml:space="preserve"> przekształc</w:t>
      </w:r>
      <w:r w:rsidR="00A26CD0">
        <w:rPr>
          <w:rFonts w:ascii="Calibri" w:hAnsi="Calibri" w:cs="Calibri"/>
        </w:rPr>
        <w:t>enia się</w:t>
      </w:r>
      <w:r w:rsidRPr="00696A5C">
        <w:rPr>
          <w:rFonts w:ascii="Calibri" w:hAnsi="Calibri" w:cs="Calibri"/>
        </w:rPr>
        <w:t xml:space="preserve"> płytki w kamień.</w:t>
      </w:r>
    </w:p>
    <w:p w14:paraId="1F5A9803" w14:textId="4FC2E1DA" w:rsidR="00BA2187" w:rsidRPr="00696A5C" w:rsidRDefault="00BA2187" w:rsidP="00696A5C">
      <w:pPr>
        <w:jc w:val="both"/>
        <w:rPr>
          <w:rFonts w:ascii="Calibri" w:hAnsi="Calibri" w:cs="Calibri"/>
        </w:rPr>
      </w:pPr>
    </w:p>
    <w:sectPr w:rsidR="00BA2187" w:rsidRPr="00696A5C" w:rsidSect="00E245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4A2F9" w14:textId="77777777" w:rsidR="00D7666E" w:rsidRPr="001F797C" w:rsidRDefault="00D7666E">
      <w:r w:rsidRPr="001F797C">
        <w:separator/>
      </w:r>
    </w:p>
  </w:endnote>
  <w:endnote w:type="continuationSeparator" w:id="0">
    <w:p w14:paraId="7286EB9B" w14:textId="77777777" w:rsidR="00D7666E" w:rsidRPr="001F797C" w:rsidRDefault="00D7666E">
      <w:r w:rsidRPr="001F79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916B" w14:textId="77777777" w:rsidR="00E24572" w:rsidRPr="001F797C" w:rsidRDefault="7077DAD8" w:rsidP="7077DAD8">
    <w:pPr>
      <w:pStyle w:val="CM1"/>
      <w:framePr w:w="8999" w:wrap="auto" w:vAnchor="page" w:hAnchor="page" w:x="1419" w:y="15639"/>
      <w:spacing w:line="240" w:lineRule="auto"/>
      <w:jc w:val="center"/>
      <w:rPr>
        <w:rFonts w:ascii="Arial" w:hAnsi="Arial" w:cs="Arial"/>
        <w:b/>
        <w:bCs/>
        <w:color w:val="000000"/>
        <w:sz w:val="16"/>
        <w:szCs w:val="16"/>
      </w:rPr>
    </w:pPr>
    <w:r w:rsidRPr="001F797C">
      <w:rPr>
        <w:rFonts w:ascii="Arial" w:hAnsi="Arial" w:cs="Arial"/>
        <w:b/>
        <w:bCs/>
        <w:color w:val="000000" w:themeColor="text1"/>
        <w:sz w:val="16"/>
        <w:szCs w:val="16"/>
      </w:rPr>
      <w:t xml:space="preserve">Pierre Fabre </w:t>
    </w:r>
    <w:proofErr w:type="spellStart"/>
    <w:r w:rsidRPr="001F797C">
      <w:rPr>
        <w:rFonts w:ascii="Arial" w:hAnsi="Arial" w:cs="Arial"/>
        <w:b/>
        <w:bCs/>
        <w:color w:val="000000" w:themeColor="text1"/>
        <w:sz w:val="16"/>
        <w:szCs w:val="16"/>
      </w:rPr>
      <w:t>Medicament</w:t>
    </w:r>
    <w:proofErr w:type="spellEnd"/>
    <w:r w:rsidRPr="001F797C">
      <w:rPr>
        <w:rFonts w:ascii="Arial" w:hAnsi="Arial" w:cs="Arial"/>
        <w:b/>
        <w:bCs/>
        <w:color w:val="000000" w:themeColor="text1"/>
        <w:sz w:val="16"/>
        <w:szCs w:val="16"/>
      </w:rPr>
      <w:t xml:space="preserve"> Polska sp. z o.o.</w:t>
    </w:r>
  </w:p>
  <w:p w14:paraId="1CE29E53" w14:textId="77777777" w:rsidR="00E24572" w:rsidRPr="001F797C" w:rsidRDefault="7077DAD8" w:rsidP="7077DAD8">
    <w:pPr>
      <w:pStyle w:val="CM1"/>
      <w:framePr w:w="8999" w:wrap="auto" w:vAnchor="page" w:hAnchor="page" w:x="1419" w:y="15639"/>
      <w:spacing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1F797C">
      <w:rPr>
        <w:rFonts w:ascii="Arial" w:hAnsi="Arial" w:cs="Arial"/>
        <w:color w:val="000000" w:themeColor="text1"/>
        <w:sz w:val="16"/>
        <w:szCs w:val="16"/>
      </w:rPr>
      <w:t>00-762 Warszawa, ul. Belwederska 20/22, tel. (22) 559 63 00, faks (22) 559 63 59</w:t>
    </w:r>
  </w:p>
  <w:p w14:paraId="3CE09192" w14:textId="77777777" w:rsidR="00E24572" w:rsidRPr="001F797C" w:rsidRDefault="7077DAD8" w:rsidP="7077DAD8">
    <w:pPr>
      <w:pStyle w:val="CM1"/>
      <w:framePr w:w="8999" w:wrap="auto" w:vAnchor="page" w:hAnchor="page" w:x="1419" w:y="15639"/>
      <w:spacing w:line="240" w:lineRule="auto"/>
      <w:jc w:val="center"/>
      <w:rPr>
        <w:rFonts w:ascii="Arial" w:hAnsi="Arial" w:cs="Arial"/>
        <w:color w:val="000000"/>
        <w:sz w:val="16"/>
        <w:szCs w:val="16"/>
      </w:rPr>
    </w:pPr>
    <w:r w:rsidRPr="001F797C">
      <w:rPr>
        <w:rFonts w:ascii="Arial" w:hAnsi="Arial" w:cs="Arial"/>
        <w:color w:val="000000" w:themeColor="text1"/>
        <w:sz w:val="16"/>
        <w:szCs w:val="16"/>
      </w:rPr>
      <w:t xml:space="preserve">Krajowy Rejestr Sadowy XIII Wydział Gospodarczy: 0000010956, </w:t>
    </w:r>
    <w:r w:rsidR="00E24572" w:rsidRPr="001F797C">
      <w:br/>
    </w:r>
    <w:r w:rsidRPr="001F797C">
      <w:rPr>
        <w:rFonts w:ascii="Arial" w:hAnsi="Arial" w:cs="Arial"/>
        <w:color w:val="000000" w:themeColor="text1"/>
        <w:sz w:val="16"/>
        <w:szCs w:val="16"/>
      </w:rPr>
      <w:t>NIP: 521-31-08-066, REGON: 016376075</w:t>
    </w:r>
    <w:r w:rsidRPr="001F797C">
      <w:rPr>
        <w:rFonts w:ascii="Arial" w:hAnsi="Arial" w:cs="Arial"/>
        <w:sz w:val="16"/>
        <w:szCs w:val="16"/>
      </w:rPr>
      <w:t xml:space="preserve">, </w:t>
    </w:r>
    <w:proofErr w:type="gramStart"/>
    <w:r w:rsidRPr="001F797C">
      <w:rPr>
        <w:rFonts w:ascii="Arial" w:hAnsi="Arial" w:cs="Arial"/>
        <w:sz w:val="16"/>
        <w:szCs w:val="16"/>
      </w:rPr>
      <w:t>BDO :</w:t>
    </w:r>
    <w:proofErr w:type="gramEnd"/>
    <w:r w:rsidRPr="001F797C">
      <w:rPr>
        <w:rFonts w:ascii="Arial" w:hAnsi="Arial" w:cs="Arial"/>
        <w:sz w:val="16"/>
        <w:szCs w:val="16"/>
      </w:rPr>
      <w:t xml:space="preserve"> 000048491</w:t>
    </w:r>
  </w:p>
  <w:p w14:paraId="0E3D6974" w14:textId="77777777" w:rsidR="00E24572" w:rsidRPr="001F797C" w:rsidRDefault="7077DAD8" w:rsidP="007E44F3">
    <w:pPr>
      <w:pStyle w:val="CM1"/>
      <w:framePr w:w="8999" w:wrap="auto" w:vAnchor="page" w:hAnchor="page" w:x="1419" w:y="15639"/>
      <w:spacing w:line="240" w:lineRule="auto"/>
      <w:jc w:val="center"/>
    </w:pPr>
    <w:r w:rsidRPr="001F797C">
      <w:rPr>
        <w:rFonts w:ascii="Arial" w:hAnsi="Arial" w:cs="Arial"/>
        <w:color w:val="000000" w:themeColor="text1"/>
        <w:sz w:val="16"/>
        <w:szCs w:val="16"/>
      </w:rPr>
      <w:t xml:space="preserve">Konto Bankowe: </w:t>
    </w:r>
    <w:proofErr w:type="spellStart"/>
    <w:r w:rsidRPr="001F797C">
      <w:rPr>
        <w:rFonts w:ascii="Arial" w:hAnsi="Arial" w:cs="Arial"/>
        <w:color w:val="000000" w:themeColor="text1"/>
        <w:sz w:val="16"/>
        <w:szCs w:val="16"/>
      </w:rPr>
      <w:t>Societe</w:t>
    </w:r>
    <w:proofErr w:type="spellEnd"/>
    <w:r w:rsidRPr="001F797C">
      <w:rPr>
        <w:rFonts w:ascii="Arial" w:hAnsi="Arial" w:cs="Arial"/>
        <w:color w:val="000000" w:themeColor="text1"/>
        <w:sz w:val="16"/>
        <w:szCs w:val="16"/>
      </w:rPr>
      <w:t xml:space="preserve"> Generale, ul Marszałkowska 111, 00-950 Warszawa, Nr r-ku 30 1840 0007 2212 0600 0810 1219 Kapitał zakładowy 1 200 000,00 PLN</w:t>
    </w:r>
  </w:p>
  <w:p w14:paraId="650351B1" w14:textId="77777777" w:rsidR="00E24572" w:rsidRPr="001F797C" w:rsidRDefault="00E24572" w:rsidP="007E44F3">
    <w:pPr>
      <w:pStyle w:val="Default"/>
      <w:framePr w:w="8999" w:wrap="auto" w:vAnchor="page" w:hAnchor="page" w:x="1419" w:y="15639"/>
    </w:pPr>
  </w:p>
  <w:p w14:paraId="4B61E93D" w14:textId="77777777" w:rsidR="00E24572" w:rsidRPr="001F797C" w:rsidRDefault="00E24572" w:rsidP="007E44F3">
    <w:pPr>
      <w:pStyle w:val="Default"/>
      <w:framePr w:w="8999" w:wrap="auto" w:vAnchor="page" w:hAnchor="page" w:x="1419" w:y="15639"/>
    </w:pPr>
  </w:p>
  <w:p w14:paraId="063D9F42" w14:textId="77777777" w:rsidR="00E24572" w:rsidRPr="001F797C" w:rsidRDefault="00E24572" w:rsidP="007E44F3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05AB9" w14:textId="77777777" w:rsidR="00D7666E" w:rsidRPr="001F797C" w:rsidRDefault="00D7666E">
      <w:r w:rsidRPr="001F797C">
        <w:separator/>
      </w:r>
    </w:p>
  </w:footnote>
  <w:footnote w:type="continuationSeparator" w:id="0">
    <w:p w14:paraId="5B76A4A1" w14:textId="77777777" w:rsidR="00D7666E" w:rsidRPr="001F797C" w:rsidRDefault="00D7666E">
      <w:r w:rsidRPr="001F79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EF14" w14:textId="77777777" w:rsidR="00E24572" w:rsidRPr="001F797C" w:rsidRDefault="00E24572" w:rsidP="007E44F3">
    <w:pPr>
      <w:pStyle w:val="Nagwek"/>
      <w:jc w:val="center"/>
    </w:pPr>
    <w:r w:rsidRPr="001F797C">
      <w:rPr>
        <w:noProof/>
      </w:rPr>
      <w:drawing>
        <wp:inline distT="0" distB="0" distL="0" distR="0" wp14:anchorId="50CFD957" wp14:editId="50D1C076">
          <wp:extent cx="1828800" cy="1028700"/>
          <wp:effectExtent l="0" t="0" r="0" b="0"/>
          <wp:docPr id="3642789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06B159" w14:textId="77777777" w:rsidR="00E24572" w:rsidRPr="001F797C" w:rsidRDefault="00E245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05FE"/>
    <w:multiLevelType w:val="multilevel"/>
    <w:tmpl w:val="0D9A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90B73"/>
    <w:multiLevelType w:val="hybridMultilevel"/>
    <w:tmpl w:val="D2FC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35ED6"/>
    <w:multiLevelType w:val="multilevel"/>
    <w:tmpl w:val="0AC8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221E74"/>
    <w:multiLevelType w:val="multilevel"/>
    <w:tmpl w:val="DE5C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33655"/>
    <w:multiLevelType w:val="multilevel"/>
    <w:tmpl w:val="4192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CE0209"/>
    <w:multiLevelType w:val="hybridMultilevel"/>
    <w:tmpl w:val="6CEC2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34144">
    <w:abstractNumId w:val="5"/>
  </w:num>
  <w:num w:numId="2" w16cid:durableId="475152029">
    <w:abstractNumId w:val="1"/>
  </w:num>
  <w:num w:numId="3" w16cid:durableId="1868564727">
    <w:abstractNumId w:val="2"/>
  </w:num>
  <w:num w:numId="4" w16cid:durableId="1884437054">
    <w:abstractNumId w:val="4"/>
  </w:num>
  <w:num w:numId="5" w16cid:durableId="1481195837">
    <w:abstractNumId w:val="3"/>
  </w:num>
  <w:num w:numId="6" w16cid:durableId="175230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72"/>
    <w:rsid w:val="00016526"/>
    <w:rsid w:val="000167A3"/>
    <w:rsid w:val="000575DC"/>
    <w:rsid w:val="000C7EE9"/>
    <w:rsid w:val="00123D05"/>
    <w:rsid w:val="00142593"/>
    <w:rsid w:val="00167F66"/>
    <w:rsid w:val="00181FB5"/>
    <w:rsid w:val="001914C7"/>
    <w:rsid w:val="001C65C3"/>
    <w:rsid w:val="001F0DED"/>
    <w:rsid w:val="001F5B9D"/>
    <w:rsid w:val="001F797C"/>
    <w:rsid w:val="00206896"/>
    <w:rsid w:val="00223A08"/>
    <w:rsid w:val="00237817"/>
    <w:rsid w:val="0024330B"/>
    <w:rsid w:val="00294D8C"/>
    <w:rsid w:val="002A7286"/>
    <w:rsid w:val="002B6700"/>
    <w:rsid w:val="002C6634"/>
    <w:rsid w:val="002F1274"/>
    <w:rsid w:val="00304CBE"/>
    <w:rsid w:val="003229DF"/>
    <w:rsid w:val="00333F29"/>
    <w:rsid w:val="00354613"/>
    <w:rsid w:val="003550F6"/>
    <w:rsid w:val="003B26B1"/>
    <w:rsid w:val="003F5D91"/>
    <w:rsid w:val="003F660F"/>
    <w:rsid w:val="00420B48"/>
    <w:rsid w:val="00426430"/>
    <w:rsid w:val="0045449E"/>
    <w:rsid w:val="004736A4"/>
    <w:rsid w:val="00495BA4"/>
    <w:rsid w:val="00497F11"/>
    <w:rsid w:val="004A2C88"/>
    <w:rsid w:val="004C7E37"/>
    <w:rsid w:val="004F27E7"/>
    <w:rsid w:val="005078CB"/>
    <w:rsid w:val="00537A60"/>
    <w:rsid w:val="00552BFC"/>
    <w:rsid w:val="0055737A"/>
    <w:rsid w:val="0058288F"/>
    <w:rsid w:val="00591A76"/>
    <w:rsid w:val="0059255B"/>
    <w:rsid w:val="00595CEA"/>
    <w:rsid w:val="005977D3"/>
    <w:rsid w:val="005A15D2"/>
    <w:rsid w:val="005A1AD9"/>
    <w:rsid w:val="005A4C89"/>
    <w:rsid w:val="005B14EE"/>
    <w:rsid w:val="005D540C"/>
    <w:rsid w:val="005F10DC"/>
    <w:rsid w:val="00620835"/>
    <w:rsid w:val="00627087"/>
    <w:rsid w:val="00680121"/>
    <w:rsid w:val="006929A9"/>
    <w:rsid w:val="00696A5C"/>
    <w:rsid w:val="006A7469"/>
    <w:rsid w:val="006D3DBF"/>
    <w:rsid w:val="006E296D"/>
    <w:rsid w:val="00700AD3"/>
    <w:rsid w:val="00713B1C"/>
    <w:rsid w:val="007446B9"/>
    <w:rsid w:val="0075238A"/>
    <w:rsid w:val="0076370D"/>
    <w:rsid w:val="007A31CA"/>
    <w:rsid w:val="007B048C"/>
    <w:rsid w:val="007B10B2"/>
    <w:rsid w:val="007B5504"/>
    <w:rsid w:val="007D1013"/>
    <w:rsid w:val="007D4FF5"/>
    <w:rsid w:val="007D6368"/>
    <w:rsid w:val="007E44F3"/>
    <w:rsid w:val="00801728"/>
    <w:rsid w:val="00806BA9"/>
    <w:rsid w:val="00810CEB"/>
    <w:rsid w:val="00813FF8"/>
    <w:rsid w:val="008208E3"/>
    <w:rsid w:val="00843853"/>
    <w:rsid w:val="00844B62"/>
    <w:rsid w:val="00852DE7"/>
    <w:rsid w:val="008574FF"/>
    <w:rsid w:val="008640F1"/>
    <w:rsid w:val="00871241"/>
    <w:rsid w:val="00885141"/>
    <w:rsid w:val="008D04E7"/>
    <w:rsid w:val="008E645C"/>
    <w:rsid w:val="009045B5"/>
    <w:rsid w:val="00914D11"/>
    <w:rsid w:val="00921377"/>
    <w:rsid w:val="009353AF"/>
    <w:rsid w:val="00940C41"/>
    <w:rsid w:val="009453D2"/>
    <w:rsid w:val="009470EC"/>
    <w:rsid w:val="009472FE"/>
    <w:rsid w:val="00954F64"/>
    <w:rsid w:val="00955479"/>
    <w:rsid w:val="00955B71"/>
    <w:rsid w:val="00957071"/>
    <w:rsid w:val="00975FAC"/>
    <w:rsid w:val="009A4E6E"/>
    <w:rsid w:val="009B583D"/>
    <w:rsid w:val="009C2897"/>
    <w:rsid w:val="009F0684"/>
    <w:rsid w:val="009F1183"/>
    <w:rsid w:val="009F56AD"/>
    <w:rsid w:val="00A26CD0"/>
    <w:rsid w:val="00A553FF"/>
    <w:rsid w:val="00A80760"/>
    <w:rsid w:val="00A845BA"/>
    <w:rsid w:val="00AA06E6"/>
    <w:rsid w:val="00AA2C23"/>
    <w:rsid w:val="00AD5A0A"/>
    <w:rsid w:val="00AE014C"/>
    <w:rsid w:val="00AF501C"/>
    <w:rsid w:val="00AF7D3D"/>
    <w:rsid w:val="00B17AB3"/>
    <w:rsid w:val="00B30F71"/>
    <w:rsid w:val="00B346B1"/>
    <w:rsid w:val="00B928D0"/>
    <w:rsid w:val="00B94CFA"/>
    <w:rsid w:val="00BA2187"/>
    <w:rsid w:val="00BC30BC"/>
    <w:rsid w:val="00BD34CD"/>
    <w:rsid w:val="00BF315C"/>
    <w:rsid w:val="00BF3D16"/>
    <w:rsid w:val="00BF4E68"/>
    <w:rsid w:val="00BF63C2"/>
    <w:rsid w:val="00C0517F"/>
    <w:rsid w:val="00C15DE9"/>
    <w:rsid w:val="00C271F8"/>
    <w:rsid w:val="00C85276"/>
    <w:rsid w:val="00CA7FA5"/>
    <w:rsid w:val="00CC3E74"/>
    <w:rsid w:val="00CC4496"/>
    <w:rsid w:val="00D038E9"/>
    <w:rsid w:val="00D22416"/>
    <w:rsid w:val="00D24021"/>
    <w:rsid w:val="00D36DCA"/>
    <w:rsid w:val="00D41B9B"/>
    <w:rsid w:val="00D42F73"/>
    <w:rsid w:val="00D5440C"/>
    <w:rsid w:val="00D6641A"/>
    <w:rsid w:val="00D7666E"/>
    <w:rsid w:val="00D80CFE"/>
    <w:rsid w:val="00D90471"/>
    <w:rsid w:val="00DB5D3A"/>
    <w:rsid w:val="00DC6549"/>
    <w:rsid w:val="00DC73FF"/>
    <w:rsid w:val="00DF63DD"/>
    <w:rsid w:val="00E05EFD"/>
    <w:rsid w:val="00E21E65"/>
    <w:rsid w:val="00E21F47"/>
    <w:rsid w:val="00E22B27"/>
    <w:rsid w:val="00E24572"/>
    <w:rsid w:val="00E41DA4"/>
    <w:rsid w:val="00E63B70"/>
    <w:rsid w:val="00E75A56"/>
    <w:rsid w:val="00ED710C"/>
    <w:rsid w:val="00EE196B"/>
    <w:rsid w:val="00F43E64"/>
    <w:rsid w:val="00F47213"/>
    <w:rsid w:val="00F57F28"/>
    <w:rsid w:val="00F74167"/>
    <w:rsid w:val="00FB6174"/>
    <w:rsid w:val="00FD0A78"/>
    <w:rsid w:val="00FD2CDA"/>
    <w:rsid w:val="00FE57C9"/>
    <w:rsid w:val="00FF6E0B"/>
    <w:rsid w:val="00FF75D7"/>
    <w:rsid w:val="13928215"/>
    <w:rsid w:val="158AB205"/>
    <w:rsid w:val="1FE7A8B3"/>
    <w:rsid w:val="22B3B5D8"/>
    <w:rsid w:val="26026473"/>
    <w:rsid w:val="289BB5EA"/>
    <w:rsid w:val="2A34798F"/>
    <w:rsid w:val="46696984"/>
    <w:rsid w:val="4FB995C7"/>
    <w:rsid w:val="506FB6C6"/>
    <w:rsid w:val="51801439"/>
    <w:rsid w:val="525D75F7"/>
    <w:rsid w:val="527ABBFA"/>
    <w:rsid w:val="52AD1CBA"/>
    <w:rsid w:val="5385074A"/>
    <w:rsid w:val="5676D2B3"/>
    <w:rsid w:val="5891A438"/>
    <w:rsid w:val="604F1C41"/>
    <w:rsid w:val="64622A50"/>
    <w:rsid w:val="6DFC4F84"/>
    <w:rsid w:val="7077DAD8"/>
    <w:rsid w:val="71F53DF3"/>
    <w:rsid w:val="7B5A8B3F"/>
    <w:rsid w:val="7B6494E8"/>
    <w:rsid w:val="7F77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43BA7"/>
  <w15:chartTrackingRefBased/>
  <w15:docId w15:val="{B89A2331-6C8E-473F-9DD5-40C8A984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4572"/>
    <w:pPr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3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3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3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3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3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3E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3E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3E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3E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3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3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3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3E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3E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3E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3E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3E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3E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3E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3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3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3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kapitzlist">
    <w:name w:val="List Paragraph"/>
    <w:basedOn w:val="Normalny"/>
    <w:uiPriority w:val="34"/>
    <w:qFormat/>
    <w:rsid w:val="00F43E6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43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3E64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3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3E64"/>
    <w:rPr>
      <w:i/>
      <w:iCs/>
      <w:color w:val="0F4761" w:themeColor="accent1" w:themeShade="BF"/>
    </w:rPr>
  </w:style>
  <w:style w:type="character" w:styleId="Wyrnienieintensywne">
    <w:name w:val="Intense Emphasis"/>
    <w:basedOn w:val="Domylnaczcionkaakapitu"/>
    <w:uiPriority w:val="21"/>
    <w:qFormat/>
    <w:rsid w:val="00F43E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3E6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E245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572"/>
    <w:rPr>
      <w:rFonts w:ascii="Times New Roman" w:eastAsia="SimSun" w:hAnsi="Times New Roman" w:cs="Times New Roman"/>
      <w:kern w:val="0"/>
      <w:szCs w:val="20"/>
      <w:lang w:val="en-GB" w:eastAsia="zh-CN"/>
      <w14:ligatures w14:val="none"/>
    </w:rPr>
  </w:style>
  <w:style w:type="paragraph" w:styleId="Stopka">
    <w:name w:val="footer"/>
    <w:basedOn w:val="Normalny"/>
    <w:link w:val="StopkaZnak"/>
    <w:rsid w:val="00E245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24572"/>
    <w:rPr>
      <w:rFonts w:ascii="Times New Roman" w:eastAsia="SimSun" w:hAnsi="Times New Roman" w:cs="Times New Roman"/>
      <w:kern w:val="0"/>
      <w:szCs w:val="20"/>
      <w:lang w:val="en-GB" w:eastAsia="zh-CN"/>
      <w14:ligatures w14:val="none"/>
    </w:rPr>
  </w:style>
  <w:style w:type="paragraph" w:customStyle="1" w:styleId="Default">
    <w:name w:val="Default"/>
    <w:rsid w:val="00E245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 PS"/>
      <w:color w:val="000000"/>
      <w:kern w:val="0"/>
      <w:sz w:val="24"/>
      <w:szCs w:val="24"/>
      <w:lang w:eastAsia="pl-PL"/>
      <w14:ligatures w14:val="none"/>
    </w:rPr>
  </w:style>
  <w:style w:type="paragraph" w:customStyle="1" w:styleId="CM1">
    <w:name w:val="CM1"/>
    <w:basedOn w:val="Default"/>
    <w:next w:val="Default"/>
    <w:rsid w:val="00E24572"/>
    <w:pPr>
      <w:spacing w:line="183" w:lineRule="atLeast"/>
    </w:pPr>
    <w:rPr>
      <w:rFonts w:cs="Times New Roman"/>
      <w:color w:val="auto"/>
    </w:rPr>
  </w:style>
  <w:style w:type="character" w:styleId="Hipercze">
    <w:name w:val="Hyperlink"/>
    <w:basedOn w:val="Domylnaczcionkaakapitu"/>
    <w:uiPriority w:val="99"/>
    <w:unhideWhenUsed/>
    <w:rsid w:val="003550F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0F6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014C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014C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014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37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370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370D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37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370D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customStyle="1" w:styleId="paragraph">
    <w:name w:val="paragraph"/>
    <w:basedOn w:val="Normalny"/>
    <w:rsid w:val="003F660F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F660F"/>
  </w:style>
  <w:style w:type="character" w:customStyle="1" w:styleId="eop">
    <w:name w:val="eop"/>
    <w:basedOn w:val="Domylnaczcionkaakapitu"/>
    <w:rsid w:val="003F660F"/>
  </w:style>
  <w:style w:type="character" w:customStyle="1" w:styleId="superscript">
    <w:name w:val="superscript"/>
    <w:basedOn w:val="Domylnaczcionkaakapitu"/>
    <w:rsid w:val="003F660F"/>
  </w:style>
  <w:style w:type="character" w:styleId="Pogrubienie">
    <w:name w:val="Strong"/>
    <w:basedOn w:val="Domylnaczcionkaakapitu"/>
    <w:uiPriority w:val="22"/>
    <w:qFormat/>
    <w:rsid w:val="005A4C89"/>
    <w:rPr>
      <w:b/>
      <w:bCs/>
    </w:rPr>
  </w:style>
  <w:style w:type="character" w:customStyle="1" w:styleId="apple-converted-space">
    <w:name w:val="apple-converted-space"/>
    <w:basedOn w:val="Domylnaczcionkaakapitu"/>
    <w:rsid w:val="005A4C89"/>
  </w:style>
  <w:style w:type="paragraph" w:styleId="NormalnyWeb">
    <w:name w:val="Normal (Web)"/>
    <w:basedOn w:val="Normalny"/>
    <w:uiPriority w:val="99"/>
    <w:semiHidden/>
    <w:unhideWhenUsed/>
    <w:rsid w:val="009C2897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D4FF5"/>
    <w:pPr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B1D22-A550-4B27-89DD-BBA83A86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2979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BLASZCZYNSKI Witold</dc:creator>
  <cp:keywords/>
  <dc:description/>
  <cp:lastModifiedBy>Król, Julia</cp:lastModifiedBy>
  <cp:revision>2</cp:revision>
  <dcterms:created xsi:type="dcterms:W3CDTF">2025-11-12T11:55:00Z</dcterms:created>
  <dcterms:modified xsi:type="dcterms:W3CDTF">2025-11-12T11:55:00Z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f909d233-d191-430c-9df3-98feb5cea8c0</vt:lpwstr>
  </property>
</Properties>
</file>