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Warszawa 14 listopada 2025 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Medicover Försäkrings AB (publ) informuje, że Mats Ericsson dołącza do firmy jako nowy Dyrektor Zarządzający od 1 grudnia 2025 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2025-11-14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Mats Ericsson posiada bogate doświadczenie w zakresie prawa, zgodności z przepisami i ładu korporacyjnego, które zdobył, pracując w firmach ubezpieczeniowych w Szwecji, krajach nordyckich i Europie kontynentalnej. Przez ostatnie 20 lat swojej kariery zawodowej Mats piastował szereg stanowisk kierowniczych w międzynarodowych firmach ubezpieczeniowych, m.in. Maiden Life &amp;amp; General, Zurich Insurance i Chubb.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Mats Ericsson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Jestem przekonany, że dzięki swojemu doświadczeniu w zarządzaniu oraz szerokiej wiedzy specjalistycznej w zakresie zgodności z przepisami i zarządzania ubezpieczeniami, Mats wniesie znaczący wkład w rozwój Medicover Försäkrings</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powiedział John Stubbington, Członek Zarządu.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Mats Erricsson zastąpi Johna Stubbingtona, który przez ostatnie miesiące pełnił obowiązki tymczasowego Dyrektora Zarządzającego.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razie pytań prosimy o kontakt 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Medicover Försäkrings AB (publ)jest szwedzką firmą ubezpieczeniową, której główne rynki to Polska i Rumunia. Podstawową działalnością firmy jest oferowanie bezpośrednich ubezpieczeń od następstw nieszczęśliwych wypadków i ubezpieczeń zdrowotnych. Medicover Försäkrings jest częścią Grupy Medicover AB, która jest międzynarodowym dostawcą usług z zakresu opieki zdrowotnej i diagnostyki z siedzibą w Sztokholmie.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Warsaw, November 14, 2025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Medicover Försäkrings AB (publ) has informed that Mats Ericsson will join the company as the new Managing Director as of 1 December 2025.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Mats Ericsson has extensive expertise in legal, compliance, and corporate governance, which he gained while working in insurance companies across Sweden, the Nordics, and Continental Europe. In the last 20 years of his professional career, Mats held several senior executive roles at international insurance companies, including Maiden Life &amp;amp; General, Zurich Insurance, and Chubb.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Mats Ericsson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I am sure that with his management experience and in-depth expertise in the insurance compliance and governance field, Mats will make a significant contribution to Medicover Försäkrings</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says John Stubbington, a member of the Board of Directors.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Mats Erricsson will replace John Stubbington, who has also been acting as interim Managing Director for the last months.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If you have any questions, please contact: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52500" cy="9525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952500" cy="9525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20"/>
          <w:b w:val="1"/>
          <w:rtl w:val="0"/>
        </w:rPr>
      </w:pPr>
      <w:r w:rsidR="00000000" w:rsidRPr="00000000" w:rsidDel="00000000">
        <w:rPr>
          <w:sz w:val="20"/>
          <w:b w:val="1"/>
          <w:rtl w:val="0"/>
        </w:rPr>
        <w:t xml:space="preserve">Marzena Smolińska</w:t>
      </w:r>
    </w:p>
    <w:p w:rsidP="00000000" w:rsidRDefault="00000000" w:rsidR="00000000" w:rsidRPr="00000000" w:rsidDel="00000000">
      <w:pPr>
        <w:contextualSpacing w:val="0"/>
        <w:rPr>
          <w:sz w:val="20"/>
          <w:rtl w:val="0"/>
        </w:rPr>
      </w:pPr>
      <w:r w:rsidR="00000000" w:rsidRPr="00000000" w:rsidDel="00000000">
        <w:rPr>
          <w:sz w:val="20"/>
          <w:rtl w:val="0"/>
        </w:rPr>
        <w:t xml:space="preserve">Dyrektor ds. Polityk Publicznych, p.o. Dyrektor Komunikacji Korporacyjnej at Healthcare Services, Medicover | marzena.smolinska@medicover.pl |</w:t>
      </w:r>
    </w:p>
    <w:p w:rsidP="00000000" w:rsidRDefault="00000000" w:rsidR="00000000" w:rsidRPr="00000000" w:rsidDel="00000000">
      <w:pPr>
        <w:contextualSpacing w:val="0"/>
        <w:rPr>
          <w:sz w:val="20"/>
          <w:rtl w:val="0"/>
        </w:rPr>
      </w:pPr>
      <w:r w:rsidR="00000000" w:rsidRPr="00000000" w:rsidDel="00000000">
        <w:rPr>
          <w:sz w:val="20"/>
          <w:rtl w:val="0"/>
        </w:rPr>
        <w:t xml:space="preserve">marzena.smolinska@medicover.pl</w:t>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u w:val="single"/>
            <w:rtl w:val="0"/>
          </w:rPr>
          <w:t xml:space="preserve">Linkedin</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Medicover Försäkrings AB (publ) is a Swedish insurance company with its main markets in Poland and Romania. Its core business is to provide direct accident and health insurance. Medicover Försäkrings is part of the Medicover AB Group, which is an international healthcare and diagnostics provider headquartered in Stockholm.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2" name="media/image12.jpg"/>
                  <a:graphic>
                    <a:graphicData uri="http://schemas.openxmlformats.org/drawingml/2006/picture">
                      <pic:pic>
                        <pic:nvPicPr>
                          <pic:cNvPr id="12" name="media/image12.jpg"/>
                          <pic:cNvPicPr/>
                        </pic:nvPicPr>
                        <pic:blipFill>
                          <a:blip r:embed="rId12"/>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Försäkrings AB (publ) informuje, że Mats Ericsson dołącza do firmy jako nowy Dyrektor Zarządzający od 1 grudnia 2025 r..jpg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media/image10.jpg" Type="http://schemas.openxmlformats.org/officeDocument/2006/relationships/image" Id="rId10"/><Relationship Target="https://www.google.com/url?sa=t&amp;source=web&amp;rct=j&amp;opi=89978449&amp;url=https://pl.linkedin.com/in/marzena-smolinska&amp;ved=2ahUKEwiQvc_B2p2OAxXKIhAIHUCGMlAQFnoECBcQAQ&amp;usg=AOvVaw13C5sqo592yFZZfdGqZyCx" Type="http://schemas.openxmlformats.org/officeDocument/2006/relationships/hyperlink" Id="rId11" TargetMode="External"/><Relationship Target="media/image12.jpg" Type="http://schemas.openxmlformats.org/officeDocument/2006/relationships/image" Id="rId12"/><Relationship Target="" Type="http://schemas.openxmlformats.org/officeDocument/2006/relationships/hyperlink" Id="rId13"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f4e00be06c9a42b46f03cae45da803ac723a8efb4831d9f1cea1bf755169eab5medicover-forsakrings-ab-publ-inf20251114-8-trvdep.docx</dc:title>
</cp:coreProperties>
</file>

<file path=docProps/custom.xml><?xml version="1.0" encoding="utf-8"?>
<Properties xmlns="http://schemas.openxmlformats.org/officeDocument/2006/custom-properties" xmlns:vt="http://schemas.openxmlformats.org/officeDocument/2006/docPropsVTypes"/>
</file>