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1452" w14:textId="77777777" w:rsidR="00EC6BCE" w:rsidRPr="0050310E" w:rsidRDefault="00EC6BCE" w:rsidP="00EC6BCE">
      <w:pPr>
        <w:spacing w:line="276" w:lineRule="auto"/>
        <w:jc w:val="both"/>
        <w:rPr>
          <w:rFonts w:ascii="Arial" w:hAnsi="Arial" w:cs="Arial"/>
          <w:b/>
          <w:bCs/>
          <w:sz w:val="28"/>
          <w:szCs w:val="28"/>
          <w:highlight w:val="yellow"/>
          <w:lang w:val="en-US"/>
        </w:rPr>
      </w:pPr>
    </w:p>
    <w:p w14:paraId="267F8781" w14:textId="77777777" w:rsidR="0004503D" w:rsidRDefault="00EC6BCE" w:rsidP="00EC6BCE">
      <w:pPr>
        <w:spacing w:line="276" w:lineRule="auto"/>
        <w:jc w:val="center"/>
        <w:rPr>
          <w:rFonts w:ascii="Arial" w:hAnsi="Arial" w:cs="Arial"/>
          <w:b/>
          <w:bCs/>
          <w:sz w:val="28"/>
          <w:szCs w:val="28"/>
        </w:rPr>
      </w:pPr>
      <w:r w:rsidRPr="2BC50D41">
        <w:rPr>
          <w:rFonts w:ascii="Arial" w:hAnsi="Arial" w:cs="Arial"/>
          <w:b/>
          <w:bCs/>
          <w:sz w:val="28"/>
          <w:szCs w:val="28"/>
        </w:rPr>
        <w:t xml:space="preserve">Spring GDS lancia una nuova soluzione di Sustainable Aviation Fuel </w:t>
      </w:r>
    </w:p>
    <w:p w14:paraId="4E404277" w14:textId="462C2475" w:rsidR="00EC6BCE" w:rsidRPr="0050310E" w:rsidRDefault="00EC6BCE" w:rsidP="00EC6BCE">
      <w:pPr>
        <w:spacing w:line="276" w:lineRule="auto"/>
        <w:jc w:val="center"/>
        <w:rPr>
          <w:rFonts w:ascii="Arial" w:hAnsi="Arial" w:cs="Arial"/>
          <w:b/>
          <w:bCs/>
          <w:sz w:val="28"/>
          <w:szCs w:val="28"/>
        </w:rPr>
      </w:pPr>
      <w:r w:rsidRPr="2BC50D41">
        <w:rPr>
          <w:rFonts w:ascii="Arial" w:hAnsi="Arial" w:cs="Arial"/>
          <w:b/>
          <w:bCs/>
          <w:sz w:val="28"/>
          <w:szCs w:val="28"/>
        </w:rPr>
        <w:t>per ridurre le emissioni</w:t>
      </w:r>
    </w:p>
    <w:p w14:paraId="7199691D" w14:textId="3CF64A91" w:rsidR="00EC6BCE" w:rsidRPr="00EC6BCE" w:rsidRDefault="00EC6BCE" w:rsidP="2BC50D41">
      <w:pPr>
        <w:spacing w:line="276" w:lineRule="auto"/>
        <w:jc w:val="both"/>
        <w:rPr>
          <w:rFonts w:ascii="Arial" w:hAnsi="Arial" w:cs="Arial"/>
          <w:highlight w:val="yellow"/>
          <w:lang w:val="en-US"/>
        </w:rPr>
      </w:pPr>
    </w:p>
    <w:p w14:paraId="25627F76" w14:textId="77777777" w:rsidR="00EC6BCE" w:rsidRPr="00EC6BCE" w:rsidRDefault="00EC6BCE" w:rsidP="00676D5A">
      <w:pPr>
        <w:pStyle w:val="Paragrafoelenco"/>
        <w:numPr>
          <w:ilvl w:val="0"/>
          <w:numId w:val="6"/>
        </w:numPr>
        <w:spacing w:line="276" w:lineRule="auto"/>
        <w:jc w:val="both"/>
        <w:rPr>
          <w:rFonts w:ascii="Arial" w:hAnsi="Arial" w:cs="Arial"/>
          <w:b/>
          <w:bCs/>
          <w:sz w:val="22"/>
          <w:szCs w:val="22"/>
          <w:lang w:val="it-IT"/>
        </w:rPr>
      </w:pPr>
      <w:r w:rsidRPr="00EC6BCE">
        <w:rPr>
          <w:rFonts w:ascii="Arial" w:hAnsi="Arial" w:cs="Arial"/>
          <w:b/>
          <w:bCs/>
          <w:sz w:val="22"/>
          <w:szCs w:val="22"/>
          <w:lang w:val="it-IT"/>
        </w:rPr>
        <w:t xml:space="preserve">Dopo i risultati ottenuti nella riduzione delle emissioni del trasporto su strada, Spring GDS porta l’innovazione anche nei cieli con un nuovo programma di </w:t>
      </w:r>
      <w:proofErr w:type="spellStart"/>
      <w:r w:rsidRPr="00EC6BCE">
        <w:rPr>
          <w:rFonts w:ascii="Arial" w:hAnsi="Arial" w:cs="Arial"/>
          <w:b/>
          <w:bCs/>
          <w:sz w:val="22"/>
          <w:szCs w:val="22"/>
          <w:lang w:val="it-IT"/>
        </w:rPr>
        <w:t>Sustainable</w:t>
      </w:r>
      <w:proofErr w:type="spellEnd"/>
      <w:r w:rsidRPr="00EC6BCE">
        <w:rPr>
          <w:rFonts w:ascii="Arial" w:hAnsi="Arial" w:cs="Arial"/>
          <w:b/>
          <w:bCs/>
          <w:sz w:val="22"/>
          <w:szCs w:val="22"/>
          <w:lang w:val="it-IT"/>
        </w:rPr>
        <w:t xml:space="preserve"> Aviation </w:t>
      </w:r>
      <w:proofErr w:type="spellStart"/>
      <w:r w:rsidRPr="00EC6BCE">
        <w:rPr>
          <w:rFonts w:ascii="Arial" w:hAnsi="Arial" w:cs="Arial"/>
          <w:b/>
          <w:bCs/>
          <w:sz w:val="22"/>
          <w:szCs w:val="22"/>
          <w:lang w:val="it-IT"/>
        </w:rPr>
        <w:t>Fuel</w:t>
      </w:r>
      <w:proofErr w:type="spellEnd"/>
      <w:r w:rsidRPr="00EC6BCE">
        <w:rPr>
          <w:rFonts w:ascii="Arial" w:hAnsi="Arial" w:cs="Arial"/>
          <w:b/>
          <w:bCs/>
          <w:sz w:val="22"/>
          <w:szCs w:val="22"/>
          <w:lang w:val="it-IT"/>
        </w:rPr>
        <w:t xml:space="preserve"> (SAF). </w:t>
      </w:r>
    </w:p>
    <w:p w14:paraId="4EC0AA5B" w14:textId="77777777" w:rsidR="00EC6BCE" w:rsidRPr="00EC6BCE" w:rsidRDefault="00EC6BCE" w:rsidP="00676D5A">
      <w:pPr>
        <w:pStyle w:val="Paragrafoelenco"/>
        <w:numPr>
          <w:ilvl w:val="0"/>
          <w:numId w:val="6"/>
        </w:numPr>
        <w:spacing w:line="276" w:lineRule="auto"/>
        <w:jc w:val="both"/>
        <w:rPr>
          <w:rFonts w:ascii="Arial" w:hAnsi="Arial" w:cs="Arial"/>
          <w:b/>
          <w:bCs/>
          <w:sz w:val="22"/>
          <w:szCs w:val="22"/>
          <w:lang w:val="it-IT"/>
        </w:rPr>
      </w:pPr>
      <w:r w:rsidRPr="00EC6BCE">
        <w:rPr>
          <w:rFonts w:ascii="Arial" w:hAnsi="Arial" w:cs="Arial"/>
          <w:b/>
          <w:bCs/>
          <w:sz w:val="22"/>
          <w:szCs w:val="22"/>
          <w:lang w:val="it-IT"/>
        </w:rPr>
        <w:t xml:space="preserve">La soluzione Book &amp; </w:t>
      </w:r>
      <w:proofErr w:type="spellStart"/>
      <w:r w:rsidRPr="00EC6BCE">
        <w:rPr>
          <w:rFonts w:ascii="Arial" w:hAnsi="Arial" w:cs="Arial"/>
          <w:b/>
          <w:bCs/>
          <w:sz w:val="22"/>
          <w:szCs w:val="22"/>
          <w:lang w:val="it-IT"/>
        </w:rPr>
        <w:t>Claim</w:t>
      </w:r>
      <w:proofErr w:type="spellEnd"/>
      <w:r w:rsidRPr="00EC6BCE">
        <w:rPr>
          <w:rFonts w:ascii="Arial" w:hAnsi="Arial" w:cs="Arial"/>
          <w:b/>
          <w:bCs/>
          <w:sz w:val="22"/>
          <w:szCs w:val="22"/>
          <w:lang w:val="it-IT"/>
        </w:rPr>
        <w:t xml:space="preserve"> permette ai partner dell’e-commerce e della logistica di abbattere concretamente le emissioni generate dal trasporto aereo, offrendo al contempo una rendicontazione trasparente e certificata dell’impatto climatico.</w:t>
      </w:r>
    </w:p>
    <w:p w14:paraId="2CE75A7D" w14:textId="0F14E2D1" w:rsidR="00EC6BCE" w:rsidRPr="00EC6BCE" w:rsidRDefault="00EC6BCE" w:rsidP="00676D5A">
      <w:pPr>
        <w:spacing w:line="276" w:lineRule="auto"/>
        <w:jc w:val="both"/>
        <w:rPr>
          <w:rFonts w:ascii="Arial" w:hAnsi="Arial" w:cs="Arial"/>
          <w:sz w:val="22"/>
          <w:szCs w:val="22"/>
          <w:highlight w:val="yellow"/>
          <w:lang w:val="en-US"/>
        </w:rPr>
      </w:pPr>
    </w:p>
    <w:p w14:paraId="278EFE0D" w14:textId="77777777" w:rsidR="0004503D" w:rsidRDefault="0004503D" w:rsidP="00676D5A">
      <w:pPr>
        <w:spacing w:line="276" w:lineRule="auto"/>
        <w:jc w:val="both"/>
        <w:rPr>
          <w:rFonts w:ascii="Arial" w:hAnsi="Arial" w:cs="Arial"/>
          <w:b/>
          <w:bCs/>
          <w:sz w:val="22"/>
          <w:szCs w:val="22"/>
        </w:rPr>
      </w:pPr>
    </w:p>
    <w:p w14:paraId="42872BD3" w14:textId="7BE1FC0A" w:rsidR="00EC6BCE" w:rsidRPr="00EC6BCE" w:rsidRDefault="00EC6BCE" w:rsidP="00676D5A">
      <w:pPr>
        <w:spacing w:line="276" w:lineRule="auto"/>
        <w:jc w:val="both"/>
        <w:rPr>
          <w:rFonts w:ascii="Arial" w:hAnsi="Arial" w:cs="Arial"/>
          <w:sz w:val="22"/>
          <w:szCs w:val="22"/>
        </w:rPr>
      </w:pPr>
      <w:r w:rsidRPr="00EC6BCE">
        <w:rPr>
          <w:rFonts w:ascii="Arial" w:hAnsi="Arial" w:cs="Arial"/>
          <w:b/>
          <w:bCs/>
          <w:sz w:val="22"/>
          <w:szCs w:val="22"/>
        </w:rPr>
        <w:t xml:space="preserve">Milano, </w:t>
      </w:r>
      <w:r w:rsidR="0004503D">
        <w:rPr>
          <w:rFonts w:ascii="Arial" w:hAnsi="Arial" w:cs="Arial"/>
          <w:b/>
          <w:bCs/>
          <w:sz w:val="22"/>
          <w:szCs w:val="22"/>
        </w:rPr>
        <w:t>14</w:t>
      </w:r>
      <w:r w:rsidRPr="00EC6BCE">
        <w:rPr>
          <w:rFonts w:ascii="Arial" w:hAnsi="Arial" w:cs="Arial"/>
          <w:b/>
          <w:bCs/>
          <w:sz w:val="22"/>
          <w:szCs w:val="22"/>
        </w:rPr>
        <w:t xml:space="preserve"> novembre 2025</w:t>
      </w:r>
      <w:r w:rsidRPr="00EC6BCE">
        <w:rPr>
          <w:rFonts w:ascii="Arial" w:hAnsi="Arial" w:cs="Arial"/>
          <w:sz w:val="22"/>
          <w:szCs w:val="22"/>
        </w:rPr>
        <w:t xml:space="preserve"> - Spring GDS, leader globale nella logistica transfrontaliera, ha annunciato il lancio della soluzione Book &amp; </w:t>
      </w:r>
      <w:proofErr w:type="spellStart"/>
      <w:r w:rsidRPr="00EC6BCE">
        <w:rPr>
          <w:rFonts w:ascii="Arial" w:hAnsi="Arial" w:cs="Arial"/>
          <w:sz w:val="22"/>
          <w:szCs w:val="22"/>
        </w:rPr>
        <w:t>Claim</w:t>
      </w:r>
      <w:proofErr w:type="spellEnd"/>
      <w:r w:rsidRPr="00EC6BCE">
        <w:rPr>
          <w:rFonts w:ascii="Arial" w:hAnsi="Arial" w:cs="Arial"/>
          <w:sz w:val="22"/>
          <w:szCs w:val="22"/>
        </w:rPr>
        <w:t xml:space="preserve"> per il </w:t>
      </w:r>
      <w:proofErr w:type="spellStart"/>
      <w:r w:rsidRPr="00EC6BCE">
        <w:rPr>
          <w:rFonts w:ascii="Arial" w:hAnsi="Arial" w:cs="Arial"/>
          <w:b/>
          <w:bCs/>
          <w:sz w:val="22"/>
          <w:szCs w:val="22"/>
        </w:rPr>
        <w:t>Sustainable</w:t>
      </w:r>
      <w:proofErr w:type="spellEnd"/>
      <w:r w:rsidRPr="00EC6BCE">
        <w:rPr>
          <w:rFonts w:ascii="Arial" w:hAnsi="Arial" w:cs="Arial"/>
          <w:b/>
          <w:bCs/>
          <w:sz w:val="22"/>
          <w:szCs w:val="22"/>
        </w:rPr>
        <w:t xml:space="preserve"> Aviation </w:t>
      </w:r>
      <w:proofErr w:type="spellStart"/>
      <w:r w:rsidRPr="00EC6BCE">
        <w:rPr>
          <w:rFonts w:ascii="Arial" w:hAnsi="Arial" w:cs="Arial"/>
          <w:b/>
          <w:bCs/>
          <w:sz w:val="22"/>
          <w:szCs w:val="22"/>
        </w:rPr>
        <w:t>Fuel</w:t>
      </w:r>
      <w:proofErr w:type="spellEnd"/>
      <w:r w:rsidRPr="00EC6BCE">
        <w:rPr>
          <w:rFonts w:ascii="Arial" w:hAnsi="Arial" w:cs="Arial"/>
          <w:sz w:val="22"/>
          <w:szCs w:val="22"/>
        </w:rPr>
        <w:t xml:space="preserve"> (SAF): una nuova iniziativa che punta a ridurre le emissioni del trasporto aereo e supportare i clienti nel raggiungimento dei loro obiettivi di sostenibilità, garantendo una rendicontazione trasparente e certificata.</w:t>
      </w:r>
    </w:p>
    <w:p w14:paraId="5520F5A3" w14:textId="7C6BAF32" w:rsidR="00EC6BCE" w:rsidRPr="00EC6BCE" w:rsidRDefault="00EC6BCE" w:rsidP="00676D5A">
      <w:pPr>
        <w:spacing w:line="276" w:lineRule="auto"/>
        <w:jc w:val="both"/>
        <w:rPr>
          <w:rFonts w:ascii="Arial" w:hAnsi="Arial" w:cs="Arial"/>
          <w:sz w:val="22"/>
          <w:szCs w:val="22"/>
          <w:highlight w:val="yellow"/>
          <w:lang w:val="en-US"/>
        </w:rPr>
      </w:pPr>
    </w:p>
    <w:p w14:paraId="7838437F" w14:textId="56F201B1" w:rsidR="00EC6BCE" w:rsidRPr="00EC6BCE" w:rsidRDefault="00EC6BCE" w:rsidP="00676D5A">
      <w:pPr>
        <w:jc w:val="both"/>
        <w:rPr>
          <w:rFonts w:ascii="Arial" w:hAnsi="Arial" w:cs="Arial"/>
          <w:sz w:val="22"/>
          <w:szCs w:val="22"/>
        </w:rPr>
      </w:pPr>
      <w:r w:rsidRPr="00EC6BCE">
        <w:rPr>
          <w:rFonts w:ascii="Arial" w:hAnsi="Arial" w:cs="Arial"/>
          <w:sz w:val="22"/>
          <w:szCs w:val="22"/>
        </w:rPr>
        <w:t>Questo annuncio segna un passo fondamentale per l’azienda verso l’obiettivo Net Zero entro il 2040, consolidando il successo dell’iniziativa HVO100 biofuel, che ha già permesso di ridurre le emissioni del trasporto su strada fino al 90%.</w:t>
      </w:r>
    </w:p>
    <w:p w14:paraId="62462AD9" w14:textId="318B0A66" w:rsidR="0050310E" w:rsidRPr="00EC6BCE" w:rsidRDefault="0050310E" w:rsidP="00676D5A">
      <w:pPr>
        <w:spacing w:line="276" w:lineRule="auto"/>
        <w:jc w:val="both"/>
        <w:rPr>
          <w:rFonts w:ascii="Arial" w:hAnsi="Arial" w:cs="Arial"/>
          <w:sz w:val="22"/>
          <w:szCs w:val="22"/>
          <w:highlight w:val="yellow"/>
          <w:lang w:val="en-US"/>
        </w:rPr>
      </w:pPr>
    </w:p>
    <w:p w14:paraId="664232D0" w14:textId="77777777" w:rsidR="00EC6BCE" w:rsidRPr="00EC6BCE" w:rsidRDefault="00EC6BCE" w:rsidP="00676D5A">
      <w:pPr>
        <w:spacing w:line="276" w:lineRule="auto"/>
        <w:jc w:val="both"/>
        <w:rPr>
          <w:rFonts w:ascii="Arial" w:hAnsi="Arial" w:cs="Arial"/>
          <w:sz w:val="22"/>
          <w:szCs w:val="22"/>
        </w:rPr>
      </w:pPr>
      <w:r w:rsidRPr="00EC6BCE">
        <w:rPr>
          <w:rFonts w:ascii="Arial" w:hAnsi="Arial" w:cs="Arial"/>
          <w:sz w:val="22"/>
          <w:szCs w:val="22"/>
        </w:rPr>
        <w:t xml:space="preserve">Oggi il trasporto aereo è responsabile di circa il 2,5% delle emissioni globali, una percentuale che potrebbe arrivare al 22% entro il 2050 senza interventi mirati. Grazie al nuovo modello SAF Book &amp; </w:t>
      </w:r>
      <w:proofErr w:type="spellStart"/>
      <w:r w:rsidRPr="00EC6BCE">
        <w:rPr>
          <w:rFonts w:ascii="Arial" w:hAnsi="Arial" w:cs="Arial"/>
          <w:sz w:val="22"/>
          <w:szCs w:val="22"/>
        </w:rPr>
        <w:t>Claim</w:t>
      </w:r>
      <w:proofErr w:type="spellEnd"/>
      <w:r w:rsidRPr="00EC6BCE">
        <w:rPr>
          <w:rFonts w:ascii="Arial" w:hAnsi="Arial" w:cs="Arial"/>
          <w:sz w:val="22"/>
          <w:szCs w:val="22"/>
        </w:rPr>
        <w:t>, Spring GDS consente ai clienti di decarbonizzare le proprie spedizioni aeree, anche senza accesso diretto al carburante sostenibile.</w:t>
      </w:r>
    </w:p>
    <w:p w14:paraId="7B0CD639" w14:textId="236FF592" w:rsidR="00EC6BCE" w:rsidRPr="00EC6BCE" w:rsidRDefault="00EC6BCE" w:rsidP="00676D5A">
      <w:pPr>
        <w:spacing w:line="276" w:lineRule="auto"/>
        <w:jc w:val="both"/>
        <w:rPr>
          <w:rFonts w:ascii="Arial" w:hAnsi="Arial" w:cs="Arial"/>
          <w:sz w:val="22"/>
          <w:szCs w:val="22"/>
          <w:highlight w:val="yellow"/>
          <w:lang w:val="en-US"/>
        </w:rPr>
      </w:pPr>
    </w:p>
    <w:p w14:paraId="658564E8" w14:textId="33B4FA49" w:rsidR="00EC6BCE" w:rsidRPr="0004503D" w:rsidRDefault="00EC6BCE" w:rsidP="00676D5A">
      <w:pPr>
        <w:spacing w:line="276" w:lineRule="auto"/>
        <w:jc w:val="both"/>
        <w:rPr>
          <w:rFonts w:ascii="Arial" w:hAnsi="Arial" w:cs="Arial"/>
          <w:b/>
          <w:bCs/>
          <w:sz w:val="22"/>
          <w:szCs w:val="22"/>
        </w:rPr>
      </w:pPr>
      <w:r w:rsidRPr="00EC6BCE">
        <w:rPr>
          <w:rFonts w:ascii="Arial" w:hAnsi="Arial" w:cs="Arial"/>
          <w:b/>
          <w:bCs/>
          <w:sz w:val="22"/>
          <w:szCs w:val="22"/>
        </w:rPr>
        <w:t>Una nuova generazione di carburante sostenibile per la logistica</w:t>
      </w:r>
    </w:p>
    <w:p w14:paraId="497D091F" w14:textId="77777777" w:rsidR="00EC6BCE" w:rsidRPr="00EC6BCE" w:rsidRDefault="00EC6BCE" w:rsidP="00676D5A">
      <w:pPr>
        <w:spacing w:line="276" w:lineRule="auto"/>
        <w:jc w:val="both"/>
        <w:rPr>
          <w:rFonts w:ascii="Arial" w:hAnsi="Arial" w:cs="Arial"/>
          <w:sz w:val="22"/>
          <w:szCs w:val="22"/>
        </w:rPr>
      </w:pPr>
      <w:r w:rsidRPr="00EC6BCE">
        <w:rPr>
          <w:rFonts w:ascii="Arial" w:hAnsi="Arial" w:cs="Arial"/>
          <w:sz w:val="22"/>
          <w:szCs w:val="22"/>
        </w:rPr>
        <w:t xml:space="preserve">Il </w:t>
      </w:r>
      <w:proofErr w:type="spellStart"/>
      <w:r w:rsidRPr="00EC6BCE">
        <w:rPr>
          <w:rFonts w:ascii="Arial" w:hAnsi="Arial" w:cs="Arial"/>
          <w:sz w:val="22"/>
          <w:szCs w:val="22"/>
        </w:rPr>
        <w:t>Sustainable</w:t>
      </w:r>
      <w:proofErr w:type="spellEnd"/>
      <w:r w:rsidRPr="00EC6BCE">
        <w:rPr>
          <w:rFonts w:ascii="Arial" w:hAnsi="Arial" w:cs="Arial"/>
          <w:sz w:val="22"/>
          <w:szCs w:val="22"/>
        </w:rPr>
        <w:t xml:space="preserve"> Aviation </w:t>
      </w:r>
      <w:proofErr w:type="spellStart"/>
      <w:r w:rsidRPr="00EC6BCE">
        <w:rPr>
          <w:rFonts w:ascii="Arial" w:hAnsi="Arial" w:cs="Arial"/>
          <w:sz w:val="22"/>
          <w:szCs w:val="22"/>
        </w:rPr>
        <w:t>Fuel</w:t>
      </w:r>
      <w:proofErr w:type="spellEnd"/>
      <w:r w:rsidRPr="00EC6BCE">
        <w:rPr>
          <w:rFonts w:ascii="Arial" w:hAnsi="Arial" w:cs="Arial"/>
          <w:sz w:val="22"/>
          <w:szCs w:val="22"/>
        </w:rPr>
        <w:t xml:space="preserve"> rappresenta una nuova generazione di carburante per jet, ottenuto da materiali di scarto rinnovabili come olio da cucina usato, grassi animali e residui agricoli. A differenza del cherosene di origine fossile, il SAF consente di ridurre le emissioni di CO</w:t>
      </w:r>
      <w:r w:rsidRPr="00EC6BCE">
        <w:rPr>
          <w:rFonts w:ascii="Cambria Math" w:hAnsi="Cambria Math" w:cs="Cambria Math"/>
          <w:sz w:val="22"/>
          <w:szCs w:val="22"/>
        </w:rPr>
        <w:t>₂</w:t>
      </w:r>
      <w:r w:rsidRPr="00EC6BCE">
        <w:rPr>
          <w:rFonts w:ascii="Arial" w:hAnsi="Arial" w:cs="Arial"/>
          <w:sz w:val="22"/>
          <w:szCs w:val="22"/>
        </w:rPr>
        <w:t xml:space="preserve"> fino all’80% lungo tutto il ciclo di vita, garantendo benefici climatici immediati senza necessità di modificare aeromobili o sistemi di rifornimento esistenti.</w:t>
      </w:r>
    </w:p>
    <w:p w14:paraId="5AD75C74" w14:textId="63C283DE" w:rsidR="00EC6BCE" w:rsidRPr="00EC6BCE" w:rsidRDefault="00EC6BCE" w:rsidP="00676D5A">
      <w:pPr>
        <w:spacing w:line="276" w:lineRule="auto"/>
        <w:jc w:val="both"/>
        <w:rPr>
          <w:rFonts w:ascii="Arial" w:hAnsi="Arial" w:cs="Arial"/>
          <w:sz w:val="22"/>
          <w:szCs w:val="22"/>
          <w:highlight w:val="yellow"/>
          <w:lang w:val="en-US"/>
        </w:rPr>
      </w:pPr>
    </w:p>
    <w:p w14:paraId="07E451A3" w14:textId="19E3DED6" w:rsidR="07B84184" w:rsidRPr="001516C6" w:rsidRDefault="07B84184" w:rsidP="00676D5A">
      <w:pPr>
        <w:spacing w:line="276" w:lineRule="auto"/>
        <w:jc w:val="both"/>
        <w:rPr>
          <w:rFonts w:ascii="Arial" w:eastAsia="Arial" w:hAnsi="Arial" w:cs="Arial"/>
          <w:sz w:val="22"/>
          <w:szCs w:val="22"/>
        </w:rPr>
      </w:pPr>
      <w:r w:rsidRPr="001516C6">
        <w:rPr>
          <w:rFonts w:ascii="Arial" w:eastAsia="Arial" w:hAnsi="Arial" w:cs="Arial"/>
          <w:sz w:val="22"/>
          <w:szCs w:val="22"/>
        </w:rPr>
        <w:t>Attraverso il modello Book &amp; Claim, i clienti possono scegliere la quantità di SAF verificato che intendono sostenere, la quale viene poi assegnata e documentata da Spring GDS. A conferma del proprio impegno, ricevono certificati ufficiali e verificabili che attestano la riduzione delle emissioni, la quota di utilizzo di SAF e il risparmio di carbonio conseguito.</w:t>
      </w:r>
    </w:p>
    <w:p w14:paraId="1A0E4810" w14:textId="6A5A522C" w:rsidR="0569CA7B" w:rsidRDefault="0569CA7B" w:rsidP="00676D5A">
      <w:pPr>
        <w:spacing w:line="276" w:lineRule="auto"/>
        <w:jc w:val="both"/>
        <w:rPr>
          <w:rFonts w:ascii="Arial" w:hAnsi="Arial" w:cs="Arial"/>
          <w:sz w:val="22"/>
          <w:szCs w:val="22"/>
          <w:highlight w:val="yellow"/>
          <w:lang w:val="en-US"/>
        </w:rPr>
      </w:pPr>
    </w:p>
    <w:p w14:paraId="75BD4CB0" w14:textId="1D37B679" w:rsidR="00EC6BCE" w:rsidRPr="00EC6BCE" w:rsidRDefault="00EC6BCE" w:rsidP="00676D5A">
      <w:pPr>
        <w:spacing w:line="276" w:lineRule="auto"/>
        <w:jc w:val="both"/>
        <w:rPr>
          <w:rFonts w:ascii="Arial" w:hAnsi="Arial" w:cs="Arial"/>
          <w:sz w:val="22"/>
          <w:szCs w:val="22"/>
        </w:rPr>
      </w:pPr>
      <w:r w:rsidRPr="00EC6BCE">
        <w:rPr>
          <w:rFonts w:ascii="Arial" w:hAnsi="Arial" w:cs="Arial"/>
          <w:sz w:val="22"/>
          <w:szCs w:val="22"/>
        </w:rPr>
        <w:t xml:space="preserve">Spring GDS ha assicurato una disponibilità significativa di SAF, offrendo ai propri clienti il vantaggio di una riduzione delle emissioni verificata. Grazie al meccanismo Book &amp; </w:t>
      </w:r>
      <w:proofErr w:type="spellStart"/>
      <w:r w:rsidRPr="00EC6BCE">
        <w:rPr>
          <w:rFonts w:ascii="Arial" w:hAnsi="Arial" w:cs="Arial"/>
          <w:sz w:val="22"/>
          <w:szCs w:val="22"/>
        </w:rPr>
        <w:t>Claim</w:t>
      </w:r>
      <w:proofErr w:type="spellEnd"/>
      <w:r w:rsidRPr="00EC6BCE">
        <w:rPr>
          <w:rFonts w:ascii="Arial" w:hAnsi="Arial" w:cs="Arial"/>
          <w:sz w:val="22"/>
          <w:szCs w:val="22"/>
        </w:rPr>
        <w:t>, le aziende possono scegliere la quota di SAF da associare alle proprie spedizioni aeree, abbattendo le emissioni alla fonte anche nei casi in cui il carburante sostenibile non sia fisicamente disponibile.</w:t>
      </w:r>
    </w:p>
    <w:p w14:paraId="26110BB6" w14:textId="45AEA26F" w:rsidR="00EC6BCE" w:rsidRPr="00EC6BCE" w:rsidRDefault="00EC6BCE" w:rsidP="00676D5A">
      <w:pPr>
        <w:spacing w:line="276" w:lineRule="auto"/>
        <w:jc w:val="both"/>
        <w:rPr>
          <w:rFonts w:ascii="Arial" w:hAnsi="Arial" w:cs="Arial"/>
          <w:sz w:val="22"/>
          <w:szCs w:val="22"/>
          <w:highlight w:val="yellow"/>
          <w:lang w:val="en-US"/>
        </w:rPr>
      </w:pPr>
    </w:p>
    <w:p w14:paraId="76FB0D32" w14:textId="77777777" w:rsidR="00EC6BCE" w:rsidRPr="00EC6BCE" w:rsidRDefault="00EC6BCE" w:rsidP="00676D5A">
      <w:pPr>
        <w:spacing w:line="276" w:lineRule="auto"/>
        <w:jc w:val="both"/>
        <w:rPr>
          <w:rFonts w:ascii="Arial" w:hAnsi="Arial" w:cs="Arial"/>
          <w:sz w:val="22"/>
          <w:szCs w:val="22"/>
        </w:rPr>
      </w:pPr>
      <w:r w:rsidRPr="00EC6BCE">
        <w:rPr>
          <w:rFonts w:ascii="Arial" w:hAnsi="Arial" w:cs="Arial"/>
          <w:sz w:val="22"/>
          <w:szCs w:val="22"/>
        </w:rPr>
        <w:lastRenderedPageBreak/>
        <w:t xml:space="preserve">Ogni transazione viene certificata in modo indipendente secondo gli standard ISCC e registrata sulla piattaforma blockchain del fornitore, garantendo massima trasparenza e prevenendo il doppio conteggio. I clienti ricevono report verificati, conformi agli standard globali come il GHG </w:t>
      </w:r>
      <w:proofErr w:type="spellStart"/>
      <w:r w:rsidRPr="00EC6BCE">
        <w:rPr>
          <w:rFonts w:ascii="Arial" w:hAnsi="Arial" w:cs="Arial"/>
          <w:sz w:val="22"/>
          <w:szCs w:val="22"/>
        </w:rPr>
        <w:t>Protocol</w:t>
      </w:r>
      <w:proofErr w:type="spellEnd"/>
      <w:r w:rsidRPr="00EC6BCE">
        <w:rPr>
          <w:rFonts w:ascii="Arial" w:hAnsi="Arial" w:cs="Arial"/>
          <w:sz w:val="22"/>
          <w:szCs w:val="22"/>
        </w:rPr>
        <w:t>.</w:t>
      </w:r>
    </w:p>
    <w:p w14:paraId="18362D54" w14:textId="77777777" w:rsidR="00EC6BCE" w:rsidRPr="00EC6BCE" w:rsidRDefault="00EC6BCE" w:rsidP="00676D5A">
      <w:pPr>
        <w:spacing w:line="276" w:lineRule="auto"/>
        <w:jc w:val="both"/>
        <w:rPr>
          <w:rFonts w:ascii="Arial" w:hAnsi="Arial" w:cs="Arial"/>
          <w:sz w:val="22"/>
          <w:szCs w:val="22"/>
          <w:highlight w:val="yellow"/>
          <w:lang w:val="en-US"/>
        </w:rPr>
      </w:pPr>
    </w:p>
    <w:p w14:paraId="1D7A7EA3" w14:textId="515F0256" w:rsidR="00EC6BCE" w:rsidRPr="0004503D" w:rsidRDefault="00EC6BCE" w:rsidP="00676D5A">
      <w:pPr>
        <w:spacing w:line="276" w:lineRule="auto"/>
        <w:jc w:val="both"/>
        <w:rPr>
          <w:rFonts w:ascii="Arial" w:hAnsi="Arial" w:cs="Arial"/>
          <w:b/>
          <w:bCs/>
          <w:sz w:val="22"/>
          <w:szCs w:val="22"/>
        </w:rPr>
      </w:pPr>
      <w:r w:rsidRPr="00EC6BCE">
        <w:rPr>
          <w:rFonts w:ascii="Arial" w:hAnsi="Arial" w:cs="Arial"/>
          <w:b/>
          <w:bCs/>
          <w:sz w:val="22"/>
          <w:szCs w:val="22"/>
        </w:rPr>
        <w:t>Un approccio innovativo per una decarbonizzazione concreta</w:t>
      </w:r>
    </w:p>
    <w:p w14:paraId="7F58F692" w14:textId="77777777" w:rsidR="00EC6BCE" w:rsidRPr="00EC6BCE" w:rsidRDefault="00EC6BCE" w:rsidP="00676D5A">
      <w:pPr>
        <w:spacing w:line="276" w:lineRule="auto"/>
        <w:jc w:val="both"/>
        <w:rPr>
          <w:rFonts w:ascii="Arial" w:hAnsi="Arial" w:cs="Arial"/>
          <w:sz w:val="22"/>
          <w:szCs w:val="22"/>
        </w:rPr>
      </w:pPr>
      <w:r w:rsidRPr="00EC6BCE">
        <w:rPr>
          <w:rFonts w:ascii="Arial" w:hAnsi="Arial" w:cs="Arial"/>
          <w:sz w:val="22"/>
          <w:szCs w:val="22"/>
        </w:rPr>
        <w:t xml:space="preserve">Il modello Book &amp; </w:t>
      </w:r>
      <w:proofErr w:type="spellStart"/>
      <w:r w:rsidRPr="00EC6BCE">
        <w:rPr>
          <w:rFonts w:ascii="Arial" w:hAnsi="Arial" w:cs="Arial"/>
          <w:sz w:val="22"/>
          <w:szCs w:val="22"/>
        </w:rPr>
        <w:t>Claim</w:t>
      </w:r>
      <w:proofErr w:type="spellEnd"/>
      <w:r w:rsidRPr="00EC6BCE">
        <w:rPr>
          <w:rFonts w:ascii="Arial" w:hAnsi="Arial" w:cs="Arial"/>
          <w:sz w:val="22"/>
          <w:szCs w:val="22"/>
        </w:rPr>
        <w:t xml:space="preserve"> introduce un approccio innovativo alla sostenibilità nella logistica. Infatti, separando il carburante fisico dalla rivendicazione amministrativa dei suoi benefici ambientali, consente una partecipazione più ampia alla riduzione delle emissioni, anche nei mercati dove la disponibilità di SAF è limitata.</w:t>
      </w:r>
    </w:p>
    <w:p w14:paraId="7239700A" w14:textId="302262A5" w:rsidR="00EC6BCE" w:rsidRPr="00EC6BCE" w:rsidRDefault="00EC6BCE" w:rsidP="00676D5A">
      <w:pPr>
        <w:spacing w:line="276" w:lineRule="auto"/>
        <w:jc w:val="both"/>
        <w:rPr>
          <w:rFonts w:ascii="Arial" w:hAnsi="Arial" w:cs="Arial"/>
          <w:sz w:val="22"/>
          <w:szCs w:val="22"/>
          <w:highlight w:val="yellow"/>
          <w:lang w:val="en-US"/>
        </w:rPr>
      </w:pPr>
    </w:p>
    <w:p w14:paraId="208C366E" w14:textId="77777777" w:rsidR="00EC6BCE" w:rsidRPr="00EC6BCE" w:rsidRDefault="00EC6BCE" w:rsidP="00676D5A">
      <w:pPr>
        <w:spacing w:line="276" w:lineRule="auto"/>
        <w:jc w:val="both"/>
        <w:rPr>
          <w:rFonts w:ascii="Arial" w:hAnsi="Arial" w:cs="Arial"/>
          <w:sz w:val="22"/>
          <w:szCs w:val="22"/>
        </w:rPr>
      </w:pPr>
      <w:r w:rsidRPr="00EC6BCE">
        <w:rPr>
          <w:rFonts w:ascii="Arial" w:hAnsi="Arial" w:cs="Arial"/>
          <w:sz w:val="22"/>
          <w:szCs w:val="22"/>
        </w:rPr>
        <w:t>Spring GDS si occupa di gestire l’intero processo: dall’approvvigionamento e acquisto di SAF da fornitori certificati, all’assegnazione delle riduzioni di emissioni verificate alle spedizioni dei clienti, fino alla fornitura di tutta la documentazione necessaria per le dichiarazioni ESG e Scope 3.</w:t>
      </w:r>
    </w:p>
    <w:p w14:paraId="042D5685" w14:textId="28F03915" w:rsidR="00EC6BCE" w:rsidRPr="00EC6BCE" w:rsidRDefault="00EC6BCE" w:rsidP="00676D5A">
      <w:pPr>
        <w:spacing w:line="276" w:lineRule="auto"/>
        <w:jc w:val="both"/>
        <w:rPr>
          <w:rFonts w:ascii="Arial" w:hAnsi="Arial" w:cs="Arial"/>
          <w:sz w:val="22"/>
          <w:szCs w:val="22"/>
          <w:highlight w:val="yellow"/>
          <w:lang w:val="en-US"/>
        </w:rPr>
      </w:pPr>
    </w:p>
    <w:p w14:paraId="5A5CCF15" w14:textId="77777777" w:rsidR="00EC6BCE" w:rsidRPr="00EC6BCE" w:rsidRDefault="00EC6BCE" w:rsidP="00676D5A">
      <w:pPr>
        <w:spacing w:line="276" w:lineRule="auto"/>
        <w:jc w:val="both"/>
        <w:rPr>
          <w:rFonts w:ascii="Arial" w:hAnsi="Arial" w:cs="Arial"/>
          <w:sz w:val="22"/>
          <w:szCs w:val="22"/>
        </w:rPr>
      </w:pPr>
      <w:r w:rsidRPr="00EC6BCE">
        <w:rPr>
          <w:rFonts w:ascii="Arial" w:hAnsi="Arial" w:cs="Arial"/>
          <w:sz w:val="22"/>
          <w:szCs w:val="22"/>
        </w:rPr>
        <w:t>Questo modello segna il passaggio dalla tradizionale compensazione delle emissioni (</w:t>
      </w:r>
      <w:proofErr w:type="spellStart"/>
      <w:r w:rsidRPr="00EC6BCE">
        <w:rPr>
          <w:rFonts w:ascii="Arial" w:hAnsi="Arial" w:cs="Arial"/>
          <w:sz w:val="22"/>
          <w:szCs w:val="22"/>
        </w:rPr>
        <w:t>offsetting</w:t>
      </w:r>
      <w:proofErr w:type="spellEnd"/>
      <w:r w:rsidRPr="00EC6BCE">
        <w:rPr>
          <w:rFonts w:ascii="Arial" w:hAnsi="Arial" w:cs="Arial"/>
          <w:sz w:val="22"/>
          <w:szCs w:val="22"/>
        </w:rPr>
        <w:t>) all’</w:t>
      </w:r>
      <w:proofErr w:type="spellStart"/>
      <w:r w:rsidRPr="00EC6BCE">
        <w:rPr>
          <w:rFonts w:ascii="Arial" w:hAnsi="Arial" w:cs="Arial"/>
          <w:sz w:val="22"/>
          <w:szCs w:val="22"/>
        </w:rPr>
        <w:t>insetting</w:t>
      </w:r>
      <w:proofErr w:type="spellEnd"/>
      <w:r w:rsidRPr="00EC6BCE">
        <w:rPr>
          <w:rFonts w:ascii="Arial" w:hAnsi="Arial" w:cs="Arial"/>
          <w:sz w:val="22"/>
          <w:szCs w:val="22"/>
        </w:rPr>
        <w:t>, ovvero alla riduzione delle emissioni all’interno della stessa filiera logistica.</w:t>
      </w:r>
    </w:p>
    <w:p w14:paraId="41AB5559" w14:textId="2C3931B1" w:rsidR="00EC6BCE" w:rsidRPr="00EC6BCE" w:rsidRDefault="00EC6BCE" w:rsidP="00676D5A">
      <w:pPr>
        <w:spacing w:line="276" w:lineRule="auto"/>
        <w:jc w:val="both"/>
        <w:rPr>
          <w:rFonts w:ascii="Arial" w:hAnsi="Arial" w:cs="Arial"/>
          <w:sz w:val="22"/>
          <w:szCs w:val="22"/>
          <w:lang w:val="en-US"/>
        </w:rPr>
      </w:pPr>
    </w:p>
    <w:p w14:paraId="4F95EFCD" w14:textId="45BB7EBF" w:rsidR="00EC6BCE" w:rsidRPr="00EC6BCE" w:rsidRDefault="00EC6BCE" w:rsidP="00676D5A">
      <w:pPr>
        <w:spacing w:line="276" w:lineRule="auto"/>
        <w:jc w:val="both"/>
        <w:rPr>
          <w:rFonts w:ascii="Arial" w:hAnsi="Arial" w:cs="Arial"/>
          <w:i/>
          <w:iCs/>
          <w:sz w:val="22"/>
          <w:szCs w:val="22"/>
          <w:lang w:val="en-US"/>
        </w:rPr>
      </w:pPr>
      <w:r w:rsidRPr="2BC50D41">
        <w:rPr>
          <w:rFonts w:ascii="Arial" w:hAnsi="Arial" w:cs="Arial"/>
          <w:sz w:val="22"/>
          <w:szCs w:val="22"/>
        </w:rPr>
        <w:t>“</w:t>
      </w:r>
      <w:r w:rsidRPr="2BC50D41">
        <w:rPr>
          <w:rFonts w:ascii="Arial" w:hAnsi="Arial" w:cs="Arial"/>
          <w:i/>
          <w:iCs/>
          <w:sz w:val="22"/>
          <w:szCs w:val="22"/>
        </w:rPr>
        <w:t>Decarbonizzare la logistica richiede collaborazione, innovazione e responsabilità,”</w:t>
      </w:r>
      <w:r w:rsidRPr="2BC50D41">
        <w:rPr>
          <w:rFonts w:ascii="Arial" w:hAnsi="Arial" w:cs="Arial"/>
          <w:sz w:val="22"/>
          <w:szCs w:val="22"/>
        </w:rPr>
        <w:t xml:space="preserve"> afferma </w:t>
      </w:r>
      <w:r w:rsidRPr="2BC50D41">
        <w:rPr>
          <w:rFonts w:ascii="Arial" w:hAnsi="Arial" w:cs="Arial"/>
          <w:b/>
          <w:bCs/>
          <w:sz w:val="22"/>
          <w:szCs w:val="22"/>
        </w:rPr>
        <w:t>Tatum Bross, Project Manager ESG di Spring GDS</w:t>
      </w:r>
      <w:r w:rsidRPr="2BC50D41">
        <w:rPr>
          <w:rFonts w:ascii="Arial" w:hAnsi="Arial" w:cs="Arial"/>
          <w:sz w:val="22"/>
          <w:szCs w:val="22"/>
        </w:rPr>
        <w:t>. “</w:t>
      </w:r>
      <w:r w:rsidRPr="2BC50D41">
        <w:rPr>
          <w:rFonts w:ascii="Arial" w:hAnsi="Arial" w:cs="Arial"/>
          <w:i/>
          <w:iCs/>
          <w:sz w:val="22"/>
          <w:szCs w:val="22"/>
        </w:rPr>
        <w:t>La nostra soluzione Book &amp; Claim consente ai clienti di intervenire direttamente sulle emissioni del trasporto aereo, garantendo risultati misurabili, piena tracciabilità e impatto climatico verificato. La compensazione non basta più: il vero progresso climatico si ottiene intervenendo direttamente sulle fonti di emissione.”</w:t>
      </w:r>
    </w:p>
    <w:p w14:paraId="5EDA04C7" w14:textId="77777777" w:rsidR="00EC6BCE" w:rsidRPr="00EC6BCE" w:rsidRDefault="00EC6BCE" w:rsidP="00676D5A">
      <w:pPr>
        <w:spacing w:line="276" w:lineRule="auto"/>
        <w:jc w:val="both"/>
        <w:rPr>
          <w:rFonts w:ascii="Arial" w:hAnsi="Arial" w:cs="Arial"/>
          <w:sz w:val="22"/>
          <w:szCs w:val="22"/>
          <w:highlight w:val="yellow"/>
          <w:lang w:val="en-US"/>
        </w:rPr>
      </w:pPr>
    </w:p>
    <w:p w14:paraId="3DAAF6F1" w14:textId="44E9786E" w:rsidR="00EC6BCE" w:rsidRPr="00EC6BCE" w:rsidRDefault="00EC6BCE" w:rsidP="00676D5A">
      <w:pPr>
        <w:spacing w:line="276" w:lineRule="auto"/>
        <w:jc w:val="both"/>
        <w:rPr>
          <w:rFonts w:ascii="Arial" w:hAnsi="Arial" w:cs="Arial"/>
          <w:b/>
          <w:bCs/>
          <w:sz w:val="22"/>
          <w:szCs w:val="22"/>
        </w:rPr>
      </w:pPr>
      <w:r w:rsidRPr="00EC6BCE">
        <w:rPr>
          <w:rFonts w:ascii="Arial" w:hAnsi="Arial" w:cs="Arial"/>
          <w:b/>
          <w:bCs/>
          <w:sz w:val="22"/>
          <w:szCs w:val="22"/>
        </w:rPr>
        <w:t>Dalla strada al cielo: evoluzione di una strategia di sostenibilità consolidata</w:t>
      </w:r>
    </w:p>
    <w:p w14:paraId="62D04474" w14:textId="77777777" w:rsidR="00EC6BCE" w:rsidRPr="00EC6BCE" w:rsidRDefault="00EC6BCE" w:rsidP="00676D5A">
      <w:pPr>
        <w:spacing w:line="276" w:lineRule="auto"/>
        <w:jc w:val="both"/>
        <w:rPr>
          <w:rFonts w:ascii="Arial" w:hAnsi="Arial" w:cs="Arial"/>
          <w:sz w:val="22"/>
          <w:szCs w:val="22"/>
        </w:rPr>
      </w:pPr>
      <w:r w:rsidRPr="00EC6BCE">
        <w:rPr>
          <w:rFonts w:ascii="Arial" w:hAnsi="Arial" w:cs="Arial"/>
          <w:sz w:val="22"/>
          <w:szCs w:val="22"/>
        </w:rPr>
        <w:t xml:space="preserve">La soluzione Book &amp; </w:t>
      </w:r>
      <w:proofErr w:type="spellStart"/>
      <w:r w:rsidRPr="00EC6BCE">
        <w:rPr>
          <w:rFonts w:ascii="Arial" w:hAnsi="Arial" w:cs="Arial"/>
          <w:sz w:val="22"/>
          <w:szCs w:val="22"/>
        </w:rPr>
        <w:t>Claim</w:t>
      </w:r>
      <w:proofErr w:type="spellEnd"/>
      <w:r w:rsidRPr="00EC6BCE">
        <w:rPr>
          <w:rFonts w:ascii="Arial" w:hAnsi="Arial" w:cs="Arial"/>
          <w:sz w:val="22"/>
          <w:szCs w:val="22"/>
        </w:rPr>
        <w:t xml:space="preserve"> di Spring GDS nasce dall’esperienza maturata nella logistica sostenibile. Grazie all’iniziativa HVO100 biofuel, l’azienda ha già ridotto le emissioni del trasporto su strada in Europa fino al 90%. Ora, questa stessa filosofia viene applicata anche al settore dell’aviazione.</w:t>
      </w:r>
    </w:p>
    <w:p w14:paraId="2F0238CE" w14:textId="4805EAC9" w:rsidR="00EC6BCE" w:rsidRPr="00EC6BCE" w:rsidRDefault="00EC6BCE" w:rsidP="00676D5A">
      <w:pPr>
        <w:spacing w:line="276" w:lineRule="auto"/>
        <w:jc w:val="both"/>
        <w:rPr>
          <w:rFonts w:ascii="Arial" w:hAnsi="Arial" w:cs="Arial"/>
          <w:sz w:val="22"/>
          <w:szCs w:val="22"/>
          <w:highlight w:val="yellow"/>
          <w:lang w:val="en-US"/>
        </w:rPr>
      </w:pPr>
    </w:p>
    <w:p w14:paraId="0349FFD2" w14:textId="77777777" w:rsidR="00EC6BCE" w:rsidRPr="00EC6BCE" w:rsidRDefault="00EC6BCE" w:rsidP="00676D5A">
      <w:pPr>
        <w:spacing w:line="276" w:lineRule="auto"/>
        <w:jc w:val="both"/>
        <w:rPr>
          <w:rFonts w:ascii="Arial" w:hAnsi="Arial" w:cs="Arial"/>
          <w:sz w:val="22"/>
          <w:szCs w:val="22"/>
        </w:rPr>
      </w:pPr>
      <w:r w:rsidRPr="00EC6BCE">
        <w:rPr>
          <w:rFonts w:ascii="Arial" w:hAnsi="Arial" w:cs="Arial"/>
          <w:sz w:val="22"/>
          <w:szCs w:val="22"/>
        </w:rPr>
        <w:t>Integrando programmi di sostenibilità sia per il trasporto terrestre che aereo, Spring GDS mette a disposizione un framework completo e integrato di decarbonizzazione, pensato per l’e-commerce e le reti di consegna globali.</w:t>
      </w:r>
    </w:p>
    <w:p w14:paraId="09EFDAA0" w14:textId="56F41090" w:rsidR="3322C033" w:rsidRDefault="3322C033" w:rsidP="00676D5A">
      <w:pPr>
        <w:jc w:val="both"/>
      </w:pPr>
    </w:p>
    <w:p w14:paraId="17A56A77" w14:textId="77777777" w:rsidR="0004503D" w:rsidRDefault="0004503D" w:rsidP="00676D5A">
      <w:pPr>
        <w:jc w:val="both"/>
      </w:pPr>
    </w:p>
    <w:p w14:paraId="28EF4D33" w14:textId="4BBDEFF9" w:rsidR="58067A88" w:rsidRPr="0004503D" w:rsidRDefault="5DDDCE45" w:rsidP="00676D5A">
      <w:pPr>
        <w:jc w:val="both"/>
        <w:rPr>
          <w:rFonts w:ascii="Arial" w:eastAsia="Arial" w:hAnsi="Arial" w:cs="Arial"/>
          <w:b/>
          <w:bCs/>
          <w:sz w:val="20"/>
          <w:szCs w:val="20"/>
        </w:rPr>
      </w:pPr>
      <w:r w:rsidRPr="58067A88">
        <w:rPr>
          <w:rFonts w:ascii="Arial" w:eastAsia="Arial" w:hAnsi="Arial" w:cs="Arial"/>
          <w:b/>
          <w:bCs/>
          <w:sz w:val="20"/>
          <w:szCs w:val="20"/>
        </w:rPr>
        <w:t>A proposito di Spring GDS</w:t>
      </w:r>
    </w:p>
    <w:p w14:paraId="392080DD" w14:textId="37D7E033" w:rsidR="5DDDCE45" w:rsidRDefault="5DDDCE45" w:rsidP="00676D5A">
      <w:pPr>
        <w:spacing w:line="242" w:lineRule="auto"/>
        <w:jc w:val="both"/>
        <w:rPr>
          <w:rFonts w:ascii="Arial" w:eastAsia="Arial" w:hAnsi="Arial" w:cs="Arial"/>
          <w:color w:val="212121"/>
          <w:sz w:val="20"/>
          <w:szCs w:val="20"/>
        </w:rPr>
      </w:pPr>
      <w:r w:rsidRPr="58067A88">
        <w:rPr>
          <w:rFonts w:ascii="Arial" w:eastAsia="Arial" w:hAnsi="Arial" w:cs="Arial"/>
          <w:color w:val="212121"/>
          <w:sz w:val="20"/>
          <w:szCs w:val="20"/>
        </w:rPr>
        <w:t>Spring GDS è leader nel settore della logistica specializzato nel settore transfrontaliero e dell'e-commerce, e dispone di 20 centri operativi distribuiti in 3 continenti. Inoltre, Spring GDS collabora con oltre 230 partner logistici internazionali, garantendo ai professionisti dell'e-commerce di tutto il mondo l'accesso a 190 destinazioni in tutto il mondo. In termini di sostenibilità, Spring GDS supporta l'utilizzo del biocarburante HVO100 nella rete stradale europea e con questa iniziativa sottolinea il proprio impegno per incentivare soluzioni di spedizione internazionale più ecologiche.</w:t>
      </w:r>
    </w:p>
    <w:p w14:paraId="7C2C93DE" w14:textId="77777777" w:rsidR="0004503D" w:rsidRDefault="0004503D" w:rsidP="00676D5A">
      <w:pPr>
        <w:spacing w:line="259" w:lineRule="auto"/>
        <w:jc w:val="both"/>
        <w:rPr>
          <w:rFonts w:ascii="Arial" w:eastAsia="Arial" w:hAnsi="Arial" w:cs="Arial"/>
          <w:b/>
          <w:bCs/>
          <w:sz w:val="20"/>
          <w:szCs w:val="20"/>
        </w:rPr>
      </w:pPr>
    </w:p>
    <w:p w14:paraId="666B67E8" w14:textId="3F2C0799" w:rsidR="58067A88" w:rsidRDefault="3841B0FD" w:rsidP="00676D5A">
      <w:pPr>
        <w:spacing w:line="259" w:lineRule="auto"/>
        <w:jc w:val="both"/>
        <w:rPr>
          <w:rFonts w:ascii="Arial" w:eastAsia="Arial" w:hAnsi="Arial" w:cs="Arial"/>
          <w:b/>
          <w:bCs/>
          <w:sz w:val="20"/>
          <w:szCs w:val="20"/>
        </w:rPr>
      </w:pPr>
      <w:r w:rsidRPr="58067A88">
        <w:rPr>
          <w:rFonts w:ascii="Arial" w:eastAsia="Arial" w:hAnsi="Arial" w:cs="Arial"/>
          <w:b/>
          <w:bCs/>
          <w:sz w:val="20"/>
          <w:szCs w:val="20"/>
        </w:rPr>
        <w:t>Contatti</w:t>
      </w:r>
    </w:p>
    <w:p w14:paraId="62E60DEA" w14:textId="0C7956F5" w:rsidR="58067A88" w:rsidRDefault="3841B0FD" w:rsidP="00676D5A">
      <w:pPr>
        <w:spacing w:line="259" w:lineRule="auto"/>
        <w:jc w:val="both"/>
        <w:rPr>
          <w:rFonts w:ascii="Arial" w:eastAsia="Arial" w:hAnsi="Arial" w:cs="Arial"/>
          <w:b/>
          <w:bCs/>
          <w:sz w:val="20"/>
          <w:szCs w:val="20"/>
        </w:rPr>
      </w:pPr>
      <w:r w:rsidRPr="58067A88">
        <w:rPr>
          <w:rFonts w:ascii="Arial" w:eastAsia="Arial" w:hAnsi="Arial" w:cs="Arial"/>
          <w:b/>
          <w:bCs/>
          <w:sz w:val="20"/>
          <w:szCs w:val="20"/>
        </w:rPr>
        <w:t>TEAM LEWIS</w:t>
      </w:r>
    </w:p>
    <w:p w14:paraId="20467EA1" w14:textId="57546D0C" w:rsidR="3841B0FD" w:rsidRDefault="00FA4812" w:rsidP="00676D5A">
      <w:pPr>
        <w:spacing w:line="259" w:lineRule="auto"/>
        <w:jc w:val="both"/>
        <w:rPr>
          <w:rFonts w:ascii="Arial" w:eastAsia="Arial" w:hAnsi="Arial" w:cs="Arial"/>
          <w:sz w:val="20"/>
          <w:szCs w:val="20"/>
        </w:rPr>
      </w:pPr>
      <w:r>
        <w:rPr>
          <w:rFonts w:ascii="Arial" w:eastAsia="Arial" w:hAnsi="Arial" w:cs="Arial"/>
          <w:sz w:val="20"/>
          <w:szCs w:val="20"/>
        </w:rPr>
        <w:t xml:space="preserve">Alessandro Zambetti </w:t>
      </w:r>
      <w:r w:rsidR="3841B0FD" w:rsidRPr="58067A88">
        <w:rPr>
          <w:rFonts w:ascii="Arial" w:eastAsia="Arial" w:hAnsi="Arial" w:cs="Arial"/>
          <w:sz w:val="20"/>
          <w:szCs w:val="20"/>
        </w:rPr>
        <w:t>/</w:t>
      </w:r>
      <w:r>
        <w:rPr>
          <w:rFonts w:ascii="Arial" w:eastAsia="Arial" w:hAnsi="Arial" w:cs="Arial"/>
          <w:sz w:val="20"/>
          <w:szCs w:val="20"/>
        </w:rPr>
        <w:t xml:space="preserve"> </w:t>
      </w:r>
      <w:r w:rsidR="3841B0FD" w:rsidRPr="58067A88">
        <w:rPr>
          <w:rFonts w:ascii="Arial" w:eastAsia="Arial" w:hAnsi="Arial" w:cs="Arial"/>
          <w:sz w:val="20"/>
          <w:szCs w:val="20"/>
        </w:rPr>
        <w:t>Sofia Leoni</w:t>
      </w:r>
    </w:p>
    <w:p w14:paraId="070F4B00" w14:textId="6598E7D4" w:rsidR="3841B0FD" w:rsidRDefault="3841B0FD" w:rsidP="00676D5A">
      <w:pPr>
        <w:spacing w:line="259" w:lineRule="auto"/>
        <w:jc w:val="both"/>
        <w:rPr>
          <w:rFonts w:ascii="Arial" w:eastAsia="Arial" w:hAnsi="Arial" w:cs="Arial"/>
          <w:sz w:val="20"/>
          <w:szCs w:val="20"/>
        </w:rPr>
      </w:pPr>
      <w:hyperlink r:id="rId11">
        <w:r w:rsidRPr="58067A88">
          <w:rPr>
            <w:rStyle w:val="Collegamentoipertestuale"/>
            <w:rFonts w:ascii="Arial" w:eastAsia="Arial" w:hAnsi="Arial" w:cs="Arial"/>
            <w:sz w:val="20"/>
            <w:szCs w:val="20"/>
          </w:rPr>
          <w:t>springgdsitaly@teamlewis.com</w:t>
        </w:r>
      </w:hyperlink>
      <w:r w:rsidRPr="58067A88">
        <w:rPr>
          <w:rFonts w:ascii="Arial" w:eastAsia="Arial" w:hAnsi="Arial" w:cs="Arial"/>
          <w:sz w:val="20"/>
          <w:szCs w:val="20"/>
        </w:rPr>
        <w:t xml:space="preserve"> </w:t>
      </w:r>
    </w:p>
    <w:p w14:paraId="0EC65A96" w14:textId="2609BBBD" w:rsidR="00140693" w:rsidRDefault="0004503D" w:rsidP="58067A88">
      <w:pPr>
        <w:spacing w:line="259" w:lineRule="auto"/>
        <w:jc w:val="both"/>
        <w:rPr>
          <w:rFonts w:ascii="Arial" w:eastAsia="Arial" w:hAnsi="Arial" w:cs="Arial"/>
          <w:sz w:val="20"/>
          <w:szCs w:val="20"/>
        </w:rPr>
      </w:pPr>
      <w:r>
        <w:rPr>
          <w:rFonts w:ascii="Arial" w:eastAsia="Arial" w:hAnsi="Arial" w:cs="Arial"/>
          <w:sz w:val="20"/>
          <w:szCs w:val="20"/>
        </w:rPr>
        <w:t>+39 3389241387</w:t>
      </w:r>
    </w:p>
    <w:sectPr w:rsidR="00140693" w:rsidSect="00FA4812">
      <w:headerReference w:type="default" r:id="rId12"/>
      <w:footerReference w:type="default" r:id="rId13"/>
      <w:pgSz w:w="11906" w:h="16838"/>
      <w:pgMar w:top="1417" w:right="1134" w:bottom="1134"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41A8" w14:textId="77777777" w:rsidR="001A3AFE" w:rsidRDefault="001A3AFE">
      <w:r>
        <w:separator/>
      </w:r>
    </w:p>
  </w:endnote>
  <w:endnote w:type="continuationSeparator" w:id="0">
    <w:p w14:paraId="7A2355AD" w14:textId="77777777" w:rsidR="001A3AFE" w:rsidRDefault="001A3AFE">
      <w:r>
        <w:continuationSeparator/>
      </w:r>
    </w:p>
  </w:endnote>
  <w:endnote w:type="continuationNotice" w:id="1">
    <w:p w14:paraId="26415613" w14:textId="77777777" w:rsidR="001A3AFE" w:rsidRDefault="001A3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4E45" w14:textId="77777777" w:rsidR="00D41193" w:rsidRDefault="00D41193">
    <w:pPr>
      <w:widowControl w:val="0"/>
      <w:spacing w:line="276" w:lineRule="auto"/>
    </w:pPr>
  </w:p>
  <w:tbl>
    <w:tblPr>
      <w:tblW w:w="8490" w:type="dxa"/>
      <w:tblCellMar>
        <w:left w:w="0" w:type="dxa"/>
        <w:right w:w="0" w:type="dxa"/>
      </w:tblCellMar>
      <w:tblLook w:val="04A0" w:firstRow="1" w:lastRow="0" w:firstColumn="1" w:lastColumn="0" w:noHBand="0" w:noVBand="1"/>
    </w:tblPr>
    <w:tblGrid>
      <w:gridCol w:w="2830"/>
      <w:gridCol w:w="2830"/>
      <w:gridCol w:w="2830"/>
    </w:tblGrid>
    <w:tr w:rsidR="00D41193" w14:paraId="2FF74E49" w14:textId="77777777">
      <w:trPr>
        <w:trHeight w:val="300"/>
      </w:trPr>
      <w:tc>
        <w:tcPr>
          <w:tcW w:w="2840" w:type="dxa"/>
          <w:tcMar>
            <w:top w:w="0" w:type="dxa"/>
            <w:left w:w="120" w:type="dxa"/>
            <w:bottom w:w="0" w:type="dxa"/>
            <w:right w:w="120" w:type="dxa"/>
          </w:tcMar>
        </w:tcPr>
        <w:p w14:paraId="2FF74E46" w14:textId="77777777" w:rsidR="00D41193" w:rsidRDefault="00D41193">
          <w:pPr>
            <w:rPr>
              <w:color w:val="000000"/>
            </w:rPr>
          </w:pPr>
        </w:p>
      </w:tc>
      <w:tc>
        <w:tcPr>
          <w:tcW w:w="2840" w:type="dxa"/>
          <w:tcMar>
            <w:top w:w="0" w:type="dxa"/>
            <w:left w:w="120" w:type="dxa"/>
            <w:bottom w:w="0" w:type="dxa"/>
            <w:right w:w="120" w:type="dxa"/>
          </w:tcMar>
        </w:tcPr>
        <w:p w14:paraId="2FF74E47" w14:textId="77777777" w:rsidR="00D41193" w:rsidRDefault="00D41193">
          <w:pPr>
            <w:jc w:val="center"/>
            <w:rPr>
              <w:color w:val="000000"/>
            </w:rPr>
          </w:pPr>
        </w:p>
      </w:tc>
      <w:tc>
        <w:tcPr>
          <w:tcW w:w="2840" w:type="dxa"/>
          <w:tcMar>
            <w:top w:w="0" w:type="dxa"/>
            <w:left w:w="120" w:type="dxa"/>
            <w:bottom w:w="0" w:type="dxa"/>
            <w:right w:w="120" w:type="dxa"/>
          </w:tcMar>
        </w:tcPr>
        <w:p w14:paraId="2FF74E48" w14:textId="77777777" w:rsidR="00D41193" w:rsidRDefault="00D41193">
          <w:pPr>
            <w:jc w:val="right"/>
            <w:rPr>
              <w:color w:val="000000"/>
            </w:rPr>
          </w:pPr>
        </w:p>
      </w:tc>
    </w:tr>
  </w:tbl>
  <w:p w14:paraId="2FF74E4A" w14:textId="77777777" w:rsidR="00D41193" w:rsidRDefault="00D411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2F42" w14:textId="77777777" w:rsidR="001A3AFE" w:rsidRDefault="001A3AFE">
      <w:r>
        <w:separator/>
      </w:r>
    </w:p>
  </w:footnote>
  <w:footnote w:type="continuationSeparator" w:id="0">
    <w:p w14:paraId="15954AF0" w14:textId="77777777" w:rsidR="001A3AFE" w:rsidRDefault="001A3AFE">
      <w:r>
        <w:continuationSeparator/>
      </w:r>
    </w:p>
  </w:footnote>
  <w:footnote w:type="continuationNotice" w:id="1">
    <w:p w14:paraId="13B5AC46" w14:textId="77777777" w:rsidR="001A3AFE" w:rsidRDefault="001A3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4E43" w14:textId="188A0123" w:rsidR="00D41193" w:rsidRDefault="00715F9E" w:rsidP="00715F9E">
    <w:pPr>
      <w:jc w:val="right"/>
    </w:pPr>
    <w:r>
      <w:rPr>
        <w:noProof/>
      </w:rPr>
      <w:drawing>
        <wp:inline distT="0" distB="0" distL="0" distR="0" wp14:anchorId="28CF020D" wp14:editId="17C1B827">
          <wp:extent cx="830424" cy="830424"/>
          <wp:effectExtent l="0" t="0" r="0" b="0"/>
          <wp:docPr id="1112553373"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53373" name="Imagen 1"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36605" cy="836605"/>
                  </a:xfrm>
                  <a:prstGeom prst="rect">
                    <a:avLst/>
                  </a:prstGeom>
                </pic:spPr>
              </pic:pic>
            </a:graphicData>
          </a:graphic>
        </wp:inline>
      </w:drawing>
    </w:r>
  </w:p>
  <w:p w14:paraId="14032C6F" w14:textId="58CC6881" w:rsidR="0004503D" w:rsidRDefault="00463FDC">
    <w:pPr>
      <w:rPr>
        <w:rFonts w:ascii="Arial" w:hAnsi="Arial" w:cs="Arial"/>
        <w:b/>
        <w:bCs/>
      </w:rPr>
    </w:pPr>
    <w:r>
      <w:rPr>
        <w:rFonts w:ascii="Arial" w:hAnsi="Arial" w:cs="Arial"/>
        <w:b/>
        <w:bCs/>
      </w:rPr>
      <w:t>COMUNICATO STAMPA</w:t>
    </w:r>
  </w:p>
  <w:p w14:paraId="74EF74B3" w14:textId="77777777" w:rsidR="0004503D" w:rsidRPr="0004503D" w:rsidRDefault="0004503D">
    <w:pPr>
      <w:rPr>
        <w:rFonts w:ascii="Arial" w:hAnsi="Arial" w:cs="Arial"/>
        <w:b/>
        <w:bC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9CE64EC">
      <w:start w:val="1"/>
      <w:numFmt w:val="bullet"/>
      <w:lvlText w:val="●"/>
      <w:lvlJc w:val="left"/>
      <w:pPr>
        <w:ind w:left="0" w:firstLine="0"/>
      </w:pPr>
    </w:lvl>
    <w:lvl w:ilvl="1" w:tplc="41C0C500">
      <w:start w:val="1"/>
      <w:numFmt w:val="bullet"/>
      <w:lvlText w:val="o"/>
      <w:lvlJc w:val="left"/>
      <w:pPr>
        <w:tabs>
          <w:tab w:val="num" w:pos="1440"/>
        </w:tabs>
        <w:ind w:left="1440" w:hanging="360"/>
      </w:pPr>
      <w:rPr>
        <w:rFonts w:ascii="Courier New" w:hAnsi="Courier New"/>
      </w:rPr>
    </w:lvl>
    <w:lvl w:ilvl="2" w:tplc="14F0856A">
      <w:start w:val="1"/>
      <w:numFmt w:val="bullet"/>
      <w:lvlText w:val=""/>
      <w:lvlJc w:val="left"/>
      <w:pPr>
        <w:tabs>
          <w:tab w:val="num" w:pos="2160"/>
        </w:tabs>
        <w:ind w:left="2160" w:hanging="360"/>
      </w:pPr>
      <w:rPr>
        <w:rFonts w:ascii="Wingdings" w:hAnsi="Wingdings"/>
      </w:rPr>
    </w:lvl>
    <w:lvl w:ilvl="3" w:tplc="9ED4ADF6">
      <w:start w:val="1"/>
      <w:numFmt w:val="bullet"/>
      <w:lvlText w:val=""/>
      <w:lvlJc w:val="left"/>
      <w:pPr>
        <w:tabs>
          <w:tab w:val="num" w:pos="2880"/>
        </w:tabs>
        <w:ind w:left="2880" w:hanging="360"/>
      </w:pPr>
      <w:rPr>
        <w:rFonts w:ascii="Symbol" w:hAnsi="Symbol"/>
      </w:rPr>
    </w:lvl>
    <w:lvl w:ilvl="4" w:tplc="283CFF48">
      <w:start w:val="1"/>
      <w:numFmt w:val="bullet"/>
      <w:lvlText w:val="o"/>
      <w:lvlJc w:val="left"/>
      <w:pPr>
        <w:tabs>
          <w:tab w:val="num" w:pos="3600"/>
        </w:tabs>
        <w:ind w:left="3600" w:hanging="360"/>
      </w:pPr>
      <w:rPr>
        <w:rFonts w:ascii="Courier New" w:hAnsi="Courier New"/>
      </w:rPr>
    </w:lvl>
    <w:lvl w:ilvl="5" w:tplc="0B6CA278">
      <w:start w:val="1"/>
      <w:numFmt w:val="bullet"/>
      <w:lvlText w:val=""/>
      <w:lvlJc w:val="left"/>
      <w:pPr>
        <w:tabs>
          <w:tab w:val="num" w:pos="4320"/>
        </w:tabs>
        <w:ind w:left="4320" w:hanging="360"/>
      </w:pPr>
      <w:rPr>
        <w:rFonts w:ascii="Wingdings" w:hAnsi="Wingdings"/>
      </w:rPr>
    </w:lvl>
    <w:lvl w:ilvl="6" w:tplc="76AC4358">
      <w:start w:val="1"/>
      <w:numFmt w:val="bullet"/>
      <w:lvlText w:val=""/>
      <w:lvlJc w:val="left"/>
      <w:pPr>
        <w:tabs>
          <w:tab w:val="num" w:pos="5040"/>
        </w:tabs>
        <w:ind w:left="5040" w:hanging="360"/>
      </w:pPr>
      <w:rPr>
        <w:rFonts w:ascii="Symbol" w:hAnsi="Symbol"/>
      </w:rPr>
    </w:lvl>
    <w:lvl w:ilvl="7" w:tplc="FC8AC1D8">
      <w:start w:val="1"/>
      <w:numFmt w:val="bullet"/>
      <w:lvlText w:val="o"/>
      <w:lvlJc w:val="left"/>
      <w:pPr>
        <w:tabs>
          <w:tab w:val="num" w:pos="5760"/>
        </w:tabs>
        <w:ind w:left="5760" w:hanging="360"/>
      </w:pPr>
      <w:rPr>
        <w:rFonts w:ascii="Courier New" w:hAnsi="Courier New"/>
      </w:rPr>
    </w:lvl>
    <w:lvl w:ilvl="8" w:tplc="0B06366C">
      <w:start w:val="1"/>
      <w:numFmt w:val="bullet"/>
      <w:lvlText w:val=""/>
      <w:lvlJc w:val="left"/>
      <w:pPr>
        <w:tabs>
          <w:tab w:val="num" w:pos="6480"/>
        </w:tabs>
        <w:ind w:left="6480" w:hanging="360"/>
      </w:pPr>
      <w:rPr>
        <w:rFonts w:ascii="Wingdings" w:hAnsi="Wingdings"/>
      </w:rPr>
    </w:lvl>
  </w:abstractNum>
  <w:abstractNum w:abstractNumId="1" w15:restartNumberingAfterBreak="0">
    <w:nsid w:val="050C4FC8"/>
    <w:multiLevelType w:val="hybridMultilevel"/>
    <w:tmpl w:val="CB5C1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353C0"/>
    <w:multiLevelType w:val="hybridMultilevel"/>
    <w:tmpl w:val="60AC03CA"/>
    <w:lvl w:ilvl="0" w:tplc="B532D808">
      <w:start w:val="1"/>
      <w:numFmt w:val="bullet"/>
      <w:lvlText w:val=""/>
      <w:lvlJc w:val="left"/>
      <w:pPr>
        <w:ind w:left="720" w:hanging="360"/>
      </w:pPr>
      <w:rPr>
        <w:rFonts w:ascii="Symbol" w:hAnsi="Symbol"/>
      </w:rPr>
    </w:lvl>
    <w:lvl w:ilvl="1" w:tplc="2780A93C">
      <w:start w:val="1"/>
      <w:numFmt w:val="bullet"/>
      <w:lvlText w:val=""/>
      <w:lvlJc w:val="left"/>
      <w:pPr>
        <w:ind w:left="720" w:hanging="360"/>
      </w:pPr>
      <w:rPr>
        <w:rFonts w:ascii="Symbol" w:hAnsi="Symbol"/>
      </w:rPr>
    </w:lvl>
    <w:lvl w:ilvl="2" w:tplc="DC762588">
      <w:start w:val="1"/>
      <w:numFmt w:val="bullet"/>
      <w:lvlText w:val=""/>
      <w:lvlJc w:val="left"/>
      <w:pPr>
        <w:ind w:left="720" w:hanging="360"/>
      </w:pPr>
      <w:rPr>
        <w:rFonts w:ascii="Symbol" w:hAnsi="Symbol"/>
      </w:rPr>
    </w:lvl>
    <w:lvl w:ilvl="3" w:tplc="4FB40F9E">
      <w:start w:val="1"/>
      <w:numFmt w:val="bullet"/>
      <w:lvlText w:val=""/>
      <w:lvlJc w:val="left"/>
      <w:pPr>
        <w:ind w:left="720" w:hanging="360"/>
      </w:pPr>
      <w:rPr>
        <w:rFonts w:ascii="Symbol" w:hAnsi="Symbol"/>
      </w:rPr>
    </w:lvl>
    <w:lvl w:ilvl="4" w:tplc="97E46F2A">
      <w:start w:val="1"/>
      <w:numFmt w:val="bullet"/>
      <w:lvlText w:val=""/>
      <w:lvlJc w:val="left"/>
      <w:pPr>
        <w:ind w:left="720" w:hanging="360"/>
      </w:pPr>
      <w:rPr>
        <w:rFonts w:ascii="Symbol" w:hAnsi="Symbol"/>
      </w:rPr>
    </w:lvl>
    <w:lvl w:ilvl="5" w:tplc="17D4876E">
      <w:start w:val="1"/>
      <w:numFmt w:val="bullet"/>
      <w:lvlText w:val=""/>
      <w:lvlJc w:val="left"/>
      <w:pPr>
        <w:ind w:left="720" w:hanging="360"/>
      </w:pPr>
      <w:rPr>
        <w:rFonts w:ascii="Symbol" w:hAnsi="Symbol"/>
      </w:rPr>
    </w:lvl>
    <w:lvl w:ilvl="6" w:tplc="E7DC8F5C">
      <w:start w:val="1"/>
      <w:numFmt w:val="bullet"/>
      <w:lvlText w:val=""/>
      <w:lvlJc w:val="left"/>
      <w:pPr>
        <w:ind w:left="720" w:hanging="360"/>
      </w:pPr>
      <w:rPr>
        <w:rFonts w:ascii="Symbol" w:hAnsi="Symbol"/>
      </w:rPr>
    </w:lvl>
    <w:lvl w:ilvl="7" w:tplc="61A433C4">
      <w:start w:val="1"/>
      <w:numFmt w:val="bullet"/>
      <w:lvlText w:val=""/>
      <w:lvlJc w:val="left"/>
      <w:pPr>
        <w:ind w:left="720" w:hanging="360"/>
      </w:pPr>
      <w:rPr>
        <w:rFonts w:ascii="Symbol" w:hAnsi="Symbol"/>
      </w:rPr>
    </w:lvl>
    <w:lvl w:ilvl="8" w:tplc="57282B4E">
      <w:start w:val="1"/>
      <w:numFmt w:val="bullet"/>
      <w:lvlText w:val=""/>
      <w:lvlJc w:val="left"/>
      <w:pPr>
        <w:ind w:left="720" w:hanging="360"/>
      </w:pPr>
      <w:rPr>
        <w:rFonts w:ascii="Symbol" w:hAnsi="Symbol"/>
      </w:rPr>
    </w:lvl>
  </w:abstractNum>
  <w:abstractNum w:abstractNumId="3" w15:restartNumberingAfterBreak="0">
    <w:nsid w:val="16044CAB"/>
    <w:multiLevelType w:val="hybridMultilevel"/>
    <w:tmpl w:val="E3D05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78E741D"/>
    <w:multiLevelType w:val="hybridMultilevel"/>
    <w:tmpl w:val="80E42B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E9162F1"/>
    <w:multiLevelType w:val="hybridMultilevel"/>
    <w:tmpl w:val="13307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1748297">
    <w:abstractNumId w:val="0"/>
  </w:num>
  <w:num w:numId="2" w16cid:durableId="949316564">
    <w:abstractNumId w:val="4"/>
  </w:num>
  <w:num w:numId="3" w16cid:durableId="1362516342">
    <w:abstractNumId w:val="2"/>
  </w:num>
  <w:num w:numId="4" w16cid:durableId="197360147">
    <w:abstractNumId w:val="5"/>
  </w:num>
  <w:num w:numId="5" w16cid:durableId="1634556680">
    <w:abstractNumId w:val="3"/>
  </w:num>
  <w:num w:numId="6" w16cid:durableId="1452044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93"/>
    <w:rsid w:val="00011C8C"/>
    <w:rsid w:val="0001239B"/>
    <w:rsid w:val="00016DCE"/>
    <w:rsid w:val="00024C98"/>
    <w:rsid w:val="00031B6A"/>
    <w:rsid w:val="00042E4C"/>
    <w:rsid w:val="0004503D"/>
    <w:rsid w:val="00051EEC"/>
    <w:rsid w:val="0005337D"/>
    <w:rsid w:val="00053562"/>
    <w:rsid w:val="00056190"/>
    <w:rsid w:val="0005727A"/>
    <w:rsid w:val="000650B5"/>
    <w:rsid w:val="000C26D5"/>
    <w:rsid w:val="000D0016"/>
    <w:rsid w:val="000E4A49"/>
    <w:rsid w:val="000F4B23"/>
    <w:rsid w:val="000F7E60"/>
    <w:rsid w:val="00113349"/>
    <w:rsid w:val="00113FFF"/>
    <w:rsid w:val="00132B46"/>
    <w:rsid w:val="001337B8"/>
    <w:rsid w:val="00140693"/>
    <w:rsid w:val="001516C6"/>
    <w:rsid w:val="0015765D"/>
    <w:rsid w:val="00162431"/>
    <w:rsid w:val="001624CD"/>
    <w:rsid w:val="00193199"/>
    <w:rsid w:val="001952D6"/>
    <w:rsid w:val="001A3AFE"/>
    <w:rsid w:val="001B35DF"/>
    <w:rsid w:val="001E0930"/>
    <w:rsid w:val="001E2A14"/>
    <w:rsid w:val="001E6AAB"/>
    <w:rsid w:val="001F394F"/>
    <w:rsid w:val="00223D0F"/>
    <w:rsid w:val="002305FE"/>
    <w:rsid w:val="00260295"/>
    <w:rsid w:val="0027624E"/>
    <w:rsid w:val="00282A71"/>
    <w:rsid w:val="002B0F19"/>
    <w:rsid w:val="002B641D"/>
    <w:rsid w:val="002B76B3"/>
    <w:rsid w:val="002C28DB"/>
    <w:rsid w:val="002D530F"/>
    <w:rsid w:val="002F1883"/>
    <w:rsid w:val="0033517F"/>
    <w:rsid w:val="003B7C64"/>
    <w:rsid w:val="003E37D5"/>
    <w:rsid w:val="00414D68"/>
    <w:rsid w:val="00435BCE"/>
    <w:rsid w:val="004460C9"/>
    <w:rsid w:val="00463FDC"/>
    <w:rsid w:val="0050310E"/>
    <w:rsid w:val="005144A7"/>
    <w:rsid w:val="00515AB3"/>
    <w:rsid w:val="00525796"/>
    <w:rsid w:val="00527B3E"/>
    <w:rsid w:val="00542CE2"/>
    <w:rsid w:val="005442B9"/>
    <w:rsid w:val="005524F6"/>
    <w:rsid w:val="00554B48"/>
    <w:rsid w:val="00576A81"/>
    <w:rsid w:val="00592FFA"/>
    <w:rsid w:val="005F746A"/>
    <w:rsid w:val="006021A6"/>
    <w:rsid w:val="00603FEE"/>
    <w:rsid w:val="006141CD"/>
    <w:rsid w:val="00627F09"/>
    <w:rsid w:val="006534D5"/>
    <w:rsid w:val="00657019"/>
    <w:rsid w:val="00676D5A"/>
    <w:rsid w:val="0068778C"/>
    <w:rsid w:val="006B7043"/>
    <w:rsid w:val="006E491A"/>
    <w:rsid w:val="006F7A26"/>
    <w:rsid w:val="0070408A"/>
    <w:rsid w:val="00710B6E"/>
    <w:rsid w:val="00715F9E"/>
    <w:rsid w:val="00734317"/>
    <w:rsid w:val="0074644B"/>
    <w:rsid w:val="00765C6E"/>
    <w:rsid w:val="007837B4"/>
    <w:rsid w:val="00787145"/>
    <w:rsid w:val="007A48E5"/>
    <w:rsid w:val="007C296C"/>
    <w:rsid w:val="008249EE"/>
    <w:rsid w:val="00897E81"/>
    <w:rsid w:val="008A31FF"/>
    <w:rsid w:val="008A7508"/>
    <w:rsid w:val="008E58EE"/>
    <w:rsid w:val="00923595"/>
    <w:rsid w:val="00942070"/>
    <w:rsid w:val="0096118A"/>
    <w:rsid w:val="009B5CA4"/>
    <w:rsid w:val="009D394E"/>
    <w:rsid w:val="009D4666"/>
    <w:rsid w:val="009E3935"/>
    <w:rsid w:val="009E3C15"/>
    <w:rsid w:val="009F29F1"/>
    <w:rsid w:val="009F468A"/>
    <w:rsid w:val="00A032A5"/>
    <w:rsid w:val="00A060F6"/>
    <w:rsid w:val="00A1182A"/>
    <w:rsid w:val="00A163E6"/>
    <w:rsid w:val="00A21357"/>
    <w:rsid w:val="00A25C5A"/>
    <w:rsid w:val="00A428DF"/>
    <w:rsid w:val="00AC00FE"/>
    <w:rsid w:val="00AF0A67"/>
    <w:rsid w:val="00AF7B80"/>
    <w:rsid w:val="00B90634"/>
    <w:rsid w:val="00B90D11"/>
    <w:rsid w:val="00B92271"/>
    <w:rsid w:val="00BA143F"/>
    <w:rsid w:val="00BB1320"/>
    <w:rsid w:val="00BE20CA"/>
    <w:rsid w:val="00BE56C3"/>
    <w:rsid w:val="00BE5921"/>
    <w:rsid w:val="00BE7968"/>
    <w:rsid w:val="00C2202E"/>
    <w:rsid w:val="00C34684"/>
    <w:rsid w:val="00C701CF"/>
    <w:rsid w:val="00C9569C"/>
    <w:rsid w:val="00C966AB"/>
    <w:rsid w:val="00D36D64"/>
    <w:rsid w:val="00D41193"/>
    <w:rsid w:val="00D44EFC"/>
    <w:rsid w:val="00D51599"/>
    <w:rsid w:val="00D6006E"/>
    <w:rsid w:val="00D82155"/>
    <w:rsid w:val="00D952B8"/>
    <w:rsid w:val="00DA252B"/>
    <w:rsid w:val="00DA7D64"/>
    <w:rsid w:val="00DB346C"/>
    <w:rsid w:val="00DD5046"/>
    <w:rsid w:val="00DE5876"/>
    <w:rsid w:val="00DF45A1"/>
    <w:rsid w:val="00DF7B32"/>
    <w:rsid w:val="00E276AA"/>
    <w:rsid w:val="00E37BE3"/>
    <w:rsid w:val="00E54B71"/>
    <w:rsid w:val="00E77D6E"/>
    <w:rsid w:val="00E96DDD"/>
    <w:rsid w:val="00EA0A13"/>
    <w:rsid w:val="00EC21F8"/>
    <w:rsid w:val="00EC6BCE"/>
    <w:rsid w:val="00ED22CF"/>
    <w:rsid w:val="00EF79E0"/>
    <w:rsid w:val="00F03FD4"/>
    <w:rsid w:val="00F15778"/>
    <w:rsid w:val="00F2432A"/>
    <w:rsid w:val="00F27862"/>
    <w:rsid w:val="00F27AFF"/>
    <w:rsid w:val="00F360C4"/>
    <w:rsid w:val="00FA4812"/>
    <w:rsid w:val="00FB5DD7"/>
    <w:rsid w:val="00FB6769"/>
    <w:rsid w:val="00FC33E3"/>
    <w:rsid w:val="00FE2609"/>
    <w:rsid w:val="00FE5309"/>
    <w:rsid w:val="00FF5312"/>
    <w:rsid w:val="04736424"/>
    <w:rsid w:val="0569CA7B"/>
    <w:rsid w:val="07B84184"/>
    <w:rsid w:val="0A88A625"/>
    <w:rsid w:val="0CD6AAFE"/>
    <w:rsid w:val="17000F29"/>
    <w:rsid w:val="1847EA4C"/>
    <w:rsid w:val="1C227A98"/>
    <w:rsid w:val="1C64272D"/>
    <w:rsid w:val="1DEDFA1D"/>
    <w:rsid w:val="240068CC"/>
    <w:rsid w:val="2449667A"/>
    <w:rsid w:val="24A2031F"/>
    <w:rsid w:val="28B6BF48"/>
    <w:rsid w:val="28EEC4A7"/>
    <w:rsid w:val="29036A6D"/>
    <w:rsid w:val="2A30FE4B"/>
    <w:rsid w:val="2BC50D41"/>
    <w:rsid w:val="2D31BE9D"/>
    <w:rsid w:val="2D41FB9E"/>
    <w:rsid w:val="2DAC43C0"/>
    <w:rsid w:val="3078DFD6"/>
    <w:rsid w:val="3322C033"/>
    <w:rsid w:val="35CBE799"/>
    <w:rsid w:val="35DB58F8"/>
    <w:rsid w:val="3841B0FD"/>
    <w:rsid w:val="40545910"/>
    <w:rsid w:val="42DF0E3C"/>
    <w:rsid w:val="43A80670"/>
    <w:rsid w:val="44317362"/>
    <w:rsid w:val="46F50A2B"/>
    <w:rsid w:val="4981E2CF"/>
    <w:rsid w:val="4BBD4A23"/>
    <w:rsid w:val="511AB004"/>
    <w:rsid w:val="52E3D530"/>
    <w:rsid w:val="54D22EDF"/>
    <w:rsid w:val="555B48D0"/>
    <w:rsid w:val="55DCA61E"/>
    <w:rsid w:val="58067A88"/>
    <w:rsid w:val="5D62F348"/>
    <w:rsid w:val="5DDDCE45"/>
    <w:rsid w:val="5F2BFFA0"/>
    <w:rsid w:val="601CF2D2"/>
    <w:rsid w:val="60FC8317"/>
    <w:rsid w:val="6383EFC7"/>
    <w:rsid w:val="63FD9B08"/>
    <w:rsid w:val="672E1A3E"/>
    <w:rsid w:val="67B3680B"/>
    <w:rsid w:val="6852F0C1"/>
    <w:rsid w:val="6B5A4D73"/>
    <w:rsid w:val="6BE7A246"/>
    <w:rsid w:val="7102B73B"/>
    <w:rsid w:val="73D1EE75"/>
    <w:rsid w:val="7608EF27"/>
    <w:rsid w:val="77EB8572"/>
    <w:rsid w:val="78079BFE"/>
    <w:rsid w:val="783C31FC"/>
    <w:rsid w:val="7A9BC928"/>
    <w:rsid w:val="7F885E7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74E1E"/>
  <w15:docId w15:val="{7994DF75-13C8-4D99-BC81-4FE348BA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0693"/>
    <w:rPr>
      <w:sz w:val="24"/>
      <w:szCs w:val="24"/>
      <w:lang w:val="it-IT" w:eastAsia="it-IT"/>
    </w:rPr>
  </w:style>
  <w:style w:type="paragraph" w:styleId="Titolo1">
    <w:name w:val="heading 1"/>
    <w:basedOn w:val="Normale"/>
    <w:next w:val="Normale"/>
    <w:link w:val="Titolo1Carattere"/>
    <w:uiPriority w:val="9"/>
    <w:qFormat/>
    <w:rsid w:val="00506D7A"/>
    <w:pPr>
      <w:keepNext/>
      <w:keepLines/>
      <w:spacing w:before="240"/>
      <w:outlineLvl w:val="0"/>
    </w:pPr>
    <w:rPr>
      <w:b/>
      <w:bCs/>
      <w:color w:val="2F5496"/>
      <w:kern w:val="36"/>
      <w:sz w:val="48"/>
      <w:szCs w:val="48"/>
      <w:lang w:val="en-US" w:eastAsia="en-US"/>
    </w:rPr>
  </w:style>
  <w:style w:type="paragraph" w:styleId="Titolo2">
    <w:name w:val="heading 2"/>
    <w:basedOn w:val="Normale"/>
    <w:next w:val="Normale"/>
    <w:link w:val="Titolo2Carattere"/>
    <w:uiPriority w:val="9"/>
    <w:qFormat/>
    <w:rsid w:val="00506D7A"/>
    <w:pPr>
      <w:keepNext/>
      <w:keepLines/>
      <w:spacing w:before="40"/>
      <w:outlineLvl w:val="1"/>
    </w:pPr>
    <w:rPr>
      <w:b/>
      <w:bCs/>
      <w:color w:val="2F5496"/>
      <w:sz w:val="36"/>
      <w:szCs w:val="36"/>
      <w:lang w:val="en-US" w:eastAsia="en-US"/>
    </w:rPr>
  </w:style>
  <w:style w:type="paragraph" w:styleId="Titolo3">
    <w:name w:val="heading 3"/>
    <w:basedOn w:val="Normale"/>
    <w:next w:val="Normale"/>
    <w:link w:val="Titolo3Carattere"/>
    <w:uiPriority w:val="9"/>
    <w:qFormat/>
    <w:rsid w:val="00506D7A"/>
    <w:pPr>
      <w:keepNext/>
      <w:keepLines/>
      <w:spacing w:before="40"/>
      <w:outlineLvl w:val="2"/>
    </w:pPr>
    <w:rPr>
      <w:b/>
      <w:bCs/>
      <w:color w:val="1F3763"/>
      <w:sz w:val="28"/>
      <w:szCs w:val="28"/>
      <w:lang w:val="en-US" w:eastAsia="en-US"/>
    </w:rPr>
  </w:style>
  <w:style w:type="paragraph" w:styleId="Titolo4">
    <w:name w:val="heading 4"/>
    <w:basedOn w:val="Normale"/>
    <w:next w:val="Normale"/>
    <w:link w:val="Titolo4Carattere"/>
    <w:uiPriority w:val="9"/>
    <w:qFormat/>
    <w:rsid w:val="00506D7A"/>
    <w:pPr>
      <w:keepNext/>
      <w:keepLines/>
      <w:spacing w:before="40"/>
      <w:outlineLvl w:val="3"/>
    </w:pPr>
    <w:rPr>
      <w:b/>
      <w:bCs/>
      <w:iCs/>
      <w:color w:val="2F5496"/>
      <w:lang w:val="en-US" w:eastAsia="en-US"/>
    </w:rPr>
  </w:style>
  <w:style w:type="paragraph" w:styleId="Titolo5">
    <w:name w:val="heading 5"/>
    <w:basedOn w:val="Normale"/>
    <w:next w:val="Normale"/>
    <w:link w:val="Titolo5Carattere"/>
    <w:uiPriority w:val="9"/>
    <w:qFormat/>
    <w:rsid w:val="00506D7A"/>
    <w:pPr>
      <w:keepNext/>
      <w:keepLines/>
      <w:spacing w:before="40"/>
      <w:outlineLvl w:val="4"/>
    </w:pPr>
    <w:rPr>
      <w:b/>
      <w:bCs/>
      <w:color w:val="2F5496"/>
      <w:sz w:val="20"/>
      <w:szCs w:val="20"/>
      <w:lang w:val="en-US" w:eastAsia="en-US"/>
    </w:rPr>
  </w:style>
  <w:style w:type="paragraph" w:styleId="Titolo6">
    <w:name w:val="heading 6"/>
    <w:basedOn w:val="Normale"/>
    <w:next w:val="Normale"/>
    <w:link w:val="Titolo6Carattere"/>
    <w:uiPriority w:val="9"/>
    <w:qFormat/>
    <w:rsid w:val="00506D7A"/>
    <w:pPr>
      <w:keepNext/>
      <w:keepLines/>
      <w:spacing w:before="40"/>
      <w:outlineLvl w:val="5"/>
    </w:pPr>
    <w:rPr>
      <w:b/>
      <w:bCs/>
      <w:color w:val="1F3763"/>
      <w:sz w:val="16"/>
      <w:szCs w:val="16"/>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6D7A"/>
    <w:rPr>
      <w:rFonts w:ascii="Calibri Light" w:eastAsia="Times New Roman" w:hAnsi="Calibri Light" w:cs="Times New Roman"/>
      <w:color w:val="2F5496"/>
      <w:sz w:val="32"/>
      <w:szCs w:val="32"/>
    </w:rPr>
  </w:style>
  <w:style w:type="character" w:customStyle="1" w:styleId="Titolo2Carattere">
    <w:name w:val="Titolo 2 Carattere"/>
    <w:basedOn w:val="Carpredefinitoparagrafo"/>
    <w:link w:val="Titolo2"/>
    <w:uiPriority w:val="9"/>
    <w:rsid w:val="00506D7A"/>
    <w:rPr>
      <w:rFonts w:ascii="Calibri Light" w:eastAsia="Times New Roman" w:hAnsi="Calibri Light" w:cs="Times New Roman"/>
      <w:color w:val="2F5496"/>
      <w:sz w:val="26"/>
      <w:szCs w:val="26"/>
    </w:rPr>
  </w:style>
  <w:style w:type="character" w:customStyle="1" w:styleId="Titolo3Carattere">
    <w:name w:val="Titolo 3 Carattere"/>
    <w:basedOn w:val="Carpredefinitoparagrafo"/>
    <w:link w:val="Titolo3"/>
    <w:uiPriority w:val="9"/>
    <w:rsid w:val="00506D7A"/>
    <w:rPr>
      <w:rFonts w:ascii="Calibri Light" w:eastAsia="Times New Roman" w:hAnsi="Calibri Light" w:cs="Times New Roman"/>
      <w:color w:val="1F3763"/>
      <w:sz w:val="24"/>
      <w:szCs w:val="24"/>
    </w:rPr>
  </w:style>
  <w:style w:type="character" w:customStyle="1" w:styleId="Titolo4Carattere">
    <w:name w:val="Titolo 4 Carattere"/>
    <w:basedOn w:val="Carpredefinitoparagrafo"/>
    <w:link w:val="Titolo4"/>
    <w:uiPriority w:val="9"/>
    <w:rsid w:val="00506D7A"/>
    <w:rPr>
      <w:rFonts w:ascii="Calibri Light" w:eastAsia="Times New Roman" w:hAnsi="Calibri Light" w:cs="Times New Roman"/>
      <w:i/>
      <w:iCs/>
      <w:color w:val="2F5496"/>
    </w:rPr>
  </w:style>
  <w:style w:type="character" w:customStyle="1" w:styleId="Titolo5Carattere">
    <w:name w:val="Titolo 5 Carattere"/>
    <w:basedOn w:val="Carpredefinitoparagrafo"/>
    <w:link w:val="Titolo5"/>
    <w:uiPriority w:val="9"/>
    <w:rsid w:val="00506D7A"/>
    <w:rPr>
      <w:rFonts w:ascii="Calibri Light" w:eastAsia="Times New Roman" w:hAnsi="Calibri Light" w:cs="Times New Roman"/>
      <w:color w:val="2F5496"/>
    </w:rPr>
  </w:style>
  <w:style w:type="character" w:customStyle="1" w:styleId="Titolo6Carattere">
    <w:name w:val="Titolo 6 Carattere"/>
    <w:basedOn w:val="Carpredefinitoparagrafo"/>
    <w:link w:val="Titolo6"/>
    <w:uiPriority w:val="9"/>
    <w:rsid w:val="00506D7A"/>
    <w:rPr>
      <w:rFonts w:ascii="Calibri Light" w:eastAsia="Times New Roman" w:hAnsi="Calibri Light" w:cs="Times New Roman"/>
      <w:color w:val="1F3763"/>
    </w:rPr>
  </w:style>
  <w:style w:type="character" w:styleId="Rimandocommento">
    <w:name w:val="annotation reference"/>
    <w:basedOn w:val="Carpredefinitoparagrafo"/>
    <w:uiPriority w:val="99"/>
    <w:rsid w:val="000F3DF7"/>
    <w:rPr>
      <w:sz w:val="16"/>
      <w:szCs w:val="16"/>
    </w:rPr>
  </w:style>
  <w:style w:type="character" w:customStyle="1" w:styleId="Textodelmarcadordeposicin1">
    <w:name w:val="Texto del marcador de posición1"/>
    <w:basedOn w:val="Carpredefinitoparagrafo"/>
    <w:uiPriority w:val="99"/>
    <w:semiHidden/>
    <w:rPr>
      <w:color w:val="808080"/>
    </w:rPr>
  </w:style>
  <w:style w:type="paragraph" w:styleId="Testocommento">
    <w:name w:val="annotation text"/>
    <w:basedOn w:val="Normale"/>
    <w:link w:val="TestocommentoCarattere"/>
    <w:uiPriority w:val="99"/>
    <w:unhideWhenUsed/>
    <w:rPr>
      <w:rFonts w:ascii="Aptos" w:eastAsia="Aptos" w:hAnsi="Aptos" w:cs="Aptos"/>
      <w:sz w:val="20"/>
      <w:szCs w:val="20"/>
      <w:lang w:val="en-US" w:eastAsia="en-US"/>
    </w:rPr>
  </w:style>
  <w:style w:type="character" w:customStyle="1" w:styleId="TestocommentoCarattere">
    <w:name w:val="Testo commento Carattere"/>
    <w:basedOn w:val="Carpredefinitoparagrafo"/>
    <w:link w:val="Testocommento"/>
    <w:uiPriority w:val="99"/>
    <w:rPr>
      <w:rFonts w:ascii="Aptos" w:eastAsia="Aptos" w:hAnsi="Aptos" w:cs="Aptos"/>
    </w:rPr>
  </w:style>
  <w:style w:type="character" w:styleId="Collegamentoipertestuale">
    <w:name w:val="Hyperlink"/>
    <w:basedOn w:val="Carpredefinitoparagrafo"/>
    <w:uiPriority w:val="99"/>
    <w:unhideWhenUsed/>
    <w:rsid w:val="00A060F6"/>
    <w:rPr>
      <w:color w:val="0000FF" w:themeColor="hyperlink"/>
      <w:u w:val="single"/>
    </w:rPr>
  </w:style>
  <w:style w:type="character" w:styleId="Menzionenonrisolta">
    <w:name w:val="Unresolved Mention"/>
    <w:basedOn w:val="Carpredefinitoparagrafo"/>
    <w:uiPriority w:val="99"/>
    <w:semiHidden/>
    <w:unhideWhenUsed/>
    <w:rsid w:val="00A060F6"/>
    <w:rPr>
      <w:color w:val="605E5C"/>
      <w:shd w:val="clear" w:color="auto" w:fill="E1DFDD"/>
    </w:rPr>
  </w:style>
  <w:style w:type="paragraph" w:styleId="Intestazione">
    <w:name w:val="header"/>
    <w:basedOn w:val="Normale"/>
    <w:link w:val="IntestazioneCarattere"/>
    <w:uiPriority w:val="99"/>
    <w:unhideWhenUsed/>
    <w:rsid w:val="006B7043"/>
    <w:pPr>
      <w:tabs>
        <w:tab w:val="center" w:pos="4252"/>
        <w:tab w:val="right" w:pos="8504"/>
      </w:tabs>
    </w:pPr>
    <w:rPr>
      <w:rFonts w:ascii="Aptos" w:eastAsia="Aptos" w:hAnsi="Aptos" w:cs="Aptos"/>
      <w:lang w:val="en-US" w:eastAsia="en-US"/>
    </w:rPr>
  </w:style>
  <w:style w:type="character" w:customStyle="1" w:styleId="IntestazioneCarattere">
    <w:name w:val="Intestazione Carattere"/>
    <w:basedOn w:val="Carpredefinitoparagrafo"/>
    <w:link w:val="Intestazione"/>
    <w:uiPriority w:val="99"/>
    <w:rsid w:val="006B7043"/>
    <w:rPr>
      <w:rFonts w:ascii="Aptos" w:eastAsia="Aptos" w:hAnsi="Aptos" w:cs="Aptos"/>
      <w:sz w:val="24"/>
      <w:szCs w:val="24"/>
    </w:rPr>
  </w:style>
  <w:style w:type="paragraph" w:styleId="Pidipagina">
    <w:name w:val="footer"/>
    <w:basedOn w:val="Normale"/>
    <w:link w:val="PidipaginaCarattere"/>
    <w:uiPriority w:val="99"/>
    <w:unhideWhenUsed/>
    <w:rsid w:val="006B7043"/>
    <w:pPr>
      <w:tabs>
        <w:tab w:val="center" w:pos="4252"/>
        <w:tab w:val="right" w:pos="8504"/>
      </w:tabs>
    </w:pPr>
    <w:rPr>
      <w:rFonts w:ascii="Aptos" w:eastAsia="Aptos" w:hAnsi="Aptos" w:cs="Aptos"/>
      <w:lang w:val="en-US" w:eastAsia="en-US"/>
    </w:rPr>
  </w:style>
  <w:style w:type="character" w:customStyle="1" w:styleId="PidipaginaCarattere">
    <w:name w:val="Piè di pagina Carattere"/>
    <w:basedOn w:val="Carpredefinitoparagrafo"/>
    <w:link w:val="Pidipagina"/>
    <w:uiPriority w:val="99"/>
    <w:rsid w:val="006B7043"/>
    <w:rPr>
      <w:rFonts w:ascii="Aptos" w:eastAsia="Aptos" w:hAnsi="Aptos" w:cs="Aptos"/>
      <w:sz w:val="24"/>
      <w:szCs w:val="24"/>
    </w:rPr>
  </w:style>
  <w:style w:type="paragraph" w:styleId="Paragrafoelenco">
    <w:name w:val="List Paragraph"/>
    <w:basedOn w:val="Normale"/>
    <w:uiPriority w:val="34"/>
    <w:qFormat/>
    <w:rsid w:val="00FE5309"/>
    <w:pPr>
      <w:ind w:left="720"/>
      <w:contextualSpacing/>
    </w:pPr>
    <w:rPr>
      <w:rFonts w:ascii="Aptos" w:eastAsia="Aptos" w:hAnsi="Aptos" w:cs="Aptos"/>
      <w:lang w:val="en-US" w:eastAsia="en-US"/>
    </w:rPr>
  </w:style>
  <w:style w:type="paragraph" w:styleId="Soggettocommento">
    <w:name w:val="annotation subject"/>
    <w:basedOn w:val="Testocommento"/>
    <w:next w:val="Testocommento"/>
    <w:link w:val="SoggettocommentoCarattere"/>
    <w:uiPriority w:val="99"/>
    <w:semiHidden/>
    <w:unhideWhenUsed/>
    <w:rsid w:val="002D530F"/>
    <w:rPr>
      <w:b/>
      <w:bCs/>
    </w:rPr>
  </w:style>
  <w:style w:type="character" w:customStyle="1" w:styleId="SoggettocommentoCarattere">
    <w:name w:val="Soggetto commento Carattere"/>
    <w:basedOn w:val="TestocommentoCarattere"/>
    <w:link w:val="Soggettocommento"/>
    <w:uiPriority w:val="99"/>
    <w:semiHidden/>
    <w:rsid w:val="002D530F"/>
    <w:rPr>
      <w:rFonts w:ascii="Aptos" w:eastAsia="Aptos" w:hAnsi="Aptos" w:cs="Aptos"/>
      <w:b/>
      <w:bCs/>
    </w:rPr>
  </w:style>
  <w:style w:type="paragraph" w:styleId="Revisione">
    <w:name w:val="Revision"/>
    <w:hidden/>
    <w:uiPriority w:val="99"/>
    <w:semiHidden/>
    <w:rsid w:val="002B0F19"/>
    <w:rPr>
      <w:rFonts w:ascii="Aptos" w:eastAsia="Aptos" w:hAnsi="Aptos" w:cs="Aptos"/>
      <w:sz w:val="24"/>
      <w:szCs w:val="24"/>
    </w:rPr>
  </w:style>
  <w:style w:type="character" w:styleId="Enfasigrassetto">
    <w:name w:val="Strong"/>
    <w:basedOn w:val="Carpredefinitoparagrafo"/>
    <w:uiPriority w:val="22"/>
    <w:qFormat/>
    <w:rsid w:val="00140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526923">
      <w:bodyDiv w:val="1"/>
      <w:marLeft w:val="0"/>
      <w:marRight w:val="0"/>
      <w:marTop w:val="0"/>
      <w:marBottom w:val="0"/>
      <w:divBdr>
        <w:top w:val="none" w:sz="0" w:space="0" w:color="auto"/>
        <w:left w:val="none" w:sz="0" w:space="0" w:color="auto"/>
        <w:bottom w:val="none" w:sz="0" w:space="0" w:color="auto"/>
        <w:right w:val="none" w:sz="0" w:space="0" w:color="auto"/>
      </w:divBdr>
      <w:divsChild>
        <w:div w:id="647441887">
          <w:marLeft w:val="0"/>
          <w:marRight w:val="0"/>
          <w:marTop w:val="0"/>
          <w:marBottom w:val="0"/>
          <w:divBdr>
            <w:top w:val="none" w:sz="0" w:space="0" w:color="auto"/>
            <w:left w:val="none" w:sz="0" w:space="0" w:color="auto"/>
            <w:bottom w:val="none" w:sz="0" w:space="0" w:color="auto"/>
            <w:right w:val="none" w:sz="0" w:space="0" w:color="auto"/>
          </w:divBdr>
        </w:div>
        <w:div w:id="1405564458">
          <w:marLeft w:val="0"/>
          <w:marRight w:val="0"/>
          <w:marTop w:val="0"/>
          <w:marBottom w:val="0"/>
          <w:divBdr>
            <w:top w:val="none" w:sz="0" w:space="0" w:color="auto"/>
            <w:left w:val="none" w:sz="0" w:space="0" w:color="auto"/>
            <w:bottom w:val="none" w:sz="0" w:space="0" w:color="auto"/>
            <w:right w:val="none" w:sz="0" w:space="0" w:color="auto"/>
          </w:divBdr>
        </w:div>
        <w:div w:id="147404037">
          <w:marLeft w:val="0"/>
          <w:marRight w:val="0"/>
          <w:marTop w:val="0"/>
          <w:marBottom w:val="0"/>
          <w:divBdr>
            <w:top w:val="none" w:sz="0" w:space="0" w:color="auto"/>
            <w:left w:val="none" w:sz="0" w:space="0" w:color="auto"/>
            <w:bottom w:val="none" w:sz="0" w:space="0" w:color="auto"/>
            <w:right w:val="none" w:sz="0" w:space="0" w:color="auto"/>
          </w:divBdr>
        </w:div>
        <w:div w:id="560603960">
          <w:marLeft w:val="0"/>
          <w:marRight w:val="0"/>
          <w:marTop w:val="0"/>
          <w:marBottom w:val="0"/>
          <w:divBdr>
            <w:top w:val="none" w:sz="0" w:space="0" w:color="auto"/>
            <w:left w:val="none" w:sz="0" w:space="0" w:color="auto"/>
            <w:bottom w:val="none" w:sz="0" w:space="0" w:color="auto"/>
            <w:right w:val="none" w:sz="0" w:space="0" w:color="auto"/>
          </w:divBdr>
        </w:div>
        <w:div w:id="909463585">
          <w:marLeft w:val="0"/>
          <w:marRight w:val="0"/>
          <w:marTop w:val="0"/>
          <w:marBottom w:val="0"/>
          <w:divBdr>
            <w:top w:val="none" w:sz="0" w:space="0" w:color="auto"/>
            <w:left w:val="none" w:sz="0" w:space="0" w:color="auto"/>
            <w:bottom w:val="none" w:sz="0" w:space="0" w:color="auto"/>
            <w:right w:val="none" w:sz="0" w:space="0" w:color="auto"/>
          </w:divBdr>
        </w:div>
        <w:div w:id="251623490">
          <w:marLeft w:val="0"/>
          <w:marRight w:val="0"/>
          <w:marTop w:val="0"/>
          <w:marBottom w:val="0"/>
          <w:divBdr>
            <w:top w:val="none" w:sz="0" w:space="0" w:color="auto"/>
            <w:left w:val="none" w:sz="0" w:space="0" w:color="auto"/>
            <w:bottom w:val="none" w:sz="0" w:space="0" w:color="auto"/>
            <w:right w:val="none" w:sz="0" w:space="0" w:color="auto"/>
          </w:divBdr>
        </w:div>
        <w:div w:id="672997108">
          <w:marLeft w:val="0"/>
          <w:marRight w:val="0"/>
          <w:marTop w:val="0"/>
          <w:marBottom w:val="0"/>
          <w:divBdr>
            <w:top w:val="none" w:sz="0" w:space="0" w:color="auto"/>
            <w:left w:val="none" w:sz="0" w:space="0" w:color="auto"/>
            <w:bottom w:val="none" w:sz="0" w:space="0" w:color="auto"/>
            <w:right w:val="none" w:sz="0" w:space="0" w:color="auto"/>
          </w:divBdr>
        </w:div>
        <w:div w:id="228073593">
          <w:marLeft w:val="0"/>
          <w:marRight w:val="0"/>
          <w:marTop w:val="0"/>
          <w:marBottom w:val="0"/>
          <w:divBdr>
            <w:top w:val="none" w:sz="0" w:space="0" w:color="auto"/>
            <w:left w:val="none" w:sz="0" w:space="0" w:color="auto"/>
            <w:bottom w:val="none" w:sz="0" w:space="0" w:color="auto"/>
            <w:right w:val="none" w:sz="0" w:space="0" w:color="auto"/>
          </w:divBdr>
        </w:div>
        <w:div w:id="1607234000">
          <w:marLeft w:val="0"/>
          <w:marRight w:val="0"/>
          <w:marTop w:val="0"/>
          <w:marBottom w:val="0"/>
          <w:divBdr>
            <w:top w:val="none" w:sz="0" w:space="0" w:color="auto"/>
            <w:left w:val="none" w:sz="0" w:space="0" w:color="auto"/>
            <w:bottom w:val="none" w:sz="0" w:space="0" w:color="auto"/>
            <w:right w:val="none" w:sz="0" w:space="0" w:color="auto"/>
          </w:divBdr>
        </w:div>
        <w:div w:id="1514344788">
          <w:marLeft w:val="0"/>
          <w:marRight w:val="0"/>
          <w:marTop w:val="0"/>
          <w:marBottom w:val="0"/>
          <w:divBdr>
            <w:top w:val="none" w:sz="0" w:space="0" w:color="auto"/>
            <w:left w:val="none" w:sz="0" w:space="0" w:color="auto"/>
            <w:bottom w:val="none" w:sz="0" w:space="0" w:color="auto"/>
            <w:right w:val="none" w:sz="0" w:space="0" w:color="auto"/>
          </w:divBdr>
        </w:div>
        <w:div w:id="1578248745">
          <w:marLeft w:val="0"/>
          <w:marRight w:val="0"/>
          <w:marTop w:val="0"/>
          <w:marBottom w:val="0"/>
          <w:divBdr>
            <w:top w:val="none" w:sz="0" w:space="0" w:color="auto"/>
            <w:left w:val="none" w:sz="0" w:space="0" w:color="auto"/>
            <w:bottom w:val="none" w:sz="0" w:space="0" w:color="auto"/>
            <w:right w:val="none" w:sz="0" w:space="0" w:color="auto"/>
          </w:divBdr>
        </w:div>
        <w:div w:id="2008941937">
          <w:marLeft w:val="0"/>
          <w:marRight w:val="0"/>
          <w:marTop w:val="0"/>
          <w:marBottom w:val="0"/>
          <w:divBdr>
            <w:top w:val="none" w:sz="0" w:space="0" w:color="auto"/>
            <w:left w:val="none" w:sz="0" w:space="0" w:color="auto"/>
            <w:bottom w:val="none" w:sz="0" w:space="0" w:color="auto"/>
            <w:right w:val="none" w:sz="0" w:space="0" w:color="auto"/>
          </w:divBdr>
        </w:div>
        <w:div w:id="1265576210">
          <w:marLeft w:val="0"/>
          <w:marRight w:val="0"/>
          <w:marTop w:val="0"/>
          <w:marBottom w:val="0"/>
          <w:divBdr>
            <w:top w:val="none" w:sz="0" w:space="0" w:color="auto"/>
            <w:left w:val="none" w:sz="0" w:space="0" w:color="auto"/>
            <w:bottom w:val="none" w:sz="0" w:space="0" w:color="auto"/>
            <w:right w:val="none" w:sz="0" w:space="0" w:color="auto"/>
          </w:divBdr>
        </w:div>
        <w:div w:id="10541556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ringgdsitaly@teamlewi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d7c33-8333-4d1d-bb0d-c1892d6fe7a1">
      <Terms xmlns="http://schemas.microsoft.com/office/infopath/2007/PartnerControls"/>
    </lcf76f155ced4ddcb4097134ff3c332f>
    <TaxCatchAll xmlns="12e5f8c0-cee7-4117-a260-6fb1ed4d85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8DE3B323240A4EA9A53B35B386FC99" ma:contentTypeVersion="9" ma:contentTypeDescription="Create a new document." ma:contentTypeScope="" ma:versionID="5b7177d8b97f5186d7afe7e868ee8b15">
  <xsd:schema xmlns:xsd="http://www.w3.org/2001/XMLSchema" xmlns:xs="http://www.w3.org/2001/XMLSchema" xmlns:p="http://schemas.microsoft.com/office/2006/metadata/properties" xmlns:ns2="12e5f8c0-cee7-4117-a260-6fb1ed4d85b9" xmlns:ns3="A87D7C33-8333-4D1D-BB0D-C1892D6FE7A1" xmlns:ns4="a87d7c33-8333-4d1d-bb0d-c1892d6fe7a1" targetNamespace="http://schemas.microsoft.com/office/2006/metadata/properties" ma:root="true" ma:fieldsID="2ddca3eacd1cf0dfe11cd348e9ac3c6e" ns2:_="" ns3:_="" ns4:_="">
    <xsd:import namespace="12e5f8c0-cee7-4117-a260-6fb1ed4d85b9"/>
    <xsd:import namespace="A87D7C33-8333-4D1D-BB0D-C1892D6FE7A1"/>
    <xsd:import namespace="a87d7c33-8333-4d1d-bb0d-c1892d6fe7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DateTaken" minOccurs="0"/>
                <xsd:element ref="ns4:lcf76f155ced4ddcb4097134ff3c332f" minOccurs="0"/>
                <xsd:element ref="ns2:TaxCatchAll"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CAA0F219-ECF2-467E-B329-BAD8397E72ED}" ma:internalName="TaxCatchAll" ma:showField="CatchAllData" ma:web="{b66562d1-f9fb-4181-b4fe-1fd8ffca88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D7C33-8333-4D1D-BB0D-C1892D6FE7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d7c33-8333-4d1d-bb0d-c1892d6fe7a1"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7AB19-F0EC-45D5-AB57-279E9290DE39}">
  <ds:schemaRefs>
    <ds:schemaRef ds:uri="http://schemas.microsoft.com/office/2006/metadata/properties"/>
    <ds:schemaRef ds:uri="http://schemas.microsoft.com/office/infopath/2007/PartnerControls"/>
    <ds:schemaRef ds:uri="a87d7c33-8333-4d1d-bb0d-c1892d6fe7a1"/>
    <ds:schemaRef ds:uri="12e5f8c0-cee7-4117-a260-6fb1ed4d85b9"/>
  </ds:schemaRefs>
</ds:datastoreItem>
</file>

<file path=customXml/itemProps2.xml><?xml version="1.0" encoding="utf-8"?>
<ds:datastoreItem xmlns:ds="http://schemas.openxmlformats.org/officeDocument/2006/customXml" ds:itemID="{55D81198-0D92-4821-B2CF-58D107977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A87D7C33-8333-4D1D-BB0D-C1892D6FE7A1"/>
    <ds:schemaRef ds:uri="a87d7c33-8333-4d1d-bb0d-c1892d6fe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F1041-AF52-EB42-BBD3-82A165B9875E}">
  <ds:schemaRefs>
    <ds:schemaRef ds:uri="http://schemas.openxmlformats.org/officeDocument/2006/bibliography"/>
  </ds:schemaRefs>
</ds:datastoreItem>
</file>

<file path=customXml/itemProps4.xml><?xml version="1.0" encoding="utf-8"?>
<ds:datastoreItem xmlns:ds="http://schemas.openxmlformats.org/officeDocument/2006/customXml" ds:itemID="{9875CB41-8BE0-41D5-80EE-85C8DDCE4AB2}">
  <ds:schemaRefs>
    <ds:schemaRef ds:uri="http://schemas.microsoft.com/sharepoint/v3/contenttype/forms"/>
  </ds:schemaRefs>
</ds:datastoreItem>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Bavera, Gabriele</dc:creator>
  <cp:keywords/>
  <cp:lastModifiedBy>Alessandro Zambetti</cp:lastModifiedBy>
  <cp:revision>11</cp:revision>
  <dcterms:created xsi:type="dcterms:W3CDTF">2025-11-12T10:45:00Z</dcterms:created>
  <dcterms:modified xsi:type="dcterms:W3CDTF">2025-11-14T10:23:00Z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0x0101006B8DE3B323240A4EA9A53B35B386FC99</vt:lpwstr>
  </property>
  <property fmtid="{D5CDD505-2E9C-101B-9397-08002B2CF9AE}" pid="3" name="MediaServiceImageTags">
    <vt:lpwstr/>
  </property>
</Properties>
</file>