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FF963" w14:textId="29ED187B" w:rsidR="00EE4602" w:rsidRDefault="000D6691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C93281">
        <w:rPr>
          <w:color w:val="000000"/>
        </w:rPr>
        <w:t>1</w:t>
      </w:r>
      <w:r w:rsidR="005A3C9C">
        <w:rPr>
          <w:color w:val="000000"/>
        </w:rPr>
        <w:t>4</w:t>
      </w:r>
      <w:r>
        <w:rPr>
          <w:color w:val="000000"/>
        </w:rPr>
        <w:t>.11.2025 r.</w:t>
      </w:r>
    </w:p>
    <w:p w14:paraId="219EFC92" w14:textId="77777777" w:rsidR="00EE4602" w:rsidRDefault="000D6691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6B4C29F4" w14:textId="584B2143" w:rsidR="00EE4602" w:rsidRDefault="000D6691">
      <w:pPr>
        <w:spacing w:before="480" w:after="480" w:line="259" w:lineRule="auto"/>
        <w:jc w:val="both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BIG </w:t>
      </w:r>
      <w:proofErr w:type="spellStart"/>
      <w:r>
        <w:rPr>
          <w:b/>
          <w:color w:val="000000"/>
          <w:sz w:val="30"/>
          <w:szCs w:val="30"/>
        </w:rPr>
        <w:t>InfoMonitor</w:t>
      </w:r>
      <w:proofErr w:type="spellEnd"/>
      <w:r>
        <w:rPr>
          <w:b/>
          <w:color w:val="000000"/>
          <w:sz w:val="30"/>
          <w:szCs w:val="30"/>
        </w:rPr>
        <w:t xml:space="preserve">: </w:t>
      </w:r>
      <w:r w:rsidR="005A3C9C">
        <w:rPr>
          <w:b/>
          <w:color w:val="000000"/>
          <w:sz w:val="30"/>
          <w:szCs w:val="30"/>
        </w:rPr>
        <w:t xml:space="preserve">Długi na starość – </w:t>
      </w:r>
      <w:r w:rsidR="0089707E">
        <w:rPr>
          <w:b/>
          <w:color w:val="000000"/>
          <w:sz w:val="30"/>
          <w:szCs w:val="30"/>
        </w:rPr>
        <w:t>s</w:t>
      </w:r>
      <w:r w:rsidR="005A3C9C">
        <w:rPr>
          <w:b/>
          <w:color w:val="000000"/>
          <w:sz w:val="30"/>
          <w:szCs w:val="30"/>
        </w:rPr>
        <w:t>eniorzy coraz głębiej w problemy finansowe</w:t>
      </w:r>
    </w:p>
    <w:p w14:paraId="11B050B7" w14:textId="0C732BB6" w:rsidR="00965D1D" w:rsidRPr="00965D1D" w:rsidRDefault="00965D1D" w:rsidP="00965D1D">
      <w:pPr>
        <w:spacing w:line="276" w:lineRule="auto"/>
        <w:jc w:val="both"/>
        <w:rPr>
          <w:b/>
          <w:sz w:val="26"/>
          <w:szCs w:val="26"/>
          <w:lang w:val="pl-PL"/>
        </w:rPr>
      </w:pPr>
      <w:r w:rsidRPr="00965D1D">
        <w:rPr>
          <w:b/>
          <w:bCs/>
          <w:sz w:val="26"/>
          <w:szCs w:val="26"/>
          <w:lang w:val="pl-PL"/>
        </w:rPr>
        <w:t>Polscy seniorzy (65+) mają na koncie rekordowy dług. Łączna kwota ich zaległych zobowiązań sięgnęła w I</w:t>
      </w:r>
      <w:r w:rsidR="000A3ADD">
        <w:rPr>
          <w:b/>
          <w:bCs/>
          <w:sz w:val="26"/>
          <w:szCs w:val="26"/>
          <w:lang w:val="pl-PL"/>
        </w:rPr>
        <w:t>II</w:t>
      </w:r>
      <w:r w:rsidRPr="00965D1D">
        <w:rPr>
          <w:b/>
          <w:bCs/>
          <w:sz w:val="26"/>
          <w:szCs w:val="26"/>
          <w:lang w:val="pl-PL"/>
        </w:rPr>
        <w:t xml:space="preserve"> </w:t>
      </w:r>
      <w:r w:rsidR="000A3ADD">
        <w:rPr>
          <w:b/>
          <w:bCs/>
          <w:sz w:val="26"/>
          <w:szCs w:val="26"/>
          <w:lang w:val="pl-PL"/>
        </w:rPr>
        <w:t>kwartale</w:t>
      </w:r>
      <w:r w:rsidRPr="00965D1D">
        <w:rPr>
          <w:b/>
          <w:bCs/>
          <w:sz w:val="26"/>
          <w:szCs w:val="26"/>
          <w:lang w:val="pl-PL"/>
        </w:rPr>
        <w:t xml:space="preserve"> 2025 roku aż 12,</w:t>
      </w:r>
      <w:r w:rsidR="000B271F">
        <w:rPr>
          <w:b/>
          <w:bCs/>
          <w:sz w:val="26"/>
          <w:szCs w:val="26"/>
          <w:lang w:val="pl-PL"/>
        </w:rPr>
        <w:t>2</w:t>
      </w:r>
      <w:r w:rsidRPr="00965D1D">
        <w:rPr>
          <w:b/>
          <w:bCs/>
          <w:sz w:val="26"/>
          <w:szCs w:val="26"/>
          <w:lang w:val="pl-PL"/>
        </w:rPr>
        <w:t xml:space="preserve"> mld zł. Co </w:t>
      </w:r>
      <w:r w:rsidR="0068171F">
        <w:rPr>
          <w:b/>
          <w:bCs/>
          <w:sz w:val="26"/>
          <w:szCs w:val="26"/>
          <w:lang w:val="pl-PL"/>
        </w:rPr>
        <w:t>istotne</w:t>
      </w:r>
      <w:r w:rsidRPr="00965D1D">
        <w:rPr>
          <w:b/>
          <w:bCs/>
          <w:sz w:val="26"/>
          <w:szCs w:val="26"/>
          <w:lang w:val="pl-PL"/>
        </w:rPr>
        <w:t xml:space="preserve">, wzrost </w:t>
      </w:r>
      <w:r w:rsidR="000A3ADD">
        <w:rPr>
          <w:b/>
          <w:bCs/>
          <w:sz w:val="26"/>
          <w:szCs w:val="26"/>
          <w:lang w:val="pl-PL"/>
        </w:rPr>
        <w:t xml:space="preserve">niespłaconego </w:t>
      </w:r>
      <w:r w:rsidRPr="00965D1D">
        <w:rPr>
          <w:b/>
          <w:bCs/>
          <w:sz w:val="26"/>
          <w:szCs w:val="26"/>
          <w:lang w:val="pl-PL"/>
        </w:rPr>
        <w:t>długu nastąpił pomimo spadku liczby zadłużonych osób. To sygnał</w:t>
      </w:r>
      <w:r w:rsidR="000A3ADD">
        <w:rPr>
          <w:b/>
          <w:bCs/>
          <w:sz w:val="26"/>
          <w:szCs w:val="26"/>
          <w:lang w:val="pl-PL"/>
        </w:rPr>
        <w:t>, że</w:t>
      </w:r>
      <w:r w:rsidRPr="00965D1D">
        <w:rPr>
          <w:b/>
          <w:bCs/>
          <w:sz w:val="26"/>
          <w:szCs w:val="26"/>
          <w:lang w:val="pl-PL"/>
        </w:rPr>
        <w:t xml:space="preserve"> choć problem dotyka mniejszą grupę, to ci, którzy już mają kłopoty, wpadają w coraz głębszą finansową pułapkę. Ich średnie zadłużenie rośnie lawinowo, czyniąc tę grupę jedną z najbardziej wrażliwych społecznie.</w:t>
      </w:r>
    </w:p>
    <w:p w14:paraId="65BFA6BC" w14:textId="77777777" w:rsidR="00EE4602" w:rsidRDefault="00EE4602">
      <w:pPr>
        <w:spacing w:line="276" w:lineRule="auto"/>
        <w:jc w:val="both"/>
        <w:rPr>
          <w:b/>
          <w:sz w:val="26"/>
          <w:szCs w:val="26"/>
        </w:rPr>
      </w:pPr>
    </w:p>
    <w:p w14:paraId="0F2740E0" w14:textId="23EF9A6A" w:rsidR="00965D1D" w:rsidRPr="00965D1D" w:rsidRDefault="00965D1D" w:rsidP="00965D1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965D1D">
        <w:rPr>
          <w:rFonts w:asciiTheme="minorHAnsi" w:hAnsiTheme="minorHAnsi" w:cstheme="minorHAnsi"/>
          <w:b/>
          <w:bCs/>
          <w:lang w:val="pl-PL"/>
        </w:rPr>
        <w:t xml:space="preserve">Łączna kwota zadłużenia - </w:t>
      </w:r>
      <w:r w:rsidRPr="00965D1D">
        <w:rPr>
          <w:rFonts w:asciiTheme="minorHAnsi" w:hAnsiTheme="minorHAnsi" w:cstheme="minorHAnsi"/>
          <w:lang w:val="pl-PL"/>
        </w:rPr>
        <w:t xml:space="preserve">rekordowe </w:t>
      </w:r>
      <w:r w:rsidRPr="00965D1D">
        <w:rPr>
          <w:rFonts w:asciiTheme="minorHAnsi" w:hAnsiTheme="minorHAnsi" w:cstheme="minorHAnsi"/>
          <w:b/>
          <w:bCs/>
          <w:lang w:val="pl-PL"/>
        </w:rPr>
        <w:t>12 177 659 832 zł</w:t>
      </w:r>
      <w:r w:rsidRPr="00965D1D">
        <w:rPr>
          <w:rFonts w:asciiTheme="minorHAnsi" w:hAnsiTheme="minorHAnsi" w:cstheme="minorHAnsi"/>
          <w:lang w:val="pl-PL"/>
        </w:rPr>
        <w:t xml:space="preserve"> w III kwartale 2025 r., </w:t>
      </w:r>
    </w:p>
    <w:p w14:paraId="6FF097A8" w14:textId="5C874254" w:rsidR="00965D1D" w:rsidRDefault="00965D1D" w:rsidP="00965D1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965D1D">
        <w:rPr>
          <w:rFonts w:asciiTheme="minorHAnsi" w:hAnsiTheme="minorHAnsi" w:cstheme="minorHAnsi"/>
          <w:b/>
          <w:bCs/>
          <w:lang w:val="pl-PL"/>
        </w:rPr>
        <w:t>Dynamika liczby dłużników -</w:t>
      </w:r>
      <w:r w:rsidRPr="00965D1D">
        <w:rPr>
          <w:rFonts w:asciiTheme="minorHAnsi" w:hAnsiTheme="minorHAnsi" w:cstheme="minorHAnsi"/>
          <w:lang w:val="pl-PL"/>
        </w:rPr>
        <w:t xml:space="preserve"> kwota długu wzrosła pomimo </w:t>
      </w:r>
      <w:r w:rsidRPr="00965D1D">
        <w:rPr>
          <w:rFonts w:asciiTheme="minorHAnsi" w:hAnsiTheme="minorHAnsi" w:cstheme="minorHAnsi"/>
          <w:b/>
          <w:bCs/>
          <w:lang w:val="pl-PL"/>
        </w:rPr>
        <w:t>spadku liczby zadłużonych osób</w:t>
      </w:r>
      <w:r w:rsidR="000802B7">
        <w:rPr>
          <w:rFonts w:asciiTheme="minorHAnsi" w:hAnsiTheme="minorHAnsi" w:cstheme="minorHAnsi"/>
          <w:lang w:val="pl-PL"/>
        </w:rPr>
        <w:t>;</w:t>
      </w:r>
    </w:p>
    <w:p w14:paraId="7D2D4BAD" w14:textId="05178526" w:rsidR="008E3BCD" w:rsidRPr="008E3BCD" w:rsidRDefault="008E3BCD" w:rsidP="00965D1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</w:rPr>
        <w:t>Ś</w:t>
      </w:r>
      <w:r w:rsidRPr="008E3BCD">
        <w:rPr>
          <w:rFonts w:asciiTheme="minorHAnsi" w:hAnsiTheme="minorHAnsi" w:cstheme="minorHAnsi"/>
        </w:rPr>
        <w:t xml:space="preserve">rednia wartość zaległego zobowiązania na jednego seniora wynosi </w:t>
      </w:r>
      <w:r w:rsidRPr="008E3BCD">
        <w:rPr>
          <w:rFonts w:asciiTheme="minorHAnsi" w:hAnsiTheme="minorHAnsi" w:cstheme="minorHAnsi"/>
          <w:b/>
          <w:bCs/>
        </w:rPr>
        <w:t>34 209 zł</w:t>
      </w:r>
      <w:r w:rsidR="000802B7">
        <w:rPr>
          <w:rFonts w:asciiTheme="minorHAnsi" w:hAnsiTheme="minorHAnsi" w:cstheme="minorHAnsi"/>
          <w:b/>
          <w:bCs/>
        </w:rPr>
        <w:t>;</w:t>
      </w:r>
    </w:p>
    <w:p w14:paraId="4D7D36FB" w14:textId="419E928A" w:rsidR="00965D1D" w:rsidRPr="007E226C" w:rsidRDefault="007E226C" w:rsidP="007E226C">
      <w:pPr>
        <w:pStyle w:val="Akapitzlist"/>
        <w:numPr>
          <w:ilvl w:val="0"/>
          <w:numId w:val="3"/>
        </w:numPr>
        <w:spacing w:line="276" w:lineRule="auto"/>
        <w:jc w:val="both"/>
      </w:pPr>
      <w:r w:rsidRPr="007E226C">
        <w:rPr>
          <w:rFonts w:asciiTheme="minorHAnsi" w:hAnsiTheme="minorHAnsi" w:cstheme="minorHAnsi"/>
        </w:rPr>
        <w:t xml:space="preserve">Największe pojedyncze zobowiązanie w Polsce obciąża seniora (mężczyznę) z </w:t>
      </w:r>
      <w:r w:rsidRPr="007E226C">
        <w:rPr>
          <w:rFonts w:asciiTheme="minorHAnsi" w:hAnsiTheme="minorHAnsi" w:cstheme="minorHAnsi"/>
          <w:b/>
          <w:bCs/>
        </w:rPr>
        <w:t>województwa lubelskiego</w:t>
      </w:r>
      <w:r w:rsidRPr="007E226C">
        <w:rPr>
          <w:rFonts w:asciiTheme="minorHAnsi" w:hAnsiTheme="minorHAnsi" w:cstheme="minorHAnsi"/>
        </w:rPr>
        <w:t>, wynos</w:t>
      </w:r>
      <w:r w:rsidR="0091249B">
        <w:rPr>
          <w:rFonts w:asciiTheme="minorHAnsi" w:hAnsiTheme="minorHAnsi" w:cstheme="minorHAnsi"/>
        </w:rPr>
        <w:t xml:space="preserve">i </w:t>
      </w:r>
      <w:r w:rsidRPr="007E226C">
        <w:rPr>
          <w:rFonts w:asciiTheme="minorHAnsi" w:hAnsiTheme="minorHAnsi" w:cstheme="minorHAnsi"/>
          <w:b/>
          <w:bCs/>
        </w:rPr>
        <w:t>96 965 289 zł.</w:t>
      </w:r>
    </w:p>
    <w:p w14:paraId="4578D343" w14:textId="77777777" w:rsidR="007E226C" w:rsidRPr="007E226C" w:rsidRDefault="007E226C" w:rsidP="008D0782">
      <w:pPr>
        <w:pStyle w:val="Akapitzlist"/>
        <w:spacing w:line="276" w:lineRule="auto"/>
        <w:jc w:val="both"/>
      </w:pPr>
    </w:p>
    <w:p w14:paraId="6BF7B1F7" w14:textId="65FE63BB" w:rsidR="00EE4602" w:rsidRPr="008D0782" w:rsidRDefault="00965D1D">
      <w:pPr>
        <w:spacing w:line="276" w:lineRule="auto"/>
        <w:jc w:val="both"/>
        <w:rPr>
          <w:b/>
          <w:sz w:val="22"/>
          <w:szCs w:val="22"/>
        </w:rPr>
      </w:pPr>
      <w:r w:rsidRPr="008D0782">
        <w:rPr>
          <w:b/>
          <w:sz w:val="22"/>
          <w:szCs w:val="22"/>
        </w:rPr>
        <w:t>Mniej niesolidnych dłużników – większe kłopoty</w:t>
      </w:r>
    </w:p>
    <w:p w14:paraId="4E8DD1F5" w14:textId="77777777" w:rsidR="00965D1D" w:rsidRPr="008D0782" w:rsidRDefault="00965D1D">
      <w:pPr>
        <w:spacing w:line="276" w:lineRule="auto"/>
        <w:jc w:val="both"/>
        <w:rPr>
          <w:b/>
          <w:sz w:val="22"/>
          <w:szCs w:val="22"/>
        </w:rPr>
      </w:pPr>
    </w:p>
    <w:p w14:paraId="17629BB3" w14:textId="28DDE539" w:rsidR="00EE4602" w:rsidRPr="008D0782" w:rsidRDefault="00965D1D">
      <w:pPr>
        <w:spacing w:line="276" w:lineRule="auto"/>
        <w:jc w:val="both"/>
        <w:rPr>
          <w:sz w:val="22"/>
          <w:szCs w:val="22"/>
        </w:rPr>
      </w:pPr>
      <w:r w:rsidRPr="008D0782">
        <w:rPr>
          <w:sz w:val="22"/>
          <w:szCs w:val="22"/>
        </w:rPr>
        <w:t xml:space="preserve">Patrząc na dane z </w:t>
      </w:r>
      <w:r w:rsidR="000B271F" w:rsidRPr="008D0782">
        <w:rPr>
          <w:sz w:val="22"/>
          <w:szCs w:val="22"/>
        </w:rPr>
        <w:t>R</w:t>
      </w:r>
      <w:r w:rsidRPr="008D0782">
        <w:rPr>
          <w:sz w:val="22"/>
          <w:szCs w:val="22"/>
        </w:rPr>
        <w:t>ejestr</w:t>
      </w:r>
      <w:r w:rsidR="009A0D43">
        <w:rPr>
          <w:sz w:val="22"/>
          <w:szCs w:val="22"/>
        </w:rPr>
        <w:t>u</w:t>
      </w:r>
      <w:r w:rsidRPr="008D0782">
        <w:rPr>
          <w:sz w:val="22"/>
          <w:szCs w:val="22"/>
        </w:rPr>
        <w:t xml:space="preserve"> </w:t>
      </w:r>
      <w:r w:rsidR="000B271F" w:rsidRPr="008D0782">
        <w:rPr>
          <w:sz w:val="22"/>
          <w:szCs w:val="22"/>
        </w:rPr>
        <w:t>D</w:t>
      </w:r>
      <w:r w:rsidRPr="008D0782">
        <w:rPr>
          <w:sz w:val="22"/>
          <w:szCs w:val="22"/>
        </w:rPr>
        <w:t xml:space="preserve">łużników BIG </w:t>
      </w:r>
      <w:proofErr w:type="spellStart"/>
      <w:r w:rsidRPr="008D0782">
        <w:rPr>
          <w:sz w:val="22"/>
          <w:szCs w:val="22"/>
        </w:rPr>
        <w:t>InfoMonitor</w:t>
      </w:r>
      <w:proofErr w:type="spellEnd"/>
      <w:r w:rsidR="000B271F" w:rsidRPr="008D0782">
        <w:rPr>
          <w:sz w:val="22"/>
          <w:szCs w:val="22"/>
        </w:rPr>
        <w:t xml:space="preserve"> i bazy BIK</w:t>
      </w:r>
      <w:r w:rsidRPr="008D0782">
        <w:rPr>
          <w:sz w:val="22"/>
          <w:szCs w:val="22"/>
        </w:rPr>
        <w:t>, rekordowa kwota ponad 12 mld zł budzi niepokój. Dług ten to suma nieuregulowanych w terminie czynszów, zaległych rat</w:t>
      </w:r>
      <w:r w:rsidR="003909F5" w:rsidRPr="008D0782">
        <w:rPr>
          <w:sz w:val="22"/>
          <w:szCs w:val="22"/>
        </w:rPr>
        <w:t xml:space="preserve"> kredytów i</w:t>
      </w:r>
      <w:r w:rsidRPr="008D0782">
        <w:rPr>
          <w:sz w:val="22"/>
          <w:szCs w:val="22"/>
        </w:rPr>
        <w:t xml:space="preserve"> pożyczek, opłat sądowych, mandatów za jazdę bez biletu czy rachunków za telefon</w:t>
      </w:r>
      <w:r w:rsidR="003909F5" w:rsidRPr="008D0782">
        <w:rPr>
          <w:sz w:val="22"/>
          <w:szCs w:val="22"/>
        </w:rPr>
        <w:t>, a także alimentów</w:t>
      </w:r>
      <w:r w:rsidRPr="008D0782">
        <w:rPr>
          <w:sz w:val="22"/>
          <w:szCs w:val="22"/>
        </w:rPr>
        <w:t xml:space="preserve">. Łącznie obciąża to prawie 356 tysięcy osób w wieku 65 plus. </w:t>
      </w:r>
      <w:r w:rsidR="008E3BCD" w:rsidRPr="008D0782">
        <w:rPr>
          <w:sz w:val="22"/>
          <w:szCs w:val="22"/>
        </w:rPr>
        <w:t xml:space="preserve">Aktualnie średnia wartość zaległego zobowiązania na jednego seniora wynosi 34 209 zł. </w:t>
      </w:r>
      <w:r w:rsidRPr="008D0782">
        <w:rPr>
          <w:sz w:val="22"/>
          <w:szCs w:val="22"/>
        </w:rPr>
        <w:t xml:space="preserve">Co jest najbardziej alarmujące, to dynamika zmian. Z danych wynika, że liczba zadłużonych seniorów spadła (z </w:t>
      </w:r>
      <w:r w:rsidR="00E55B83" w:rsidRPr="00E55B83">
        <w:rPr>
          <w:sz w:val="22"/>
          <w:szCs w:val="22"/>
        </w:rPr>
        <w:t>377</w:t>
      </w:r>
      <w:r w:rsidR="00E55B83">
        <w:rPr>
          <w:sz w:val="22"/>
          <w:szCs w:val="22"/>
        </w:rPr>
        <w:t> </w:t>
      </w:r>
      <w:r w:rsidR="00E55B83" w:rsidRPr="00E55B83">
        <w:rPr>
          <w:sz w:val="22"/>
          <w:szCs w:val="22"/>
        </w:rPr>
        <w:t>697</w:t>
      </w:r>
      <w:r w:rsidR="00E55B83">
        <w:rPr>
          <w:sz w:val="22"/>
          <w:szCs w:val="22"/>
        </w:rPr>
        <w:t xml:space="preserve"> w III kwartale 2024</w:t>
      </w:r>
      <w:r w:rsidRPr="008D0782">
        <w:rPr>
          <w:sz w:val="22"/>
          <w:szCs w:val="22"/>
        </w:rPr>
        <w:t xml:space="preserve"> do </w:t>
      </w:r>
      <w:r w:rsidR="008D0782">
        <w:rPr>
          <w:sz w:val="22"/>
          <w:szCs w:val="22"/>
        </w:rPr>
        <w:t>355 978</w:t>
      </w:r>
      <w:r w:rsidRPr="008D0782">
        <w:rPr>
          <w:sz w:val="22"/>
          <w:szCs w:val="22"/>
        </w:rPr>
        <w:t xml:space="preserve"> w III kwartale 2025 r.), ale mimo to całkowita kwota długu poszła w górę</w:t>
      </w:r>
      <w:r w:rsidR="00E55B83">
        <w:rPr>
          <w:sz w:val="22"/>
          <w:szCs w:val="22"/>
        </w:rPr>
        <w:t xml:space="preserve"> o ponad 152 mln zł</w:t>
      </w:r>
      <w:r w:rsidRPr="008D0782">
        <w:rPr>
          <w:sz w:val="22"/>
          <w:szCs w:val="22"/>
        </w:rPr>
        <w:t xml:space="preserve">. To sugeruje, że tam, gdzie problem już występuje, następuje jego pogłębienie. </w:t>
      </w:r>
    </w:p>
    <w:p w14:paraId="4C9EC8A9" w14:textId="4DFF8EE5" w:rsidR="00965D1D" w:rsidRPr="008D0782" w:rsidRDefault="00965D1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  <w:r w:rsidRPr="008D0782">
        <w:rPr>
          <w:color w:val="000000"/>
          <w:sz w:val="22"/>
          <w:szCs w:val="22"/>
        </w:rPr>
        <w:t>Główna część tego długu to zobowiązania kredytowe</w:t>
      </w:r>
      <w:r w:rsidR="004C71BA" w:rsidRPr="008D0782">
        <w:rPr>
          <w:color w:val="000000"/>
          <w:sz w:val="22"/>
          <w:szCs w:val="22"/>
        </w:rPr>
        <w:t>,</w:t>
      </w:r>
      <w:r w:rsidRPr="008D0782">
        <w:rPr>
          <w:color w:val="000000"/>
          <w:sz w:val="22"/>
          <w:szCs w:val="22"/>
        </w:rPr>
        <w:t xml:space="preserve"> ale zaległości </w:t>
      </w:r>
      <w:proofErr w:type="spellStart"/>
      <w:r w:rsidRPr="008D0782">
        <w:rPr>
          <w:color w:val="000000"/>
          <w:sz w:val="22"/>
          <w:szCs w:val="22"/>
        </w:rPr>
        <w:t>pozakredytowe</w:t>
      </w:r>
      <w:proofErr w:type="spellEnd"/>
      <w:r w:rsidRPr="008D0782">
        <w:rPr>
          <w:color w:val="000000"/>
          <w:sz w:val="22"/>
          <w:szCs w:val="22"/>
        </w:rPr>
        <w:t xml:space="preserve">, związane </w:t>
      </w:r>
      <w:r w:rsidR="003909F5" w:rsidRPr="008D0782">
        <w:rPr>
          <w:color w:val="000000"/>
          <w:sz w:val="22"/>
          <w:szCs w:val="22"/>
        </w:rPr>
        <w:t xml:space="preserve">w większości przypadków </w:t>
      </w:r>
      <w:r w:rsidRPr="008D0782">
        <w:rPr>
          <w:color w:val="000000"/>
          <w:sz w:val="22"/>
          <w:szCs w:val="22"/>
        </w:rPr>
        <w:t xml:space="preserve">z bieżącymi opłatami, to wciąż </w:t>
      </w:r>
      <w:r w:rsidR="004C71BA" w:rsidRPr="008D0782">
        <w:rPr>
          <w:color w:val="000000"/>
          <w:sz w:val="22"/>
          <w:szCs w:val="22"/>
        </w:rPr>
        <w:t>ich znaczna część</w:t>
      </w:r>
      <w:r w:rsidRPr="008D0782">
        <w:rPr>
          <w:color w:val="000000"/>
          <w:sz w:val="22"/>
          <w:szCs w:val="22"/>
        </w:rPr>
        <w:t>. W obu przypadkach zaskakuje duży udział małych kwot. Aż 69,</w:t>
      </w:r>
      <w:r w:rsidR="00BF78F7">
        <w:rPr>
          <w:color w:val="000000"/>
          <w:sz w:val="22"/>
          <w:szCs w:val="22"/>
        </w:rPr>
        <w:t>7</w:t>
      </w:r>
      <w:r w:rsidR="000A3ADD" w:rsidRPr="008D0782">
        <w:rPr>
          <w:color w:val="000000"/>
          <w:sz w:val="22"/>
          <w:szCs w:val="22"/>
        </w:rPr>
        <w:t xml:space="preserve"> proc.</w:t>
      </w:r>
      <w:r w:rsidRPr="008D0782">
        <w:rPr>
          <w:color w:val="000000"/>
          <w:sz w:val="22"/>
          <w:szCs w:val="22"/>
        </w:rPr>
        <w:t xml:space="preserve"> długu </w:t>
      </w:r>
      <w:proofErr w:type="spellStart"/>
      <w:r w:rsidRPr="008D0782">
        <w:rPr>
          <w:color w:val="000000"/>
          <w:sz w:val="22"/>
          <w:szCs w:val="22"/>
        </w:rPr>
        <w:t>pozakredytowego</w:t>
      </w:r>
      <w:proofErr w:type="spellEnd"/>
      <w:r w:rsidRPr="008D0782">
        <w:rPr>
          <w:color w:val="000000"/>
          <w:sz w:val="22"/>
          <w:szCs w:val="22"/>
        </w:rPr>
        <w:t xml:space="preserve"> i 63,</w:t>
      </w:r>
      <w:r w:rsidR="00BF78F7">
        <w:rPr>
          <w:color w:val="000000"/>
          <w:sz w:val="22"/>
          <w:szCs w:val="22"/>
        </w:rPr>
        <w:t>3</w:t>
      </w:r>
      <w:r w:rsidR="004C71BA" w:rsidRPr="008D0782">
        <w:rPr>
          <w:color w:val="000000"/>
          <w:sz w:val="22"/>
          <w:szCs w:val="22"/>
        </w:rPr>
        <w:t xml:space="preserve"> proc.</w:t>
      </w:r>
      <w:r w:rsidRPr="008D0782">
        <w:rPr>
          <w:color w:val="000000"/>
          <w:sz w:val="22"/>
          <w:szCs w:val="22"/>
        </w:rPr>
        <w:t xml:space="preserve"> kredytowego to zaległości nieprzekraczające 5 000 zł. Innymi słowy, problemy seniorów bardzo często zaczynają się od drobnych, bieżących płatności, które z czasem urastają do pokaźnych sum.</w:t>
      </w:r>
    </w:p>
    <w:p w14:paraId="40EA53AE" w14:textId="09978F37" w:rsidR="00EE4602" w:rsidRPr="008D0782" w:rsidRDefault="000A3AD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color w:val="000000"/>
          <w:sz w:val="22"/>
          <w:szCs w:val="22"/>
        </w:rPr>
      </w:pPr>
      <w:r w:rsidRPr="008D0782">
        <w:rPr>
          <w:b/>
          <w:color w:val="000000"/>
          <w:sz w:val="22"/>
          <w:szCs w:val="22"/>
        </w:rPr>
        <w:lastRenderedPageBreak/>
        <w:t xml:space="preserve">Regionalna dysproporcja w obciążeniu seniorów </w:t>
      </w:r>
    </w:p>
    <w:p w14:paraId="2D4F0E5B" w14:textId="30756377" w:rsidR="00971968" w:rsidRPr="008D0782" w:rsidRDefault="00971968" w:rsidP="00971968">
      <w:pPr>
        <w:spacing w:before="240" w:after="240" w:line="276" w:lineRule="auto"/>
        <w:jc w:val="both"/>
        <w:rPr>
          <w:color w:val="000000"/>
          <w:sz w:val="22"/>
          <w:szCs w:val="22"/>
          <w:lang w:val="pl-PL"/>
        </w:rPr>
      </w:pPr>
      <w:r w:rsidRPr="008D0782">
        <w:rPr>
          <w:color w:val="000000"/>
          <w:sz w:val="22"/>
          <w:szCs w:val="22"/>
          <w:lang w:val="pl-PL"/>
        </w:rPr>
        <w:t>Gdy przyjrzeć się mapie zadłużenia seniorów widać, że polska jesień życia nie wszędzie wygląda tak samo. Problem ten nie rozkłada się równomiernie po kraju, a w niektórych regionach osiąga skalę, która drastycznie odbiega od średniej krajowej. Bezapelacyjnie najbardziej obciążeni są seniorzy z województwa mazowieckiego. To właśnie tam notowana jest najwyższa łączna kwota zaległego zobowiązania na osobę, wynosząca 55</w:t>
      </w:r>
      <w:r w:rsidR="0012394C">
        <w:rPr>
          <w:color w:val="000000"/>
          <w:sz w:val="22"/>
          <w:szCs w:val="22"/>
          <w:lang w:val="pl-PL"/>
        </w:rPr>
        <w:t>,7 tys.</w:t>
      </w:r>
      <w:r w:rsidRPr="008D0782">
        <w:rPr>
          <w:color w:val="000000"/>
          <w:sz w:val="22"/>
          <w:szCs w:val="22"/>
          <w:lang w:val="pl-PL"/>
        </w:rPr>
        <w:t xml:space="preserve"> zł. Ta ogromna kwota jest efektem zarówno największej skali długu (</w:t>
      </w:r>
      <w:r w:rsidR="0012394C">
        <w:rPr>
          <w:color w:val="000000"/>
          <w:sz w:val="22"/>
          <w:szCs w:val="22"/>
          <w:lang w:val="pl-PL"/>
        </w:rPr>
        <w:t>blisko</w:t>
      </w:r>
      <w:r w:rsidRPr="008D0782">
        <w:rPr>
          <w:color w:val="000000"/>
          <w:sz w:val="22"/>
          <w:szCs w:val="22"/>
          <w:lang w:val="pl-PL"/>
        </w:rPr>
        <w:t xml:space="preserve"> 2,</w:t>
      </w:r>
      <w:r w:rsidR="003909F5" w:rsidRPr="008D0782">
        <w:rPr>
          <w:color w:val="000000"/>
          <w:sz w:val="22"/>
          <w:szCs w:val="22"/>
          <w:lang w:val="pl-PL"/>
        </w:rPr>
        <w:t>7</w:t>
      </w:r>
      <w:r w:rsidRPr="008D0782">
        <w:rPr>
          <w:color w:val="000000"/>
          <w:sz w:val="22"/>
          <w:szCs w:val="22"/>
          <w:lang w:val="pl-PL"/>
        </w:rPr>
        <w:t xml:space="preserve"> mld zł), jak i skoncentrowania największych pojedynczych obciążeń w tym regionie. Pomiędzy regionami panuje prawdziwa przepaść. Dla porównania, seniorzy na Opolszczyźnie mają średni dług łączny na poziomie 26 4</w:t>
      </w:r>
      <w:r w:rsidR="0012394C">
        <w:rPr>
          <w:color w:val="000000"/>
          <w:sz w:val="22"/>
          <w:szCs w:val="22"/>
          <w:lang w:val="pl-PL"/>
        </w:rPr>
        <w:t>35</w:t>
      </w:r>
      <w:r w:rsidRPr="008D0782">
        <w:rPr>
          <w:color w:val="000000"/>
          <w:sz w:val="22"/>
          <w:szCs w:val="22"/>
          <w:lang w:val="pl-PL"/>
        </w:rPr>
        <w:t xml:space="preserve"> zł, a seniorzy ze Świętokrzyskiego — 25 1</w:t>
      </w:r>
      <w:r w:rsidR="0012394C">
        <w:rPr>
          <w:color w:val="000000"/>
          <w:sz w:val="22"/>
          <w:szCs w:val="22"/>
          <w:lang w:val="pl-PL"/>
        </w:rPr>
        <w:t>91</w:t>
      </w:r>
      <w:r w:rsidRPr="008D0782">
        <w:rPr>
          <w:color w:val="000000"/>
          <w:sz w:val="22"/>
          <w:szCs w:val="22"/>
          <w:lang w:val="pl-PL"/>
        </w:rPr>
        <w:t xml:space="preserve"> zł. Ta ponad dwukrotna różnica w średnim łącznym długu między Mazowszem a najmniej obciążonymi regionami jasno pokazuje, że województwo mazowieckie koncentruje największe pojedyncze obciążenia. W tym regionie senior, który popadł w problemy finansowe, jest zadłużony znacznie głębiej niż jego rówieśnik z Opolszczyzny czy Świętokrzyskiego.</w:t>
      </w:r>
    </w:p>
    <w:p w14:paraId="33D2997A" w14:textId="04294E57" w:rsidR="007E226C" w:rsidRPr="008D0782" w:rsidRDefault="00971968" w:rsidP="00971968">
      <w:pPr>
        <w:spacing w:before="240" w:after="240" w:line="276" w:lineRule="auto"/>
        <w:jc w:val="both"/>
        <w:rPr>
          <w:b/>
          <w:bCs/>
          <w:color w:val="000000"/>
          <w:sz w:val="22"/>
          <w:szCs w:val="22"/>
        </w:rPr>
      </w:pPr>
      <w:r w:rsidRPr="008D0782">
        <w:rPr>
          <w:color w:val="000000"/>
          <w:sz w:val="22"/>
          <w:szCs w:val="22"/>
          <w:lang w:val="pl-PL"/>
        </w:rPr>
        <w:t xml:space="preserve">- </w:t>
      </w:r>
      <w:r w:rsidRPr="008D0782">
        <w:rPr>
          <w:i/>
          <w:iCs/>
          <w:color w:val="000000"/>
          <w:sz w:val="22"/>
          <w:szCs w:val="22"/>
        </w:rPr>
        <w:t>Tak znaczące dysproporcje regionalne w obciążeniu finansowym seniorów mogą wskazywać na nierównomierny dostęp do edukacji finansowej oraz różnice w strukturze dochodów i kosztów życia. Wyższe średnie zadłużenie w Mazowieckiem jest nie tylko efektem wyższych pensji i potencjału kredytowego w przeszłości, ale również wyższych kosztów podstawowych, takich jak czynsze i media, które gwałtownie uderzają w portfele emerytów w dużych aglomeracjach</w:t>
      </w:r>
      <w:r w:rsidRPr="008D0782">
        <w:rPr>
          <w:color w:val="000000"/>
          <w:sz w:val="22"/>
          <w:szCs w:val="22"/>
        </w:rPr>
        <w:t xml:space="preserve"> </w:t>
      </w:r>
      <w:r w:rsidRPr="008D0782">
        <w:rPr>
          <w:i/>
          <w:iCs/>
          <w:color w:val="000000"/>
          <w:sz w:val="22"/>
          <w:szCs w:val="22"/>
        </w:rPr>
        <w:t xml:space="preserve">– </w:t>
      </w:r>
      <w:r w:rsidRPr="008D0782">
        <w:rPr>
          <w:color w:val="000000"/>
          <w:sz w:val="22"/>
          <w:szCs w:val="22"/>
        </w:rPr>
        <w:t xml:space="preserve">podkreśla </w:t>
      </w:r>
      <w:r w:rsidRPr="008D0782">
        <w:rPr>
          <w:b/>
          <w:bCs/>
          <w:color w:val="000000"/>
          <w:sz w:val="22"/>
          <w:szCs w:val="22"/>
        </w:rPr>
        <w:t xml:space="preserve">Paweł Szarkowski, prezes BIG </w:t>
      </w:r>
      <w:proofErr w:type="spellStart"/>
      <w:r w:rsidRPr="008D0782">
        <w:rPr>
          <w:b/>
          <w:bCs/>
          <w:color w:val="000000"/>
          <w:sz w:val="22"/>
          <w:szCs w:val="22"/>
        </w:rPr>
        <w:t>InfoMonitor</w:t>
      </w:r>
      <w:proofErr w:type="spellEnd"/>
      <w:r w:rsidRPr="008D0782">
        <w:rPr>
          <w:b/>
          <w:bCs/>
          <w:color w:val="000000"/>
          <w:sz w:val="22"/>
          <w:szCs w:val="22"/>
        </w:rPr>
        <w:t>.</w:t>
      </w:r>
    </w:p>
    <w:p w14:paraId="2442AB00" w14:textId="4587418D" w:rsidR="00971968" w:rsidRDefault="007E226C" w:rsidP="00971968">
      <w:pPr>
        <w:spacing w:before="240" w:after="240" w:line="276" w:lineRule="auto"/>
        <w:jc w:val="both"/>
        <w:rPr>
          <w:color w:val="000000"/>
          <w:sz w:val="22"/>
          <w:szCs w:val="22"/>
          <w:lang w:val="pl-PL"/>
        </w:rPr>
      </w:pPr>
      <w:r w:rsidRPr="008D0782">
        <w:rPr>
          <w:color w:val="000000"/>
          <w:sz w:val="22"/>
          <w:szCs w:val="22"/>
          <w:lang w:val="pl-PL"/>
        </w:rPr>
        <w:t>Choć województwo mazowieckie pozostaje regionem z najwyższym łącznym zadłużeniem seniorów oraz najwyższą średnią kwotą długu na osobę</w:t>
      </w:r>
      <w:r w:rsidR="0012394C">
        <w:rPr>
          <w:color w:val="000000"/>
          <w:sz w:val="22"/>
          <w:szCs w:val="22"/>
          <w:lang w:val="pl-PL"/>
        </w:rPr>
        <w:t xml:space="preserve">, </w:t>
      </w:r>
      <w:r w:rsidRPr="008D0782">
        <w:rPr>
          <w:color w:val="000000"/>
          <w:sz w:val="22"/>
          <w:szCs w:val="22"/>
          <w:lang w:val="pl-PL"/>
        </w:rPr>
        <w:t>to dane ujawniają również, gdzie zlokalizowane są najbardziej ekstremalne przypadki indywidualne. Najwyższe pojedyncze zobowiązanie w skali całego kraju obciąża seniora z województwa lubelskiego, wynosząc 96 965 289 zł. Pokazuje to, że problem zadłużenia seniorów ma dwa oblicza: masowe, uśrednione obciążenie w zamożniejszych regionach (Mazowsze) oraz ekstremalne, jednostkowe przypadki spirali długu rozproszone po całej Polsce (Lubelskie).</w:t>
      </w:r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820"/>
        <w:gridCol w:w="2040"/>
        <w:gridCol w:w="2480"/>
      </w:tblGrid>
      <w:tr w:rsidR="004D3D26" w:rsidRPr="004D3D26" w14:paraId="48365E70" w14:textId="77777777" w:rsidTr="004D3D26">
        <w:trPr>
          <w:trHeight w:val="290"/>
        </w:trPr>
        <w:tc>
          <w:tcPr>
            <w:tcW w:w="24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789229BC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Województwo</w:t>
            </w:r>
          </w:p>
        </w:tc>
        <w:tc>
          <w:tcPr>
            <w:tcW w:w="18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1A580FC7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  <w:tc>
          <w:tcPr>
            <w:tcW w:w="20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F621026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Kwota zaległości (zł)</w:t>
            </w:r>
          </w:p>
        </w:tc>
        <w:tc>
          <w:tcPr>
            <w:tcW w:w="24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01246E4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Średni dług na osobę</w:t>
            </w:r>
          </w:p>
        </w:tc>
      </w:tr>
      <w:tr w:rsidR="004D3D26" w:rsidRPr="004D3D26" w14:paraId="33592093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8D1BEB5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Mazowieckie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18E25A8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48 143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5477A31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2 679 336 457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22793A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55 653</w:t>
            </w:r>
          </w:p>
        </w:tc>
      </w:tr>
      <w:tr w:rsidR="004D3D26" w:rsidRPr="004D3D26" w14:paraId="00BD981A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7D43813D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Śląskie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1C1F933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52 916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981CCB4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1 528 623 735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7396F18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28 888</w:t>
            </w:r>
          </w:p>
        </w:tc>
      </w:tr>
      <w:tr w:rsidR="004D3D26" w:rsidRPr="004D3D26" w14:paraId="6C106EB9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480C3E3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Dolnośląskie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AE795E9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34 503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16EE4B2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1 033 652 162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483B1C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29 958</w:t>
            </w:r>
          </w:p>
        </w:tc>
      </w:tr>
      <w:tr w:rsidR="004D3D26" w:rsidRPr="004D3D26" w14:paraId="3B92795E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4D749479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Wielkopolskie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0C70BF5A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31 896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C69878E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966 658 216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78244B3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30 307</w:t>
            </w:r>
          </w:p>
        </w:tc>
      </w:tr>
      <w:tr w:rsidR="004D3D26" w:rsidRPr="004D3D26" w14:paraId="328620EF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D46EC07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Łódzkie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4D9C36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25 924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12B023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874 476 222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A01CF99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33 732</w:t>
            </w:r>
          </w:p>
        </w:tc>
      </w:tr>
      <w:tr w:rsidR="004D3D26" w:rsidRPr="004D3D26" w14:paraId="0CA74846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EAA5082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Zachodniopomorskie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46DF6358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20 338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02F2F1D3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849 260 952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3D33F0B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41 756</w:t>
            </w:r>
          </w:p>
        </w:tc>
      </w:tr>
      <w:tr w:rsidR="004D3D26" w:rsidRPr="004D3D26" w14:paraId="72424D0B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088C6619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0D357732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22 715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572A6FC9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760 581 438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120F5BD2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33 483</w:t>
            </w:r>
          </w:p>
        </w:tc>
      </w:tr>
      <w:tr w:rsidR="004D3D26" w:rsidRPr="004D3D26" w14:paraId="73631BEC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7492A351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Małopolskie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3890523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21 853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13AFB2B9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689 069 379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6681E66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31 532</w:t>
            </w:r>
          </w:p>
        </w:tc>
      </w:tr>
      <w:tr w:rsidR="004D3D26" w:rsidRPr="004D3D26" w14:paraId="70AFBF3E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3C332A04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Kujawsko-Pomorskie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11DFA9E8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23 396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4C85E393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593 178 276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47786461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25 354</w:t>
            </w:r>
          </w:p>
        </w:tc>
      </w:tr>
      <w:tr w:rsidR="004D3D26" w:rsidRPr="004D3D26" w14:paraId="14EFAF45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1489DD8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Lubelskie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79DC25BB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15 386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0DA074F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560 093 928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5FB3EF49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36 402</w:t>
            </w:r>
          </w:p>
        </w:tc>
      </w:tr>
      <w:tr w:rsidR="004D3D26" w:rsidRPr="004D3D26" w14:paraId="1EC0A9D1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A23A52F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Warmińsko-Mazurskie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484E1FA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13 816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DE0EDD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379 509 178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9ECDBFF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27 469</w:t>
            </w:r>
          </w:p>
        </w:tc>
      </w:tr>
      <w:tr w:rsidR="004D3D26" w:rsidRPr="004D3D26" w14:paraId="30D94D81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603F8B25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Lubuskie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00C9EA94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10 963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5D38E4F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314 113 575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6AB4B038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28 652</w:t>
            </w:r>
          </w:p>
        </w:tc>
      </w:tr>
      <w:tr w:rsidR="004D3D26" w:rsidRPr="004D3D26" w14:paraId="1E473927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1B7F1CB1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Podkarpackie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767C6912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9 909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1DD7CF4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289 682 600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7B379475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29 233</w:t>
            </w:r>
          </w:p>
        </w:tc>
      </w:tr>
      <w:tr w:rsidR="004D3D26" w:rsidRPr="004D3D26" w14:paraId="16B85CBB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2D684F55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Świętokrzyskie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15B83245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9 390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66D31FE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236 530 207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3623CE91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25 191</w:t>
            </w:r>
          </w:p>
        </w:tc>
      </w:tr>
      <w:tr w:rsidR="004D3D26" w:rsidRPr="004D3D26" w14:paraId="34876A80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9CA336C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D2386A3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8 129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F0CADE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214 887 954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EA39492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26 435</w:t>
            </w:r>
          </w:p>
        </w:tc>
      </w:tr>
      <w:tr w:rsidR="004D3D26" w:rsidRPr="004D3D26" w14:paraId="71409C37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4A0D7296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lastRenderedPageBreak/>
              <w:t>Podlaskie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00F1C64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6 700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65046D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208 005 554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60BA9706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31 046</w:t>
            </w:r>
          </w:p>
        </w:tc>
      </w:tr>
      <w:tr w:rsidR="004D3D26" w:rsidRPr="004D3D26" w14:paraId="5765F38B" w14:textId="77777777" w:rsidTr="004D3D26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56B5DE6B" w14:textId="77777777" w:rsidR="004D3D26" w:rsidRPr="004D3D26" w:rsidRDefault="004D3D26" w:rsidP="004D3D26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Polska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1A229334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355 978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B75EDAF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12 177 659 832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62C2A77" w14:textId="77777777" w:rsidR="004D3D26" w:rsidRPr="004D3D26" w:rsidRDefault="004D3D26" w:rsidP="004D3D2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4D3D26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34 209</w:t>
            </w:r>
          </w:p>
        </w:tc>
      </w:tr>
    </w:tbl>
    <w:p w14:paraId="016317C1" w14:textId="77777777" w:rsidR="004D3D26" w:rsidRPr="00BC638D" w:rsidRDefault="004D3D26" w:rsidP="004D3D2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Cs/>
          <w:i/>
          <w:iCs/>
          <w:color w:val="000000"/>
          <w:sz w:val="18"/>
          <w:szCs w:val="18"/>
        </w:rPr>
      </w:pPr>
      <w:r w:rsidRPr="00BC638D">
        <w:rPr>
          <w:bCs/>
          <w:i/>
          <w:iCs/>
          <w:color w:val="000000"/>
          <w:sz w:val="18"/>
          <w:szCs w:val="18"/>
        </w:rPr>
        <w:t xml:space="preserve">Źródło: Rejestr Dłużników BIG </w:t>
      </w:r>
      <w:proofErr w:type="spellStart"/>
      <w:r w:rsidRPr="00BC638D">
        <w:rPr>
          <w:bCs/>
          <w:i/>
          <w:iCs/>
          <w:color w:val="000000"/>
          <w:sz w:val="18"/>
          <w:szCs w:val="18"/>
        </w:rPr>
        <w:t>InfoMonitor</w:t>
      </w:r>
      <w:proofErr w:type="spellEnd"/>
      <w:r w:rsidRPr="00BC638D">
        <w:rPr>
          <w:bCs/>
          <w:i/>
          <w:iCs/>
          <w:color w:val="000000"/>
          <w:sz w:val="18"/>
          <w:szCs w:val="18"/>
        </w:rPr>
        <w:t xml:space="preserve"> i baza BIK</w:t>
      </w:r>
    </w:p>
    <w:p w14:paraId="3FEBA365" w14:textId="7F5BFE7F" w:rsidR="000A3ADD" w:rsidRPr="008D0782" w:rsidRDefault="00A91A90" w:rsidP="000A3ADD">
      <w:pPr>
        <w:spacing w:before="240" w:after="240" w:line="276" w:lineRule="auto"/>
        <w:jc w:val="both"/>
        <w:rPr>
          <w:color w:val="000000"/>
          <w:sz w:val="22"/>
          <w:szCs w:val="22"/>
          <w:lang w:val="pl-PL"/>
        </w:rPr>
      </w:pPr>
      <w:r>
        <w:rPr>
          <w:b/>
          <w:color w:val="000000"/>
          <w:sz w:val="22"/>
          <w:szCs w:val="22"/>
        </w:rPr>
        <w:t>Równe kłopoty dla obu płci</w:t>
      </w:r>
    </w:p>
    <w:p w14:paraId="25C50A95" w14:textId="36C7D364" w:rsidR="009D6C1F" w:rsidRPr="008D0782" w:rsidRDefault="000A3ADD" w:rsidP="009D6C1F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  <w:lang w:val="pl-PL"/>
        </w:rPr>
      </w:pPr>
      <w:r w:rsidRPr="008D0782">
        <w:rPr>
          <w:color w:val="000000"/>
          <w:sz w:val="22"/>
          <w:szCs w:val="22"/>
          <w:lang w:val="pl-PL"/>
        </w:rPr>
        <w:t xml:space="preserve">Kłopoty finansowe dotykają w zasadzie w równym stopniu obie płcie, choć z delikatną przewagą mężczyzn. Zadłużonych jest prawie 184 tysiące </w:t>
      </w:r>
      <w:r w:rsidR="00971968" w:rsidRPr="008D0782">
        <w:rPr>
          <w:color w:val="000000"/>
          <w:sz w:val="22"/>
          <w:szCs w:val="22"/>
          <w:lang w:val="pl-PL"/>
        </w:rPr>
        <w:t>panów</w:t>
      </w:r>
      <w:r w:rsidRPr="008D0782">
        <w:rPr>
          <w:color w:val="000000"/>
          <w:sz w:val="22"/>
          <w:szCs w:val="22"/>
          <w:lang w:val="pl-PL"/>
        </w:rPr>
        <w:t xml:space="preserve"> (5</w:t>
      </w:r>
      <w:r w:rsidR="003909F5" w:rsidRPr="008D0782">
        <w:rPr>
          <w:color w:val="000000"/>
          <w:sz w:val="22"/>
          <w:szCs w:val="22"/>
          <w:lang w:val="pl-PL"/>
        </w:rPr>
        <w:t>2</w:t>
      </w:r>
      <w:r w:rsidRPr="008D0782">
        <w:rPr>
          <w:color w:val="000000"/>
          <w:sz w:val="22"/>
          <w:szCs w:val="22"/>
          <w:lang w:val="pl-PL"/>
        </w:rPr>
        <w:t xml:space="preserve"> proc.) i ponad 172 tysiące </w:t>
      </w:r>
      <w:r w:rsidR="00971968" w:rsidRPr="008D0782">
        <w:rPr>
          <w:color w:val="000000"/>
          <w:sz w:val="22"/>
          <w:szCs w:val="22"/>
          <w:lang w:val="pl-PL"/>
        </w:rPr>
        <w:t>pań</w:t>
      </w:r>
      <w:r w:rsidRPr="008D0782">
        <w:rPr>
          <w:color w:val="000000"/>
          <w:sz w:val="22"/>
          <w:szCs w:val="22"/>
          <w:lang w:val="pl-PL"/>
        </w:rPr>
        <w:t xml:space="preserve"> (48 proc.) w wieku 65 plus. </w:t>
      </w:r>
      <w:r w:rsidR="009D6C1F" w:rsidRPr="008D0782">
        <w:rPr>
          <w:color w:val="000000"/>
          <w:sz w:val="22"/>
          <w:szCs w:val="22"/>
          <w:lang w:val="pl-PL"/>
        </w:rPr>
        <w:t>Analiza długu ujawnia, że to województwo mazowieckie jest bezwzględnym liderem zaległości dla obu płci. Choć kobiety (65+) na Mazowszu są zadłużone na ogromną kwotę 957 mln zł, to mężczyźni z tego regionu obciążają statystykę znacznie bardziej, z łącznym długiem wynoszącym aż 1,</w:t>
      </w:r>
      <w:r w:rsidR="008D0782">
        <w:rPr>
          <w:color w:val="000000"/>
          <w:sz w:val="22"/>
          <w:szCs w:val="22"/>
          <w:lang w:val="pl-PL"/>
        </w:rPr>
        <w:t>7</w:t>
      </w:r>
      <w:r w:rsidR="009D6C1F" w:rsidRPr="008D0782">
        <w:rPr>
          <w:color w:val="000000"/>
          <w:sz w:val="22"/>
          <w:szCs w:val="22"/>
          <w:lang w:val="pl-PL"/>
        </w:rPr>
        <w:t xml:space="preserve"> miliarda złotych. Wysokie zadłużenie obu płci widać również w województwie śląskim (ok. 714 mln zł dla kobiet i 782 mln zł dla mężczyzn). Te regionalne dysproporcje pokazują, że skala problemu jest silnie związana z czynnikami geograficznymi i ekonomicznymi danego obszaru.</w:t>
      </w:r>
    </w:p>
    <w:p w14:paraId="7602C4C7" w14:textId="6E4FC7CD" w:rsidR="000A3ADD" w:rsidRDefault="000A3ADD" w:rsidP="000A3AD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bCs/>
          <w:color w:val="000000"/>
          <w:sz w:val="22"/>
          <w:szCs w:val="22"/>
        </w:rPr>
      </w:pPr>
      <w:r w:rsidRPr="008D0782">
        <w:rPr>
          <w:color w:val="000000"/>
          <w:sz w:val="22"/>
          <w:szCs w:val="22"/>
          <w:lang w:val="pl-PL"/>
        </w:rPr>
        <w:t xml:space="preserve">- </w:t>
      </w:r>
      <w:r w:rsidRPr="008D0782">
        <w:rPr>
          <w:i/>
          <w:iCs/>
          <w:color w:val="000000"/>
          <w:sz w:val="22"/>
          <w:szCs w:val="22"/>
        </w:rPr>
        <w:t xml:space="preserve">Wzrost kosztów życia, nadal wysoki poziom oprocentowania kredytów i pożyczek oraz inflacja to czynniki, które szczególnie dotykają osoby w wieku 65 plus, dla których głównym źródłem utrzymania są </w:t>
      </w:r>
      <w:r w:rsidR="00724C2E">
        <w:rPr>
          <w:i/>
          <w:iCs/>
          <w:color w:val="000000"/>
          <w:sz w:val="22"/>
          <w:szCs w:val="22"/>
        </w:rPr>
        <w:t>przeważnie</w:t>
      </w:r>
      <w:r w:rsidRPr="008D0782">
        <w:rPr>
          <w:i/>
          <w:iCs/>
          <w:color w:val="000000"/>
          <w:sz w:val="22"/>
          <w:szCs w:val="22"/>
        </w:rPr>
        <w:t xml:space="preserve"> stałe świadczenia emerytalne. Spadek liczby osób posiadających przeterminowane zadłużenia nie oznacza jednak poprawy sytuacji. Przeciwnie – większa część całkowitego opóźnionego zadłużenia, które zwiększyło się rok do roku, może koncentrować się na mniejszej grupie niesolidnych dłużników, co sygnalizuje pogłębianie się spirali zadłużenia w tej wrażliwej społecznie grupie </w:t>
      </w:r>
      <w:r w:rsidRPr="008D0782">
        <w:rPr>
          <w:color w:val="000000"/>
          <w:sz w:val="22"/>
          <w:szCs w:val="22"/>
        </w:rPr>
        <w:t xml:space="preserve">– zauważa </w:t>
      </w:r>
      <w:r w:rsidRPr="008D0782">
        <w:rPr>
          <w:b/>
          <w:bCs/>
          <w:color w:val="000000"/>
          <w:sz w:val="22"/>
          <w:szCs w:val="22"/>
        </w:rPr>
        <w:t xml:space="preserve">Paweł Szarkowski, prezes BIG </w:t>
      </w:r>
      <w:proofErr w:type="spellStart"/>
      <w:r w:rsidRPr="008D0782">
        <w:rPr>
          <w:b/>
          <w:bCs/>
          <w:color w:val="000000"/>
          <w:sz w:val="22"/>
          <w:szCs w:val="22"/>
        </w:rPr>
        <w:t>InfoMonitor</w:t>
      </w:r>
      <w:proofErr w:type="spellEnd"/>
      <w:r w:rsidRPr="008D0782">
        <w:rPr>
          <w:b/>
          <w:bCs/>
          <w:color w:val="000000"/>
          <w:sz w:val="22"/>
          <w:szCs w:val="22"/>
        </w:rPr>
        <w:t>.</w:t>
      </w:r>
    </w:p>
    <w:p w14:paraId="7B5F0725" w14:textId="71094126" w:rsidR="00874A38" w:rsidRPr="00874A38" w:rsidRDefault="00497D5C" w:rsidP="00497D5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bCs/>
          <w:color w:val="000000"/>
          <w:sz w:val="22"/>
          <w:szCs w:val="22"/>
          <w:lang w:val="pl-PL"/>
        </w:rPr>
      </w:pPr>
      <w:r w:rsidRPr="00874A38">
        <w:rPr>
          <w:b/>
          <w:bCs/>
          <w:color w:val="000000"/>
          <w:sz w:val="22"/>
          <w:szCs w:val="22"/>
          <w:lang w:val="pl-PL"/>
        </w:rPr>
        <w:t>Edukacja finansowa seniorów ma kluczowe znaczenie dla zwiększenia ich bezpieczeństwa ekonomicznego</w:t>
      </w:r>
    </w:p>
    <w:p w14:paraId="2A501304" w14:textId="18DD42F9" w:rsidR="00497D5C" w:rsidRPr="008D0782" w:rsidRDefault="00497D5C" w:rsidP="00497D5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b/>
          <w:bCs/>
          <w:color w:val="000000"/>
          <w:sz w:val="22"/>
          <w:szCs w:val="22"/>
          <w:lang w:val="pl-PL"/>
        </w:rPr>
      </w:pPr>
      <w:r w:rsidRPr="00FF3468">
        <w:rPr>
          <w:color w:val="000000"/>
          <w:sz w:val="22"/>
          <w:szCs w:val="22"/>
          <w:lang w:val="pl-PL"/>
        </w:rPr>
        <w:t>Wraz z wiekiem rośnie ryzyko podejmowania niekorzystnych decyzji finansowych, wynikających z ograniczonej wiedzy, trudności w zrozumieniu skomplikowanych produktów</w:t>
      </w:r>
      <w:r w:rsidR="00F13E21" w:rsidRPr="00FF3468">
        <w:rPr>
          <w:color w:val="000000"/>
          <w:sz w:val="22"/>
          <w:szCs w:val="22"/>
          <w:lang w:val="pl-PL"/>
        </w:rPr>
        <w:t xml:space="preserve"> finansowych</w:t>
      </w:r>
      <w:r w:rsidRPr="00FF3468">
        <w:rPr>
          <w:color w:val="000000"/>
          <w:sz w:val="22"/>
          <w:szCs w:val="22"/>
          <w:lang w:val="pl-PL"/>
        </w:rPr>
        <w:t xml:space="preserve"> oraz podatności na manipulacje</w:t>
      </w:r>
      <w:r w:rsidRPr="00FF3468">
        <w:rPr>
          <w:b/>
          <w:bCs/>
          <w:color w:val="000000"/>
          <w:sz w:val="22"/>
          <w:szCs w:val="22"/>
          <w:lang w:val="pl-PL"/>
        </w:rPr>
        <w:t xml:space="preserve">. </w:t>
      </w:r>
      <w:r w:rsidR="00E25503" w:rsidRPr="00FF3468">
        <w:rPr>
          <w:b/>
          <w:bCs/>
          <w:color w:val="000000"/>
          <w:sz w:val="22"/>
          <w:szCs w:val="22"/>
          <w:lang w:val="pl-PL"/>
        </w:rPr>
        <w:t xml:space="preserve"> </w:t>
      </w:r>
      <w:r w:rsidR="00EC6F72" w:rsidRPr="00FF3468">
        <w:rPr>
          <w:i/>
          <w:iCs/>
          <w:color w:val="000000"/>
          <w:sz w:val="22"/>
          <w:szCs w:val="22"/>
          <w:lang w:val="pl-PL"/>
        </w:rPr>
        <w:t>–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 xml:space="preserve"> </w:t>
      </w:r>
      <w:r w:rsidR="00EC6F72" w:rsidRPr="00FF3468">
        <w:rPr>
          <w:i/>
          <w:iCs/>
          <w:color w:val="000000"/>
          <w:sz w:val="22"/>
          <w:szCs w:val="22"/>
          <w:lang w:val="pl-PL"/>
        </w:rPr>
        <w:t>Dlatego e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 xml:space="preserve">dukacja 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>ekonomiczna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 xml:space="preserve"> to inwestycja w ich niezależność i bezpieczeństwo. Powinna odbywać się w przyjaznym środowisku, np. w klubach seniora, </w:t>
      </w:r>
      <w:r w:rsidR="00461212" w:rsidRPr="00FF3468">
        <w:rPr>
          <w:i/>
          <w:iCs/>
          <w:color w:val="000000"/>
          <w:sz w:val="22"/>
          <w:szCs w:val="22"/>
          <w:lang w:val="pl-PL"/>
        </w:rPr>
        <w:t xml:space="preserve">ale i 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>wychodzić z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 xml:space="preserve"> instytucj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>i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 xml:space="preserve"> 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 xml:space="preserve">finansowych i 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>publiczn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>ych</w:t>
      </w:r>
      <w:r w:rsidR="00E25503" w:rsidRPr="00FF3468">
        <w:rPr>
          <w:i/>
          <w:iCs/>
          <w:color w:val="000000"/>
          <w:sz w:val="22"/>
          <w:szCs w:val="22"/>
          <w:lang w:val="pl-PL"/>
        </w:rPr>
        <w:t>, z naciskiem na praktyczne porady. Niezbędne jest też wsparcie rodziny. B</w:t>
      </w:r>
      <w:r w:rsidRPr="00FF3468">
        <w:rPr>
          <w:i/>
          <w:iCs/>
          <w:color w:val="000000"/>
          <w:sz w:val="22"/>
          <w:szCs w:val="22"/>
          <w:lang w:val="pl-PL"/>
        </w:rPr>
        <w:t>liscy powinni aktywnie uczestniczyć w procesie edukacji, pomagać w analizie ofert, kontrolować zobowiązania i wspierać w podejmowaniu decyzji, aby ograniczyć ryzyko zadłużenia i poprawić jakość życia</w:t>
      </w:r>
      <w:r w:rsidR="00F13E21" w:rsidRPr="00FF3468">
        <w:rPr>
          <w:i/>
          <w:iCs/>
          <w:color w:val="000000"/>
          <w:sz w:val="22"/>
          <w:szCs w:val="22"/>
          <w:lang w:val="pl-PL"/>
        </w:rPr>
        <w:t xml:space="preserve"> najstarszego pokolenia</w:t>
      </w:r>
      <w:r w:rsidR="00EC6F72" w:rsidRPr="00FF3468">
        <w:rPr>
          <w:i/>
          <w:iCs/>
          <w:color w:val="000000"/>
          <w:sz w:val="22"/>
          <w:szCs w:val="22"/>
          <w:lang w:val="pl-PL"/>
        </w:rPr>
        <w:t xml:space="preserve"> </w:t>
      </w:r>
      <w:r w:rsidR="00E25503" w:rsidRPr="00FF3468">
        <w:rPr>
          <w:b/>
          <w:bCs/>
          <w:color w:val="000000"/>
          <w:sz w:val="22"/>
          <w:szCs w:val="22"/>
          <w:lang w:val="pl-PL"/>
        </w:rPr>
        <w:t xml:space="preserve">– </w:t>
      </w:r>
      <w:r w:rsidR="00E25503" w:rsidRPr="00874A38">
        <w:rPr>
          <w:color w:val="000000"/>
          <w:sz w:val="22"/>
          <w:szCs w:val="22"/>
          <w:lang w:val="pl-PL"/>
        </w:rPr>
        <w:t>podsumowuje</w:t>
      </w:r>
      <w:r w:rsidR="00E25503" w:rsidRPr="00FF3468">
        <w:rPr>
          <w:b/>
          <w:bCs/>
          <w:color w:val="000000"/>
          <w:sz w:val="22"/>
          <w:szCs w:val="22"/>
          <w:lang w:val="pl-PL"/>
        </w:rPr>
        <w:t xml:space="preserve"> Paweł Szarkowski</w:t>
      </w:r>
      <w:r w:rsidR="00BB7357" w:rsidRPr="00FF3468">
        <w:rPr>
          <w:b/>
          <w:bCs/>
          <w:color w:val="000000"/>
          <w:sz w:val="22"/>
          <w:szCs w:val="22"/>
          <w:lang w:val="pl-PL"/>
        </w:rPr>
        <w:t>.</w:t>
      </w:r>
    </w:p>
    <w:p w14:paraId="369B8BF3" w14:textId="77777777" w:rsidR="00EE4602" w:rsidRDefault="00EE460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854A825" w14:textId="77777777" w:rsidR="00EE4602" w:rsidRDefault="000D6691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BIG </w:t>
      </w:r>
      <w:proofErr w:type="spellStart"/>
      <w:r>
        <w:rPr>
          <w:b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</w:t>
      </w:r>
      <w:r>
        <w:rPr>
          <w:sz w:val="18"/>
          <w:szCs w:val="18"/>
        </w:rPr>
        <w:lastRenderedPageBreak/>
        <w:t xml:space="preserve">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32C35621" w14:textId="77777777" w:rsidR="00EE4602" w:rsidRDefault="000D6691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ACBFCCB" w14:textId="77777777" w:rsidR="00EE4602" w:rsidRDefault="000D6691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8">
        <w:r w:rsidR="00EE4602">
          <w:rPr>
            <w:color w:val="467886"/>
            <w:sz w:val="18"/>
            <w:szCs w:val="18"/>
            <w:u w:val="single"/>
          </w:rPr>
          <w:t>www.big.pl</w:t>
        </w:r>
      </w:hyperlink>
    </w:p>
    <w:p w14:paraId="4EADB231" w14:textId="77777777" w:rsidR="00EE4602" w:rsidRDefault="00EE4602">
      <w:pPr>
        <w:spacing w:line="240" w:lineRule="auto"/>
        <w:jc w:val="both"/>
        <w:rPr>
          <w:b/>
        </w:rPr>
      </w:pPr>
    </w:p>
    <w:p w14:paraId="7899CF59" w14:textId="77777777" w:rsidR="00EE4602" w:rsidRDefault="000D6691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Style w:val="a0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E4602" w14:paraId="10D9D822" w14:textId="77777777">
        <w:trPr>
          <w:trHeight w:val="1440"/>
        </w:trPr>
        <w:tc>
          <w:tcPr>
            <w:tcW w:w="3780" w:type="dxa"/>
          </w:tcPr>
          <w:p w14:paraId="3FB48976" w14:textId="77777777" w:rsidR="00EE4602" w:rsidRDefault="000D669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0C0A3EB9" w14:textId="77777777" w:rsidR="00EE4602" w:rsidRDefault="000D669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15044C" w14:textId="77777777" w:rsidR="00EE4602" w:rsidRDefault="000D669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15276DB" w14:textId="77777777" w:rsidR="00EE4602" w:rsidRDefault="000D669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13A67F96" w14:textId="77777777" w:rsidR="00EE4602" w:rsidRDefault="000D6691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75795E4D" w14:textId="77777777" w:rsidR="00EE4602" w:rsidRDefault="00EE460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C23B4BF" w14:textId="77777777" w:rsidR="00EE4602" w:rsidRDefault="00EE4602">
            <w:pPr>
              <w:spacing w:line="240" w:lineRule="auto"/>
              <w:jc w:val="both"/>
            </w:pPr>
          </w:p>
        </w:tc>
      </w:tr>
    </w:tbl>
    <w:p w14:paraId="1045548A" w14:textId="77777777" w:rsidR="00EE4602" w:rsidRDefault="00EE4602">
      <w:pPr>
        <w:jc w:val="both"/>
        <w:rPr>
          <w:color w:val="000000"/>
        </w:rPr>
      </w:pPr>
    </w:p>
    <w:p w14:paraId="4EC8F0D9" w14:textId="77777777" w:rsidR="00EE4602" w:rsidRDefault="00EE4602">
      <w:pPr>
        <w:jc w:val="both"/>
      </w:pPr>
    </w:p>
    <w:p w14:paraId="0DCC8FF3" w14:textId="77777777" w:rsidR="00EE4602" w:rsidRDefault="00EE4602">
      <w:pPr>
        <w:jc w:val="both"/>
      </w:pPr>
    </w:p>
    <w:p w14:paraId="7BBB0BF4" w14:textId="77777777" w:rsidR="00EE4602" w:rsidRDefault="00EE4602">
      <w:pPr>
        <w:jc w:val="both"/>
      </w:pPr>
    </w:p>
    <w:p w14:paraId="51C69610" w14:textId="77777777" w:rsidR="00EE4602" w:rsidRDefault="00EE4602"/>
    <w:sectPr w:rsidR="00EE46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FE5B7" w14:textId="77777777" w:rsidR="00E07D4C" w:rsidRDefault="00E07D4C">
      <w:pPr>
        <w:spacing w:line="240" w:lineRule="auto"/>
      </w:pPr>
      <w:r>
        <w:separator/>
      </w:r>
    </w:p>
  </w:endnote>
  <w:endnote w:type="continuationSeparator" w:id="0">
    <w:p w14:paraId="7E5CBE5A" w14:textId="77777777" w:rsidR="00E07D4C" w:rsidRDefault="00E07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AAF839-F580-43E8-8507-C2E2237600FA}"/>
    <w:embedBold r:id="rId2" w:fontKey="{BA8EF7CD-91A6-4480-9B94-4EE05F8AB1F7}"/>
    <w:embedItalic r:id="rId3" w:fontKey="{15AAB219-AD8C-45E2-ACD3-22C49AB5E1D4}"/>
    <w:embedBoldItalic r:id="rId4" w:fontKey="{5CA9A0D7-4E31-4149-97F4-7A6E23613D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B657004-7CF6-4A5A-ACCF-F8524A20242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4177105-74F5-4C94-99A0-BACCF93202C6}"/>
    <w:embedItalic r:id="rId7" w:fontKey="{8441D2A1-93F4-4D7B-97B3-24BC58F946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97D40B95-EC2F-43C1-B0BE-909FC4B2D7AD}"/>
    <w:embedItalic r:id="rId9" w:fontKey="{6FD4499D-E4AB-4408-B026-FE297FD0D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173" w14:textId="77777777" w:rsidR="00EE4602" w:rsidRDefault="000D6691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2F9395E6" wp14:editId="4BEA77CA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4" name="Prostokąt 129571303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CA411" w14:textId="77777777" w:rsidR="00EE4602" w:rsidRDefault="000D669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395E6" id="Prostokąt 1295713034" o:spid="_x0000_s1026" alt="Informacje Jawne" style="position:absolute;margin-left:346.65pt;margin-top:-.35pt;width:36.45pt;height:36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vV1z6t4AAAAIAQAADwAAAAAAAAAAAAAAAAAOBAAAZHJzL2Rv&#10;d25yZXYueG1sUEsFBgAAAAAEAAQA8wAAABkFAAAAAA==&#10;" filled="f" stroked="f">
              <v:textbox inset="0,0,20pt,15pt">
                <w:txbxContent>
                  <w:p w14:paraId="65FCA411" w14:textId="77777777" w:rsidR="00EE4602" w:rsidRDefault="000D669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FDF9B7E" w14:textId="77777777" w:rsidR="00EE4602" w:rsidRDefault="00EE4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F481" w14:textId="77777777" w:rsidR="00EE4602" w:rsidRDefault="000D6691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02550C" wp14:editId="5D85B74D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5" name="Prostokąt 1295713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A7DA6" w14:textId="77777777" w:rsidR="00EE4602" w:rsidRDefault="000D66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FA2F2BE" w14:textId="77777777" w:rsidR="00EE4602" w:rsidRPr="000D6691" w:rsidRDefault="000D6691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0D6691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0D6691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2550C" id="Prostokąt 1295713045" o:spid="_x0000_s1027" style="position:absolute;margin-left:-7.35pt;margin-top:.25pt;width:370.5pt;height:119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vCMHHf&#10;AAAACAEAAA8AAAAAAAAAAAAAAAAALAQAAGRycy9kb3ducmV2LnhtbFBLBQYAAAAABAAEAPMAAAA4&#10;BQAAAAA=&#10;" stroked="f">
              <v:textbox inset="2.53958mm,1.2694mm,2.53958mm,1.2694mm">
                <w:txbxContent>
                  <w:p w14:paraId="08AA7DA6" w14:textId="77777777" w:rsidR="00EE4602" w:rsidRDefault="000D6691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FA2F2BE" w14:textId="77777777" w:rsidR="00EE4602" w:rsidRPr="000D6691" w:rsidRDefault="000D6691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0D6691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0D6691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DD5EE3F" wp14:editId="4321C898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3" name="Prostokąt 12957130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9408F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D5EE3F" id="Prostokąt 1295713043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4.3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39C9408F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1943AB" wp14:editId="1E459F6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51" name="Prostokąt 129571305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4A68" w14:textId="77777777" w:rsidR="00EE4602" w:rsidRDefault="000D669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943AB" id="Prostokąt 1295713051" o:spid="_x0000_s1029" alt="Informacje Jawne" style="position:absolute;margin-left:346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3CEB4A68" w14:textId="77777777" w:rsidR="00EE4602" w:rsidRDefault="000D669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0023486" wp14:editId="1FA5E94D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50" name="Prostokąt 12957130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DB305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23486" id="Prostokąt 1295713050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A7DB305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F3E2C0" wp14:editId="394EA6E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8" name="Prostokąt 12957130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B189B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3E2C0" id="Prostokąt 1295713048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MC17geQAAAAPAQAADwAAAAAA&#10;AAAAAAAAAAAaBAAAZHJzL2Rvd25yZXYueG1sUEsFBgAAAAAEAAQA8wAAACsFAAAAAA==&#10;" filled="f" stroked="f">
              <v:textbox inset="2.53958mm,0,20pt,0">
                <w:txbxContent>
                  <w:p w14:paraId="70BB189B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966E7BB" wp14:editId="1BD4C0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40" name="Prostokąt 12957130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6CDB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6E7BB" id="Prostokąt 1295713040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8VHdK8IBAABa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622A6CDB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EFD10F" wp14:editId="4A34191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9" name="Prostokąt 12957130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921B8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FD10F" id="Prostokąt 1295713039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3B7921B8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BB39618" wp14:editId="4391F188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42" name="Prostokąt 129571304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F26E1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9618" id="Prostokąt 1295713042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55F26E1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BCDF0" wp14:editId="014860BC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41" name="Prostokąt 129571304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3088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BCDF0" id="Prostokąt 1295713041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9.65pt;width:599.8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LBMohvkAAAADwEAAA8AAAAA&#10;AAAAAAAAAAAAGwQAAGRycy9kb3ducmV2LnhtbFBLBQYAAAAABAAEAPMAAAAsBQAAAAA=&#10;" filled="f" stroked="f">
              <v:textbox inset="2.53958mm,0,20pt,0">
                <w:txbxContent>
                  <w:p w14:paraId="641D3088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0B3B907" wp14:editId="19CE2C3F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38" name="Prostokąt 12957130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79363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3B907" id="Prostokąt 1295713038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60479363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5841EA4" wp14:editId="0898446F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7" name="Prostokąt 12957130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9A438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41EA4" id="Prostokąt 1295713037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2.65pt;width:597.5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3099A438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90EA5E5" w14:textId="77777777" w:rsidR="00EE4602" w:rsidRDefault="000D6691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3</w:t>
    </w:r>
    <w:r>
      <w:rPr>
        <w:color w:val="44546A"/>
      </w:rPr>
      <w:fldChar w:fldCharType="end"/>
    </w:r>
  </w:p>
  <w:p w14:paraId="41FF30C7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8023" w14:textId="77777777" w:rsidR="00EE4602" w:rsidRDefault="000D6691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3E4CC23" wp14:editId="6B783440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4" name="Prostokąt 1295713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E90FEF" w14:textId="77777777" w:rsidR="00EE4602" w:rsidRDefault="000D66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A14E88A" w14:textId="77777777" w:rsidR="00EE4602" w:rsidRPr="000D6691" w:rsidRDefault="000D6691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0D6691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0D6691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4CC23" id="Prostokąt 1295713044" o:spid="_x0000_s1038" style="position:absolute;margin-left:-7.35pt;margin-top:.25pt;width:370.5pt;height:119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LwjBx&#10;3wAAAAgBAAAPAAAAAAAAAAAAAAAAAC0EAABkcnMvZG93bnJldi54bWxQSwUGAAAAAAQABADzAAAA&#10;OQUAAAAA&#10;" stroked="f">
              <v:textbox inset="2.53958mm,1.2694mm,2.53958mm,1.2694mm">
                <w:txbxContent>
                  <w:p w14:paraId="0AE90FEF" w14:textId="77777777" w:rsidR="00EE4602" w:rsidRDefault="000D6691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A14E88A" w14:textId="77777777" w:rsidR="00EE4602" w:rsidRPr="000D6691" w:rsidRDefault="000D6691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0D6691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0D6691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D797DC6" wp14:editId="38DAFEF4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6" name="Prostokąt 12957130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214E0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97DC6" id="Prostokąt 1295713046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4.3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022214E0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473B161" wp14:editId="2568AECE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47" name="Prostokąt 12957130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C73E0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3B161" id="Prostokąt 1295713047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194C73E0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C06E323" wp14:editId="6F44886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9" name="Prostokąt 129571304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3880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6E323" id="Prostokąt 129571304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DAte4HkAAAADwEAAA8AAAAA&#10;AAAAAAAAAAAAGwQAAGRycy9kb3ducmV2LnhtbFBLBQYAAAAABAAEAPMAAAAsBQAAAAA=&#10;" filled="f" stroked="f">
              <v:textbox inset="2.53958mm,0,20pt,0">
                <w:txbxContent>
                  <w:p w14:paraId="744C3880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332F88B" wp14:editId="4575CDD4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30" name="Prostokąt 12957130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BEC35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2F88B" id="Prostokąt 1295713030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wd8sAc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1AFBEC35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6615FB" wp14:editId="0E66217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1" name="Prostokąt 129571303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E3B48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615FB" id="Prostokąt 1295713031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vAmNZ5AAAAA8BAAAPAAAA&#10;AAAAAAAAAAAAABwEAABkcnMvZG93bnJldi54bWxQSwUGAAAAAAQABADzAAAALQUAAAAA&#10;" filled="f" stroked="f">
              <v:textbox inset="2.53958mm,0,20pt,0">
                <w:txbxContent>
                  <w:p w14:paraId="457E3B48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1E9F8E" wp14:editId="54DBF5CF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32" name="Prostokąt 12957130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FD3A9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9F8E" id="Prostokąt 1295713032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5DiXpwQEAAFs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E4FD3A9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571DD58" wp14:editId="4C4535F6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33" name="Prostokąt 129571303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112A2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1DD58" id="Prostokąt 1295713033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9.65pt;width:599.8pt;height: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wTKIb5AAAAA8BAAAPAAAA&#10;AAAAAAAAAAAAABwEAABkcnMvZG93bnJldi54bWxQSwUGAAAAAAQABADzAAAALQUAAAAA&#10;" filled="f" stroked="f">
              <v:textbox inset="2.53958mm,0,20pt,0">
                <w:txbxContent>
                  <w:p w14:paraId="686112A2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633F2AA" wp14:editId="61F1247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29" name="Prostokąt 12957130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FBFE9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3F2AA" id="Prostokąt 1295713029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BEFBFE9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B11F393" wp14:editId="7ABA4DA1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5" name="Prostokąt 129571303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D63F8" w14:textId="77777777" w:rsidR="00EE4602" w:rsidRDefault="000D669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1F393" id="Prostokąt 1295713035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2.65pt;width:597.55pt;height:2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6BAD63F8" w14:textId="77777777" w:rsidR="00EE4602" w:rsidRDefault="000D669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4103CF" wp14:editId="513C12C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6" name="Prostokąt 12957130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DA023" w14:textId="77777777" w:rsidR="00EE4602" w:rsidRDefault="000D669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103CF" id="Prostokąt 1295713036" o:spid="_x0000_s1048" alt="Informacje Jawne" style="position:absolute;margin-left:346.65pt;margin-top:-.35pt;width:36.45pt;height:36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54CDA023" w14:textId="77777777" w:rsidR="00EE4602" w:rsidRDefault="000D669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28F71F8" w14:textId="77777777" w:rsidR="00EE4602" w:rsidRDefault="000D6691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</w:p>
  <w:p w14:paraId="7413F3DC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AB2E7" w14:textId="77777777" w:rsidR="00E07D4C" w:rsidRDefault="00E07D4C">
      <w:pPr>
        <w:spacing w:line="240" w:lineRule="auto"/>
      </w:pPr>
      <w:r>
        <w:separator/>
      </w:r>
    </w:p>
  </w:footnote>
  <w:footnote w:type="continuationSeparator" w:id="0">
    <w:p w14:paraId="02A69355" w14:textId="77777777" w:rsidR="00E07D4C" w:rsidRDefault="00E07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870C" w14:textId="77777777" w:rsidR="00EE4602" w:rsidRDefault="00EE4602"/>
  <w:p w14:paraId="6E59A1D6" w14:textId="77777777" w:rsidR="00EE4602" w:rsidRDefault="00EE4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8969" w14:textId="77777777" w:rsidR="00EE4602" w:rsidRDefault="00EE4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96C" w14:textId="77777777" w:rsidR="00EE4602" w:rsidRDefault="000D6691">
    <w:r>
      <w:rPr>
        <w:noProof/>
      </w:rPr>
      <w:drawing>
        <wp:anchor distT="0" distB="0" distL="0" distR="0" simplePos="0" relativeHeight="251658240" behindDoc="1" locked="0" layoutInCell="1" hidden="0" allowOverlap="1" wp14:anchorId="54861B68" wp14:editId="37D650C1">
          <wp:simplePos x="0" y="0"/>
          <wp:positionH relativeFrom="column">
            <wp:posOffset>-438136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2B1F8" w14:textId="77777777" w:rsidR="00EE4602" w:rsidRDefault="00EE4602"/>
  <w:p w14:paraId="4B7259D9" w14:textId="77777777" w:rsidR="00EE4602" w:rsidRDefault="00EE4602"/>
  <w:p w14:paraId="7CEDC31A" w14:textId="77777777" w:rsidR="00EE4602" w:rsidRDefault="00EE4602"/>
  <w:p w14:paraId="4862C484" w14:textId="77777777" w:rsidR="00EE4602" w:rsidRDefault="00EE4602">
    <w:pPr>
      <w:ind w:firstLine="708"/>
    </w:pPr>
  </w:p>
  <w:p w14:paraId="1019D067" w14:textId="77777777" w:rsidR="00EE4602" w:rsidRDefault="00EE4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5318F"/>
    <w:multiLevelType w:val="hybridMultilevel"/>
    <w:tmpl w:val="D400B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5520A"/>
    <w:multiLevelType w:val="multilevel"/>
    <w:tmpl w:val="D5467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984FA4"/>
    <w:multiLevelType w:val="hybridMultilevel"/>
    <w:tmpl w:val="20106400"/>
    <w:lvl w:ilvl="0" w:tplc="C584CB2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480145250">
    <w:abstractNumId w:val="1"/>
  </w:num>
  <w:num w:numId="2" w16cid:durableId="1051273794">
    <w:abstractNumId w:val="2"/>
  </w:num>
  <w:num w:numId="3" w16cid:durableId="1180240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02"/>
    <w:rsid w:val="00040882"/>
    <w:rsid w:val="000802B7"/>
    <w:rsid w:val="000A3ADD"/>
    <w:rsid w:val="000B271F"/>
    <w:rsid w:val="000D6691"/>
    <w:rsid w:val="000E063C"/>
    <w:rsid w:val="000F6472"/>
    <w:rsid w:val="0012006B"/>
    <w:rsid w:val="0012394C"/>
    <w:rsid w:val="0013250C"/>
    <w:rsid w:val="00167C86"/>
    <w:rsid w:val="0018129B"/>
    <w:rsid w:val="001B4661"/>
    <w:rsid w:val="001F12C3"/>
    <w:rsid w:val="0023375D"/>
    <w:rsid w:val="00233FA1"/>
    <w:rsid w:val="00291EBA"/>
    <w:rsid w:val="002965FB"/>
    <w:rsid w:val="002D241F"/>
    <w:rsid w:val="002F4DF1"/>
    <w:rsid w:val="003909F5"/>
    <w:rsid w:val="003D7D3D"/>
    <w:rsid w:val="003F4C96"/>
    <w:rsid w:val="00417FC3"/>
    <w:rsid w:val="00461212"/>
    <w:rsid w:val="00497D5C"/>
    <w:rsid w:val="004A3E6A"/>
    <w:rsid w:val="004A4473"/>
    <w:rsid w:val="004C71BA"/>
    <w:rsid w:val="004D3D26"/>
    <w:rsid w:val="00503EBF"/>
    <w:rsid w:val="00506E3B"/>
    <w:rsid w:val="0052674C"/>
    <w:rsid w:val="00563F28"/>
    <w:rsid w:val="005A3C9C"/>
    <w:rsid w:val="005B5C01"/>
    <w:rsid w:val="005D7E1B"/>
    <w:rsid w:val="0063761E"/>
    <w:rsid w:val="0068171F"/>
    <w:rsid w:val="006F41C6"/>
    <w:rsid w:val="00724C2E"/>
    <w:rsid w:val="007E226C"/>
    <w:rsid w:val="00816C33"/>
    <w:rsid w:val="00874A38"/>
    <w:rsid w:val="0089707E"/>
    <w:rsid w:val="008D0782"/>
    <w:rsid w:val="008E3BCD"/>
    <w:rsid w:val="0091249B"/>
    <w:rsid w:val="009429C8"/>
    <w:rsid w:val="00965D1D"/>
    <w:rsid w:val="00971968"/>
    <w:rsid w:val="009875E6"/>
    <w:rsid w:val="009A0D43"/>
    <w:rsid w:val="009B05C8"/>
    <w:rsid w:val="009D6C1F"/>
    <w:rsid w:val="00A03D89"/>
    <w:rsid w:val="00A30156"/>
    <w:rsid w:val="00A57AAE"/>
    <w:rsid w:val="00A91A90"/>
    <w:rsid w:val="00AA3AE0"/>
    <w:rsid w:val="00AD0EFC"/>
    <w:rsid w:val="00B02A62"/>
    <w:rsid w:val="00B84794"/>
    <w:rsid w:val="00B85A5B"/>
    <w:rsid w:val="00BB7357"/>
    <w:rsid w:val="00BC638D"/>
    <w:rsid w:val="00BF78F7"/>
    <w:rsid w:val="00C30C0D"/>
    <w:rsid w:val="00C815BF"/>
    <w:rsid w:val="00C93281"/>
    <w:rsid w:val="00CE3D97"/>
    <w:rsid w:val="00D84310"/>
    <w:rsid w:val="00E07D4C"/>
    <w:rsid w:val="00E25503"/>
    <w:rsid w:val="00E55B83"/>
    <w:rsid w:val="00EA1E39"/>
    <w:rsid w:val="00EC6F72"/>
    <w:rsid w:val="00EE4602"/>
    <w:rsid w:val="00F13E21"/>
    <w:rsid w:val="00FB008B"/>
    <w:rsid w:val="00FC2AE4"/>
    <w:rsid w:val="00FC5B8B"/>
    <w:rsid w:val="00FF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0EC"/>
  <w15:docId w15:val="{ABCC58D8-F4C8-49FC-A91F-C687D197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3AD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TIHOuGWGwBAIQ01+rNK8ngG9g==">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1382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23</cp:revision>
  <dcterms:created xsi:type="dcterms:W3CDTF">2025-11-13T08:41:00Z</dcterms:created>
  <dcterms:modified xsi:type="dcterms:W3CDTF">2025-11-13T09:54:00Z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