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B736" w14:textId="21AF8741" w:rsidR="00C27DBF" w:rsidRPr="00311E29" w:rsidRDefault="00C27DBF">
      <w:pPr>
        <w:jc w:val="center"/>
        <w:rPr>
          <w:sz w:val="32"/>
          <w:szCs w:val="32"/>
          <w:lang w:val="es-ES"/>
        </w:rPr>
      </w:pPr>
      <w:bookmarkStart w:id="0" w:name="l_oréal_impulsa_12_millones_de_im_e7b4e0"/>
      <w:r w:rsidRPr="00311E29">
        <w:rPr>
          <w:rFonts w:ascii="Helvetica" w:eastAsia="Helvetica" w:hAnsi="Helvetica" w:cs="Helvetica"/>
          <w:b/>
          <w:bCs/>
          <w:sz w:val="32"/>
          <w:szCs w:val="32"/>
          <w:lang w:val="es-ES"/>
        </w:rPr>
        <w:t>Sprinklr</w:t>
      </w:r>
      <w:r>
        <w:rPr>
          <w:rFonts w:ascii="Helvetica" w:eastAsia="Helvetica" w:hAnsi="Helvetica" w:cs="Helvetica"/>
          <w:b/>
          <w:bCs/>
          <w:sz w:val="32"/>
          <w:szCs w:val="32"/>
          <w:lang w:val="es-ES"/>
        </w:rPr>
        <w:t xml:space="preserve"> desvelará en </w:t>
      </w:r>
      <w:r w:rsidRPr="00311E29">
        <w:rPr>
          <w:rFonts w:ascii="Helvetica" w:eastAsia="Helvetica" w:hAnsi="Helvetica" w:cs="Helvetica"/>
          <w:b/>
          <w:bCs/>
          <w:sz w:val="32"/>
          <w:szCs w:val="32"/>
          <w:lang w:val="es-ES"/>
        </w:rPr>
        <w:t>CX Connect 2025</w:t>
      </w:r>
      <w:r>
        <w:rPr>
          <w:rFonts w:ascii="Helvetica" w:eastAsia="Helvetica" w:hAnsi="Helvetica" w:cs="Helvetica"/>
          <w:b/>
          <w:bCs/>
          <w:sz w:val="32"/>
          <w:szCs w:val="32"/>
          <w:lang w:val="es-ES"/>
        </w:rPr>
        <w:t xml:space="preserve"> las claves para</w:t>
      </w:r>
      <w:r w:rsidR="00F30F7F">
        <w:rPr>
          <w:rFonts w:ascii="Helvetica" w:eastAsia="Helvetica" w:hAnsi="Helvetica" w:cs="Helvetica"/>
          <w:b/>
          <w:bCs/>
          <w:sz w:val="32"/>
          <w:szCs w:val="32"/>
          <w:lang w:val="es-ES"/>
        </w:rPr>
        <w:t xml:space="preserve"> </w:t>
      </w:r>
      <w:r>
        <w:rPr>
          <w:rFonts w:ascii="Helvetica" w:eastAsia="Helvetica" w:hAnsi="Helvetica" w:cs="Helvetica"/>
          <w:b/>
          <w:bCs/>
          <w:sz w:val="32"/>
          <w:szCs w:val="32"/>
          <w:lang w:val="es-ES"/>
        </w:rPr>
        <w:t xml:space="preserve">rentabilizar la </w:t>
      </w:r>
      <w:r w:rsidRPr="00311E29">
        <w:rPr>
          <w:rFonts w:ascii="Helvetica" w:eastAsia="Helvetica" w:hAnsi="Helvetica" w:cs="Helvetica"/>
          <w:b/>
          <w:bCs/>
          <w:sz w:val="32"/>
          <w:szCs w:val="32"/>
          <w:lang w:val="es-ES"/>
        </w:rPr>
        <w:t xml:space="preserve">experiencia del cliente </w:t>
      </w:r>
    </w:p>
    <w:p w14:paraId="5CD84162" w14:textId="77777777" w:rsidR="00491EEE" w:rsidRPr="00311E29" w:rsidRDefault="00491EEE">
      <w:pPr>
        <w:jc w:val="both"/>
        <w:rPr>
          <w:rFonts w:ascii="Helvetica" w:eastAsia="Helvetica" w:hAnsi="Helvetica" w:cs="Helvetica"/>
          <w:i/>
          <w:iCs/>
          <w:sz w:val="22"/>
          <w:szCs w:val="22"/>
          <w:lang w:val="es-ES"/>
        </w:rPr>
      </w:pPr>
    </w:p>
    <w:p w14:paraId="6F51416A" w14:textId="77777777" w:rsidR="00491EEE" w:rsidRPr="00311E29" w:rsidRDefault="00000000">
      <w:pPr>
        <w:numPr>
          <w:ilvl w:val="0"/>
          <w:numId w:val="1"/>
        </w:numPr>
        <w:pBdr>
          <w:left w:val="none" w:sz="0" w:space="7" w:color="auto"/>
        </w:pBdr>
        <w:ind w:hanging="436"/>
        <w:jc w:val="both"/>
        <w:rPr>
          <w:rFonts w:ascii="Times New Roman" w:eastAsia="Times New Roman" w:hAnsi="Times New Roman" w:cs="Times New Roman"/>
          <w:lang w:val="es-ES"/>
        </w:rPr>
      </w:pPr>
      <w:r w:rsidRPr="00311E29">
        <w:rPr>
          <w:rFonts w:ascii="Helvetica" w:eastAsia="Helvetica" w:hAnsi="Helvetica" w:cs="Helvetica"/>
          <w:i/>
          <w:iCs/>
          <w:lang w:val="es-ES"/>
        </w:rPr>
        <w:t>El evento congregará a cerca de 200 profesionales de marketing, atención al cliente y contact center el próximo 27 de noviembre en Madrid.</w:t>
      </w:r>
    </w:p>
    <w:p w14:paraId="1B47602B" w14:textId="77777777" w:rsidR="00491EEE" w:rsidRPr="00311E29" w:rsidRDefault="00491EEE">
      <w:pPr>
        <w:jc w:val="both"/>
        <w:rPr>
          <w:rFonts w:ascii="Helvetica" w:eastAsia="Helvetica" w:hAnsi="Helvetica" w:cs="Helvetica"/>
          <w:i/>
          <w:iCs/>
          <w:lang w:val="es-ES"/>
        </w:rPr>
      </w:pPr>
    </w:p>
    <w:p w14:paraId="1C41113D" w14:textId="77777777" w:rsidR="00491EEE" w:rsidRPr="00311E29" w:rsidRDefault="00000000">
      <w:pPr>
        <w:numPr>
          <w:ilvl w:val="0"/>
          <w:numId w:val="2"/>
        </w:numPr>
        <w:pBdr>
          <w:left w:val="none" w:sz="0" w:space="7" w:color="auto"/>
        </w:pBdr>
        <w:ind w:hanging="436"/>
        <w:jc w:val="both"/>
        <w:rPr>
          <w:rFonts w:ascii="Times New Roman" w:eastAsia="Times New Roman" w:hAnsi="Times New Roman" w:cs="Times New Roman"/>
          <w:lang w:val="es-ES"/>
        </w:rPr>
      </w:pPr>
      <w:r w:rsidRPr="00311E29">
        <w:rPr>
          <w:rFonts w:ascii="Helvetica" w:eastAsia="Helvetica" w:hAnsi="Helvetica" w:cs="Helvetica"/>
          <w:i/>
          <w:iCs/>
          <w:lang w:val="es-ES"/>
        </w:rPr>
        <w:t>Directivos de Telefónica, Banco Santander, Repsol, TikTok y Grupo Piñero, entre otros, debatirán sobre la nueva era del servicio de atención al cliente digital omnicanal.</w:t>
      </w:r>
    </w:p>
    <w:p w14:paraId="073F0CCF" w14:textId="77777777" w:rsidR="00491EEE" w:rsidRPr="00311E29" w:rsidRDefault="00491EEE">
      <w:pPr>
        <w:ind w:left="720"/>
        <w:rPr>
          <w:rFonts w:ascii="Helvetica" w:eastAsia="Helvetica" w:hAnsi="Helvetica" w:cs="Helvetica"/>
          <w:i/>
          <w:iCs/>
          <w:lang w:val="es-ES"/>
        </w:rPr>
      </w:pPr>
    </w:p>
    <w:p w14:paraId="18DB04CB" w14:textId="77777777" w:rsidR="00491EEE" w:rsidRPr="00311E29" w:rsidRDefault="00000000">
      <w:pPr>
        <w:numPr>
          <w:ilvl w:val="0"/>
          <w:numId w:val="3"/>
        </w:numPr>
        <w:pBdr>
          <w:left w:val="none" w:sz="0" w:space="7" w:color="auto"/>
        </w:pBdr>
        <w:ind w:hanging="436"/>
        <w:jc w:val="both"/>
        <w:rPr>
          <w:rFonts w:ascii="Times New Roman" w:eastAsia="Times New Roman" w:hAnsi="Times New Roman" w:cs="Times New Roman"/>
          <w:lang w:val="es-ES"/>
        </w:rPr>
      </w:pPr>
      <w:r w:rsidRPr="00311E29">
        <w:rPr>
          <w:rFonts w:ascii="Helvetica" w:eastAsia="Helvetica" w:hAnsi="Helvetica" w:cs="Helvetica"/>
          <w:i/>
          <w:iCs/>
          <w:lang w:val="es-ES"/>
        </w:rPr>
        <w:t>Sprinklr integra IA nativa en todas las funciones del front-office, permitiendo a las empresas escalar y optimizar las experiencias desde una única plataforma.</w:t>
      </w:r>
    </w:p>
    <w:p w14:paraId="25539DF0" w14:textId="77777777" w:rsidR="00491EEE" w:rsidRPr="00311E29" w:rsidRDefault="00491EEE">
      <w:pPr>
        <w:jc w:val="center"/>
        <w:rPr>
          <w:rFonts w:ascii="Helvetica" w:eastAsia="Helvetica" w:hAnsi="Helvetica" w:cs="Helvetica"/>
          <w:b/>
          <w:bCs/>
          <w:lang w:val="es-ES"/>
        </w:rPr>
      </w:pPr>
    </w:p>
    <w:bookmarkEnd w:id="0"/>
    <w:p w14:paraId="13DED0E3" w14:textId="04F04A3C" w:rsidR="00491EEE" w:rsidRPr="00311E29" w:rsidRDefault="00000000">
      <w:pPr>
        <w:jc w:val="both"/>
        <w:rPr>
          <w:lang w:val="es-ES"/>
        </w:rPr>
      </w:pPr>
      <w:r w:rsidRPr="00E0145E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  <w:lang w:val="es-ES"/>
        </w:rPr>
        <w:t xml:space="preserve">Madrid, </w:t>
      </w:r>
      <w:r w:rsidR="00C27DBF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  <w:lang w:val="es-ES"/>
        </w:rPr>
        <w:t>12</w:t>
      </w:r>
      <w:r w:rsidRPr="00E0145E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  <w:lang w:val="es-ES"/>
        </w:rPr>
        <w:t xml:space="preserve"> de </w:t>
      </w:r>
      <w:r w:rsidR="00C27DBF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  <w:lang w:val="es-ES"/>
        </w:rPr>
        <w:t xml:space="preserve">noviembre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 xml:space="preserve">de 2025.- </w:t>
      </w:r>
      <w:hyperlink r:id="rId7" w:history="1">
        <w:r w:rsidR="00491EEE" w:rsidRPr="00311E29">
          <w:rPr>
            <w:rFonts w:ascii="Helvetica" w:eastAsia="Helvetica" w:hAnsi="Helvetica" w:cs="Helvetica"/>
            <w:color w:val="1155CC"/>
            <w:sz w:val="22"/>
            <w:szCs w:val="22"/>
            <w:u w:val="single" w:color="1155CC"/>
            <w:lang w:val="es-ES"/>
          </w:rPr>
          <w:t xml:space="preserve">Sprinklr </w:t>
        </w:r>
      </w:hyperlink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(NYSE: CXM), la plataforma de gestión unificada de la experiencia del cliente (Unified-CXM), celebrará el próximo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 xml:space="preserve">27 de noviembre 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una nueva edición de </w:t>
      </w:r>
      <w:hyperlink r:id="rId8" w:history="1">
        <w:r w:rsidR="00491EEE" w:rsidRPr="00311E29">
          <w:rPr>
            <w:rFonts w:ascii="Helvetica" w:eastAsia="Helvetica" w:hAnsi="Helvetica" w:cs="Helvetica"/>
            <w:b/>
            <w:bCs/>
            <w:color w:val="467886"/>
            <w:sz w:val="22"/>
            <w:szCs w:val="22"/>
            <w:u w:val="single" w:color="467886"/>
            <w:lang w:val="es-ES"/>
          </w:rPr>
          <w:t>CX Connect 2025</w:t>
        </w:r>
      </w:hyperlink>
      <w:r w:rsidRPr="00311E29">
        <w:rPr>
          <w:rFonts w:ascii="Helvetica" w:eastAsia="Helvetica" w:hAnsi="Helvetica" w:cs="Helvetica"/>
          <w:sz w:val="22"/>
          <w:szCs w:val="22"/>
          <w:lang w:val="es-ES"/>
        </w:rPr>
        <w:t>, su principal evento anual en España</w:t>
      </w:r>
      <w:bookmarkStart w:id="1" w:name="fnref1"/>
      <w:bookmarkStart w:id="2" w:name="fnref2"/>
      <w:bookmarkEnd w:id="1"/>
      <w:bookmarkEnd w:id="2"/>
      <w:r w:rsidRPr="00311E29">
        <w:rPr>
          <w:rFonts w:ascii="Helvetica" w:eastAsia="Helvetica" w:hAnsi="Helvetica" w:cs="Helvetica"/>
          <w:sz w:val="22"/>
          <w:szCs w:val="22"/>
          <w:lang w:val="es-ES"/>
        </w:rPr>
        <w:t>.</w:t>
      </w:r>
    </w:p>
    <w:p w14:paraId="66005FFE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 </w:t>
      </w:r>
    </w:p>
    <w:p w14:paraId="376F70B6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>Bajo el lema ‘</w:t>
      </w:r>
      <w:r w:rsidRPr="00311E29">
        <w:rPr>
          <w:rFonts w:ascii="Helvetica" w:eastAsia="Helvetica" w:hAnsi="Helvetica" w:cs="Helvetica"/>
          <w:i/>
          <w:iCs/>
          <w:sz w:val="22"/>
          <w:szCs w:val="22"/>
          <w:lang w:val="es-ES"/>
        </w:rPr>
        <w:t>De conversaciones a conversiones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>’, la jornada explorará cómo la aparición de nuevos modelos económicos, la revolución del ecosistema digital y la innovación impulsada por la inteligencia artificial llevan a las marcas a replantearse la forma en que se conectan con los consumidores para conseguir resultados.</w:t>
      </w:r>
    </w:p>
    <w:p w14:paraId="4943BD00" w14:textId="77777777" w:rsidR="00491EEE" w:rsidRPr="00311E29" w:rsidRDefault="00491EEE">
      <w:pPr>
        <w:jc w:val="both"/>
        <w:rPr>
          <w:rFonts w:ascii="Helvetica" w:eastAsia="Helvetica" w:hAnsi="Helvetica" w:cs="Helvetica"/>
          <w:sz w:val="22"/>
          <w:szCs w:val="22"/>
          <w:lang w:val="es-ES"/>
        </w:rPr>
      </w:pPr>
    </w:p>
    <w:p w14:paraId="46B67C65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El evento -que tendrá lugar de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 xml:space="preserve">9:00 a 14:30 horas en Truss Madrid 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>(Movistar Arena)- reunirá a cerca de 200 responsables de marketing, experiencia del cliente y contact center para descubrir cómo la IA está transformando las estrategias de negocio</w:t>
      </w:r>
      <w:bookmarkStart w:id="3" w:name="fnref2_1"/>
      <w:bookmarkStart w:id="4" w:name="fnref1_1"/>
      <w:bookmarkEnd w:id="3"/>
      <w:bookmarkEnd w:id="4"/>
      <w:r w:rsidRPr="00311E29">
        <w:rPr>
          <w:rFonts w:ascii="Helvetica" w:eastAsia="Helvetica" w:hAnsi="Helvetica" w:cs="Helvetica"/>
          <w:sz w:val="22"/>
          <w:szCs w:val="22"/>
          <w:lang w:val="es-ES"/>
        </w:rPr>
        <w:t>.</w:t>
      </w:r>
    </w:p>
    <w:p w14:paraId="61CF0EE6" w14:textId="77777777" w:rsidR="00491EEE" w:rsidRPr="00311E29" w:rsidRDefault="00491EEE">
      <w:pPr>
        <w:jc w:val="both"/>
        <w:rPr>
          <w:rFonts w:ascii="Helvetica" w:eastAsia="Helvetica" w:hAnsi="Helvetica" w:cs="Helvetica"/>
          <w:sz w:val="22"/>
          <w:szCs w:val="22"/>
          <w:lang w:val="es-ES"/>
        </w:rPr>
      </w:pPr>
    </w:p>
    <w:p w14:paraId="5F7B7015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bookmarkStart w:id="5" w:name="ponentes_de_primer_nivel"/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Ponentes de primer nivel</w:t>
      </w:r>
      <w:bookmarkEnd w:id="5"/>
    </w:p>
    <w:p w14:paraId="1D87D05D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CX Connect 2025 contará con la participación de directivos de algunas de las empresas más innovadoras de España. Entre los ponentes confirmados destacan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Laura Marcos Godoy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, Global Head of Communications &amp; Social Media de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Banco Santander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;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Teba Lorenzo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, Country Manager de TikTok;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Miguel Vinagre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, Head of Network Technology de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Telefónica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; y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Javier del Cabo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, CIO de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Hoteles Bahía Príncipe-Grupo Piñero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. También intervendrán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Javier Arbona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, COO de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Selectra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;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María José Romero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, Partner de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Tangity part of NTTData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; y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Nieves Durán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, Head of Strategy &amp; Research en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SAMY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>.</w:t>
      </w:r>
      <w:bookmarkStart w:id="6" w:name="fnref1_2"/>
      <w:bookmarkEnd w:id="6"/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 </w:t>
      </w:r>
    </w:p>
    <w:p w14:paraId="7E51477D" w14:textId="77777777" w:rsidR="00491EEE" w:rsidRPr="00311E29" w:rsidRDefault="00491EEE">
      <w:pPr>
        <w:jc w:val="both"/>
        <w:rPr>
          <w:rFonts w:ascii="Helvetica" w:eastAsia="Helvetica" w:hAnsi="Helvetica" w:cs="Helvetica"/>
          <w:sz w:val="22"/>
          <w:szCs w:val="22"/>
          <w:lang w:val="es-ES"/>
        </w:rPr>
      </w:pPr>
    </w:p>
    <w:p w14:paraId="0F308019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 xml:space="preserve">Luis Miguel Alcedo, Director General de Sprinklr España, 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>inaugurará el evento junto con Edgar Galindo y Almudena Barozzi, Senior Solutions Consultants de Sprinklr, quienes presentarán ‘</w:t>
      </w:r>
      <w:r w:rsidRPr="00311E29">
        <w:rPr>
          <w:rFonts w:ascii="Helvetica" w:eastAsia="Helvetica" w:hAnsi="Helvetica" w:cs="Helvetica"/>
          <w:i/>
          <w:iCs/>
          <w:sz w:val="22"/>
          <w:szCs w:val="22"/>
          <w:lang w:val="es-ES"/>
        </w:rPr>
        <w:t>Customer 360, el nuevo camino de tus clientes en 2025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>’. Jon Badiola, Solutions Architect de Sprinklr, cerrará la jornada con una ponencia titulada ‘</w:t>
      </w:r>
      <w:r w:rsidRPr="00311E29">
        <w:rPr>
          <w:rFonts w:ascii="Helvetica" w:eastAsia="Helvetica" w:hAnsi="Helvetica" w:cs="Helvetica"/>
          <w:i/>
          <w:iCs/>
          <w:sz w:val="22"/>
          <w:szCs w:val="22"/>
          <w:lang w:val="es-ES"/>
        </w:rPr>
        <w:t>AI Landscape in Service and Marketing - 2026 and beyond</w:t>
      </w:r>
      <w:bookmarkStart w:id="7" w:name="fnref2_2"/>
      <w:bookmarkStart w:id="8" w:name="fnref1_3"/>
      <w:bookmarkEnd w:id="7"/>
      <w:bookmarkEnd w:id="8"/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’. </w:t>
      </w:r>
    </w:p>
    <w:p w14:paraId="52AEF1F5" w14:textId="77777777" w:rsidR="00491EEE" w:rsidRPr="00311E29" w:rsidRDefault="00491EEE">
      <w:pPr>
        <w:jc w:val="both"/>
        <w:rPr>
          <w:rFonts w:ascii="Helvetica" w:eastAsia="Helvetica" w:hAnsi="Helvetica" w:cs="Helvetica"/>
          <w:sz w:val="22"/>
          <w:szCs w:val="22"/>
          <w:lang w:val="es-ES"/>
        </w:rPr>
      </w:pPr>
    </w:p>
    <w:p w14:paraId="1C852AA8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bookmarkStart w:id="9" w:name="programa_centrado_en_la_ia_y_la_e_f02f66"/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Programa centrado en la IA</w:t>
      </w:r>
      <w:bookmarkEnd w:id="9"/>
    </w:p>
    <w:p w14:paraId="3BC24307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>El programa incluye sesiones sobre casos de éxito reales. Grupo Piñero compartirá su viaje hacia un cliente autónomo a través de la digitalización y la IA, mientras que Selectra y Telefónica presentarán cómo han pasado de insights a mejores decisiones y más ventas utilizando estas tecnologías. Banco Santander expondrá su proyecto ‘One Stop Shop, una década poniendo al cliente en el centro de su estrategia.</w:t>
      </w:r>
      <w:bookmarkStart w:id="10" w:name="fnref1_4"/>
      <w:bookmarkEnd w:id="10"/>
    </w:p>
    <w:p w14:paraId="26922EC6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 </w:t>
      </w:r>
    </w:p>
    <w:p w14:paraId="5119237E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lastRenderedPageBreak/>
        <w:t xml:space="preserve">Por su parte, TikTok abordará cómo transformar la </w:t>
      </w:r>
      <w:proofErr w:type="spellStart"/>
      <w:r w:rsidRPr="00311E29">
        <w:rPr>
          <w:rFonts w:ascii="Helvetica" w:eastAsia="Helvetica" w:hAnsi="Helvetica" w:cs="Helvetica"/>
          <w:sz w:val="22"/>
          <w:szCs w:val="22"/>
          <w:lang w:val="es-ES"/>
        </w:rPr>
        <w:t>viralidad</w:t>
      </w:r>
      <w:proofErr w:type="spellEnd"/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 en valor real, convirtiendo la atención en acción comercial, mientras Tangity y SAMY mostrarán cómo los servicios digitales y la escucha social pueden reinventar el </w:t>
      </w:r>
      <w:proofErr w:type="spellStart"/>
      <w:r w:rsidRPr="00311E29">
        <w:rPr>
          <w:rFonts w:ascii="Helvetica" w:eastAsia="Helvetica" w:hAnsi="Helvetica" w:cs="Helvetica"/>
          <w:sz w:val="22"/>
          <w:szCs w:val="22"/>
          <w:lang w:val="es-ES"/>
        </w:rPr>
        <w:t>customer</w:t>
      </w:r>
      <w:proofErr w:type="spellEnd"/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 </w:t>
      </w:r>
      <w:proofErr w:type="spellStart"/>
      <w:r w:rsidRPr="00311E29">
        <w:rPr>
          <w:rFonts w:ascii="Helvetica" w:eastAsia="Helvetica" w:hAnsi="Helvetica" w:cs="Helvetica"/>
          <w:sz w:val="22"/>
          <w:szCs w:val="22"/>
          <w:lang w:val="es-ES"/>
        </w:rPr>
        <w:t>journey</w:t>
      </w:r>
      <w:proofErr w:type="spellEnd"/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 y predecir tendencias que generan afinidad real con las marcas.</w:t>
      </w:r>
      <w:bookmarkStart w:id="11" w:name="fnref1_5"/>
      <w:bookmarkEnd w:id="11"/>
    </w:p>
    <w:p w14:paraId="4C737024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 </w:t>
      </w:r>
    </w:p>
    <w:p w14:paraId="03A1E6FB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bookmarkStart w:id="12" w:name="beneficios_para_profesionales_de_90022d"/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Unificación, personalización y optimización del front-office</w:t>
      </w:r>
      <w:bookmarkEnd w:id="12"/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: claves para el ROI</w:t>
      </w:r>
    </w:p>
    <w:p w14:paraId="7526CCC0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Los directivos de marketing podrán descubrir cómo unificar equipos, herramientas, datos y canales en una sola plataforma para crear experiencias de marca fluidas en cada punto de contacto, además de mejorar el ROI de las campañas gracias a insights impulsados por IA que permiten la personalización en tiempo real a gran escala. </w:t>
      </w:r>
    </w:p>
    <w:p w14:paraId="6C89C9F9" w14:textId="77777777" w:rsidR="00491EEE" w:rsidRPr="00311E29" w:rsidRDefault="00491EEE">
      <w:pPr>
        <w:jc w:val="both"/>
        <w:rPr>
          <w:rFonts w:ascii="Helvetica" w:eastAsia="Helvetica" w:hAnsi="Helvetica" w:cs="Helvetica"/>
          <w:sz w:val="22"/>
          <w:szCs w:val="22"/>
          <w:lang w:val="es-ES"/>
        </w:rPr>
      </w:pPr>
    </w:p>
    <w:p w14:paraId="7D1648C5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>Los responsables de atención y experiencia de cliente descubrirán cómo esa misma unificación permite obtener una vista única de cada conversación y del recorrido del cliente, y cómo optimizar la calidad del servicio gracias a nuevas ideas basadas en inteligencia artificial y colaboración entre humanos e IA, transformando el contact center en un centro de inteligencia al servicio del crecimiento empresarial.</w:t>
      </w:r>
      <w:bookmarkStart w:id="13" w:name="fnref5"/>
      <w:bookmarkStart w:id="14" w:name="fnref3_1"/>
      <w:bookmarkStart w:id="15" w:name="fnref1_7"/>
      <w:bookmarkEnd w:id="13"/>
      <w:bookmarkEnd w:id="14"/>
      <w:bookmarkEnd w:id="15"/>
    </w:p>
    <w:p w14:paraId="5AF29C62" w14:textId="77777777" w:rsidR="00491EEE" w:rsidRPr="00311E29" w:rsidRDefault="00491EEE">
      <w:pPr>
        <w:jc w:val="both"/>
        <w:rPr>
          <w:rFonts w:ascii="Helvetica" w:eastAsia="Helvetica" w:hAnsi="Helvetica" w:cs="Helvetica"/>
          <w:sz w:val="22"/>
          <w:szCs w:val="22"/>
          <w:lang w:val="es-ES"/>
        </w:rPr>
      </w:pPr>
    </w:p>
    <w:p w14:paraId="28664E52" w14:textId="77777777" w:rsidR="00491EEE" w:rsidRPr="00311E29" w:rsidRDefault="00000000">
      <w:pPr>
        <w:jc w:val="both"/>
        <w:rPr>
          <w:sz w:val="22"/>
          <w:szCs w:val="22"/>
          <w:lang w:val="es-ES"/>
        </w:rPr>
      </w:pPr>
      <w:r w:rsidRPr="00311E29">
        <w:rPr>
          <w:rFonts w:ascii="Helvetica" w:eastAsia="Helvetica" w:hAnsi="Helvetica" w:cs="Helvetica"/>
          <w:i/>
          <w:iCs/>
          <w:sz w:val="22"/>
          <w:szCs w:val="22"/>
          <w:lang w:val="es-ES"/>
        </w:rPr>
        <w:t>“Las marcas con más éxito se reinventan continuamente”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, destaca </w:t>
      </w:r>
      <w:r w:rsidRPr="00311E29">
        <w:rPr>
          <w:rFonts w:ascii="Helvetica" w:eastAsia="Helvetica" w:hAnsi="Helvetica" w:cs="Helvetica"/>
          <w:b/>
          <w:bCs/>
          <w:sz w:val="22"/>
          <w:szCs w:val="22"/>
          <w:lang w:val="es-ES"/>
        </w:rPr>
        <w:t>Luis Miguel Alcedo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>. </w:t>
      </w:r>
      <w:r w:rsidRPr="00311E29">
        <w:rPr>
          <w:rFonts w:ascii="Helvetica" w:eastAsia="Helvetica" w:hAnsi="Helvetica" w:cs="Helvetica"/>
          <w:i/>
          <w:iCs/>
          <w:sz w:val="22"/>
          <w:szCs w:val="22"/>
          <w:lang w:val="es-ES"/>
        </w:rPr>
        <w:t>“Sprinklr integra IA nativa en todas las funciones del front-office, transformando datos no estructurados en información práctica y aprovechando la IA generativa y la IA agéntica para recomendar y automatizar acciones específicas, ayudándoles a transformar las conversaciones con clientes y consumidores en valor de negocio”</w:t>
      </w:r>
      <w:r w:rsidRPr="00311E29">
        <w:rPr>
          <w:rFonts w:ascii="Helvetica" w:eastAsia="Helvetica" w:hAnsi="Helvetica" w:cs="Helvetica"/>
          <w:sz w:val="22"/>
          <w:szCs w:val="22"/>
          <w:lang w:val="es-ES"/>
        </w:rPr>
        <w:t>.</w:t>
      </w:r>
    </w:p>
    <w:p w14:paraId="77D756C9" w14:textId="77777777" w:rsidR="00491EEE" w:rsidRPr="00311E29" w:rsidRDefault="00491EEE">
      <w:pPr>
        <w:rPr>
          <w:rFonts w:ascii="Helvetica" w:eastAsia="Helvetica" w:hAnsi="Helvetica" w:cs="Helvetica"/>
          <w:sz w:val="22"/>
          <w:szCs w:val="22"/>
          <w:lang w:val="es-ES"/>
        </w:rPr>
      </w:pPr>
    </w:p>
    <w:p w14:paraId="1B29434D" w14:textId="77777777" w:rsidR="00491EEE" w:rsidRPr="00311E29" w:rsidRDefault="00000000">
      <w:pPr>
        <w:jc w:val="both"/>
        <w:rPr>
          <w:lang w:val="es-ES"/>
        </w:rPr>
      </w:pPr>
      <w:r w:rsidRPr="00311E29">
        <w:rPr>
          <w:rFonts w:ascii="Helvetica" w:eastAsia="Helvetica" w:hAnsi="Helvetica" w:cs="Helvetica"/>
          <w:sz w:val="22"/>
          <w:szCs w:val="22"/>
          <w:lang w:val="es-ES"/>
        </w:rPr>
        <w:t>CX Connect 2025 es un evento gratuito bajo invitación exclusiva de Sprinklr.</w:t>
      </w:r>
      <w:bookmarkStart w:id="16" w:name="fnref2_6"/>
      <w:bookmarkStart w:id="17" w:name="fnref1_8"/>
      <w:bookmarkEnd w:id="16"/>
      <w:bookmarkEnd w:id="17"/>
      <w:r w:rsidRPr="00311E29">
        <w:rPr>
          <w:rFonts w:ascii="Helvetica" w:eastAsia="Helvetica" w:hAnsi="Helvetica" w:cs="Helvetica"/>
          <w:sz w:val="22"/>
          <w:szCs w:val="22"/>
          <w:lang w:val="es-ES"/>
        </w:rPr>
        <w:t xml:space="preserve"> En caso de estar interesado, puedes solicitar acceso aquí: </w:t>
      </w:r>
      <w:hyperlink r:id="rId9" w:history="1">
        <w:r w:rsidR="00491EEE" w:rsidRPr="00311E29">
          <w:rPr>
            <w:rFonts w:ascii="Helvetica" w:eastAsia="Helvetica" w:hAnsi="Helvetica" w:cs="Helvetica"/>
            <w:b/>
            <w:bCs/>
            <w:color w:val="467886"/>
            <w:sz w:val="22"/>
            <w:szCs w:val="22"/>
            <w:u w:val="single" w:color="467886"/>
            <w:lang w:val="es-ES"/>
          </w:rPr>
          <w:t>CX Connect 2025</w:t>
        </w:r>
      </w:hyperlink>
      <w:r w:rsidRPr="00311E29">
        <w:rPr>
          <w:lang w:val="es-ES"/>
        </w:rPr>
        <w:t>.</w:t>
      </w:r>
    </w:p>
    <w:p w14:paraId="19079234" w14:textId="77777777" w:rsidR="00491EEE" w:rsidRPr="00311E29" w:rsidRDefault="00491EEE">
      <w:pPr>
        <w:jc w:val="both"/>
        <w:rPr>
          <w:rFonts w:ascii="Helvetica" w:eastAsia="Helvetica" w:hAnsi="Helvetica" w:cs="Helvetica"/>
          <w:sz w:val="22"/>
          <w:szCs w:val="22"/>
          <w:lang w:val="es-ES"/>
        </w:rPr>
      </w:pPr>
    </w:p>
    <w:p w14:paraId="5F0509CF" w14:textId="77777777" w:rsidR="0042456B" w:rsidRDefault="0042456B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es-ES"/>
        </w:rPr>
      </w:pPr>
    </w:p>
    <w:p w14:paraId="29ED9973" w14:textId="0E43EDC3" w:rsidR="00491EEE" w:rsidRPr="00311E29" w:rsidRDefault="00000000">
      <w:pPr>
        <w:jc w:val="both"/>
        <w:rPr>
          <w:sz w:val="20"/>
          <w:szCs w:val="20"/>
          <w:lang w:val="es-ES"/>
        </w:rPr>
      </w:pPr>
      <w:r w:rsidRPr="00311E29">
        <w:rPr>
          <w:rFonts w:ascii="Helvetica" w:eastAsia="Helvetica" w:hAnsi="Helvetica" w:cs="Helvetica"/>
          <w:b/>
          <w:bCs/>
          <w:sz w:val="20"/>
          <w:szCs w:val="20"/>
          <w:lang w:val="es-ES"/>
        </w:rPr>
        <w:t xml:space="preserve">Acerca de Sprinklr </w:t>
      </w:r>
    </w:p>
    <w:p w14:paraId="1B2493C4" w14:textId="77777777" w:rsidR="00491EEE" w:rsidRPr="00311E29" w:rsidRDefault="00491EEE">
      <w:pPr>
        <w:shd w:val="clear" w:color="auto" w:fill="FFFFFF"/>
        <w:jc w:val="both"/>
        <w:rPr>
          <w:lang w:val="es-ES"/>
        </w:rPr>
      </w:pPr>
      <w:hyperlink r:id="rId10" w:history="1">
        <w:r w:rsidRPr="00311E29">
          <w:rPr>
            <w:rFonts w:ascii="Helvetica" w:eastAsia="Helvetica" w:hAnsi="Helvetica" w:cs="Helvetica"/>
            <w:color w:val="467886"/>
            <w:sz w:val="20"/>
            <w:szCs w:val="20"/>
            <w:u w:val="single" w:color="467886"/>
            <w:lang w:val="es-ES"/>
          </w:rPr>
          <w:t xml:space="preserve">Sprinklr </w:t>
        </w:r>
      </w:hyperlink>
      <w:r w:rsidRPr="00311E29">
        <w:rPr>
          <w:rFonts w:ascii="Helvetica" w:eastAsia="Helvetica" w:hAnsi="Helvetica" w:cs="Helvetica"/>
          <w:sz w:val="20"/>
          <w:szCs w:val="20"/>
          <w:lang w:val="es-ES"/>
        </w:rPr>
        <w:t xml:space="preserve">es una empresa líder en software empresarial para todas las funciones relacionadas con el cliente. Con inteligencia artificial avanzada, la plataforma de gestión unificada de la experiencia del cliente (Unified-CXM) de Sprinklr ayuda a las empresas a ofrecer experiencias humanas a cada cliente, en todo momento y a través de cualquier canal moderno. Sprinklr, con sede en Nueva York y empleados en todo el mundo, colabora con más de 1.900 empresas, incluyendo marcas internacionales como Microsoft, P&amp;G, Samsung y más del 60% de las empresas de la lista </w:t>
      </w:r>
      <w:proofErr w:type="spellStart"/>
      <w:r w:rsidRPr="00311E29">
        <w:rPr>
          <w:rFonts w:ascii="Helvetica" w:eastAsia="Helvetica" w:hAnsi="Helvetica" w:cs="Helvetica"/>
          <w:sz w:val="20"/>
          <w:szCs w:val="20"/>
          <w:lang w:val="es-ES"/>
        </w:rPr>
        <w:t>Fortune</w:t>
      </w:r>
      <w:proofErr w:type="spellEnd"/>
      <w:r w:rsidRPr="00311E29">
        <w:rPr>
          <w:rFonts w:ascii="Helvetica" w:eastAsia="Helvetica" w:hAnsi="Helvetica" w:cs="Helvetica"/>
          <w:sz w:val="20"/>
          <w:szCs w:val="20"/>
          <w:lang w:val="es-ES"/>
        </w:rPr>
        <w:t xml:space="preserve"> 100. El valor de Sprinklr para la empresa es sencillo: eliminamos los silos de las empresas para hacer más felices a los clientes.</w:t>
      </w:r>
    </w:p>
    <w:p w14:paraId="65458883" w14:textId="77777777" w:rsidR="00491EEE" w:rsidRPr="00311E29" w:rsidRDefault="00491EEE">
      <w:pPr>
        <w:shd w:val="clear" w:color="auto" w:fill="FFFFFF"/>
        <w:jc w:val="both"/>
        <w:rPr>
          <w:rFonts w:ascii="Helvetica" w:eastAsia="Helvetica" w:hAnsi="Helvetica" w:cs="Helvetica"/>
          <w:b/>
          <w:bCs/>
          <w:sz w:val="20"/>
          <w:szCs w:val="20"/>
          <w:lang w:val="es-ES"/>
        </w:rPr>
      </w:pPr>
    </w:p>
    <w:p w14:paraId="37930047" w14:textId="77777777" w:rsidR="00491EEE" w:rsidRPr="00311E29" w:rsidRDefault="00000000">
      <w:pPr>
        <w:keepNext/>
        <w:keepLines/>
        <w:spacing w:after="80" w:line="278" w:lineRule="auto"/>
        <w:outlineLvl w:val="1"/>
        <w:rPr>
          <w:sz w:val="20"/>
          <w:szCs w:val="20"/>
          <w:lang w:val="es-ES"/>
        </w:rPr>
      </w:pPr>
      <w:r w:rsidRPr="00311E29">
        <w:rPr>
          <w:rFonts w:ascii="Helvetica Neue" w:eastAsia="Helvetica Neue" w:hAnsi="Helvetica Neue" w:cs="Helvetica Neue"/>
          <w:sz w:val="20"/>
          <w:szCs w:val="20"/>
          <w:lang w:val="es-ES"/>
        </w:rPr>
        <w:t xml:space="preserve">Para obtener más información: </w:t>
      </w:r>
    </w:p>
    <w:p w14:paraId="1D7E72D8" w14:textId="77777777" w:rsidR="00491EEE" w:rsidRPr="00311E29" w:rsidRDefault="00000000">
      <w:pPr>
        <w:spacing w:after="315"/>
        <w:rPr>
          <w:lang w:val="es-ES"/>
        </w:rPr>
      </w:pPr>
      <w:r w:rsidRPr="00311E29">
        <w:rPr>
          <w:rFonts w:ascii="Helvetica" w:eastAsia="Helvetica" w:hAnsi="Helvetica" w:cs="Helvetica"/>
          <w:b/>
          <w:bCs/>
          <w:color w:val="444444"/>
          <w:sz w:val="20"/>
          <w:szCs w:val="20"/>
          <w:lang w:val="es-ES"/>
        </w:rPr>
        <w:t>Prensa Sprinklr</w:t>
      </w:r>
      <w:r w:rsidRPr="00311E29">
        <w:rPr>
          <w:lang w:val="es-ES"/>
        </w:rPr>
        <w:br/>
      </w:r>
      <w:proofErr w:type="spellStart"/>
      <w:r w:rsidRPr="00311E29">
        <w:rPr>
          <w:rFonts w:ascii="Helvetica" w:eastAsia="Helvetica" w:hAnsi="Helvetica" w:cs="Helvetica"/>
          <w:b/>
          <w:bCs/>
          <w:color w:val="444444"/>
          <w:sz w:val="20"/>
          <w:szCs w:val="20"/>
          <w:lang w:val="es-ES"/>
        </w:rPr>
        <w:t>Sneha</w:t>
      </w:r>
      <w:proofErr w:type="spellEnd"/>
      <w:r w:rsidRPr="00311E29">
        <w:rPr>
          <w:rFonts w:ascii="Helvetica" w:eastAsia="Helvetica" w:hAnsi="Helvetica" w:cs="Helvetica"/>
          <w:b/>
          <w:bCs/>
          <w:color w:val="444444"/>
          <w:sz w:val="20"/>
          <w:szCs w:val="20"/>
          <w:lang w:val="es-ES"/>
        </w:rPr>
        <w:t xml:space="preserve"> Dev</w:t>
      </w:r>
      <w:r w:rsidRPr="00311E29">
        <w:rPr>
          <w:lang w:val="es-ES"/>
        </w:rPr>
        <w:br/>
      </w:r>
      <w:hyperlink r:id="rId11" w:history="1">
        <w:r w:rsidR="00491EEE" w:rsidRPr="00311E29">
          <w:rPr>
            <w:rFonts w:ascii="Helvetica" w:eastAsia="Helvetica" w:hAnsi="Helvetica" w:cs="Helvetica"/>
            <w:b/>
            <w:bCs/>
            <w:color w:val="467886"/>
            <w:sz w:val="20"/>
            <w:szCs w:val="20"/>
            <w:u w:val="single" w:color="467886"/>
            <w:lang w:val="es-ES"/>
          </w:rPr>
          <w:t>Sneha.dev@Sprinklr.com</w:t>
        </w:r>
      </w:hyperlink>
    </w:p>
    <w:p w14:paraId="17089426" w14:textId="77777777" w:rsidR="00491EEE" w:rsidRPr="00311E29" w:rsidRDefault="00491EEE">
      <w:pPr>
        <w:shd w:val="clear" w:color="auto" w:fill="FEFEFE"/>
        <w:rPr>
          <w:lang w:val="es-ES"/>
        </w:rPr>
      </w:pPr>
      <w:hyperlink r:id="rId12" w:tooltip="https://u7367035.ct.sendgrid.net/ls/click?upn=WRJ9VeAgJhR2sLrUROILnIfr1yGDx6t11OaZ0VkX9MxfeyIhjLgCoEqLnE34eaclrw-Q_SCylRdS7s5yZP3vPM5T0uNeG3vTGeZ8GGnOBH-2F8LbAoqyDQQB-2BYZK71ciEQT2D4GY8zLlV43lV9zNddgtkY-2FQFRncVZbgcjym9zvapV8JU9HWTu-2BSFOSffAWwvA9dt2b1E9H2NAfnWn5K3hnzKGA-2F46Pc-2Fd80FFJ-2F8LUbL6IoD5-2FDfKefL9h8In8soGAi93914fPnt-2BM9sFN7RXgS1TjnTdA4fh2E938S-2BlLXP1JBQI-3D" w:history="1">
        <w:proofErr w:type="spellStart"/>
        <w:r w:rsidRPr="00311E29">
          <w:rPr>
            <w:rFonts w:ascii="Helvetica" w:eastAsia="Helvetica" w:hAnsi="Helvetica" w:cs="Helvetica"/>
            <w:b/>
            <w:bCs/>
            <w:color w:val="467886"/>
            <w:sz w:val="20"/>
            <w:szCs w:val="20"/>
            <w:u w:val="single" w:color="467886"/>
            <w:lang w:val="es-ES"/>
          </w:rPr>
          <w:t>Team</w:t>
        </w:r>
        <w:proofErr w:type="spellEnd"/>
        <w:r w:rsidRPr="00311E29">
          <w:rPr>
            <w:rFonts w:ascii="Helvetica" w:eastAsia="Helvetica" w:hAnsi="Helvetica" w:cs="Helvetica"/>
            <w:b/>
            <w:bCs/>
            <w:color w:val="467886"/>
            <w:sz w:val="20"/>
            <w:szCs w:val="20"/>
            <w:u w:val="single" w:color="467886"/>
            <w:lang w:val="es-ES"/>
          </w:rPr>
          <w:t xml:space="preserve"> Lewis</w:t>
        </w:r>
      </w:hyperlink>
    </w:p>
    <w:p w14:paraId="3F283AD0" w14:textId="77777777" w:rsidR="00491EEE" w:rsidRPr="00311E29" w:rsidRDefault="00000000">
      <w:pPr>
        <w:rPr>
          <w:sz w:val="20"/>
          <w:szCs w:val="20"/>
          <w:lang w:val="es-ES"/>
        </w:rPr>
      </w:pPr>
      <w:r w:rsidRPr="00311E29">
        <w:rPr>
          <w:rFonts w:ascii="Helvetica" w:eastAsia="Helvetica" w:hAnsi="Helvetica" w:cs="Helvetica"/>
          <w:b/>
          <w:bCs/>
          <w:sz w:val="20"/>
          <w:szCs w:val="20"/>
          <w:lang w:val="es-ES"/>
        </w:rPr>
        <w:t xml:space="preserve">Nina </w:t>
      </w:r>
      <w:proofErr w:type="spellStart"/>
      <w:r w:rsidRPr="00311E29">
        <w:rPr>
          <w:rFonts w:ascii="Helvetica" w:eastAsia="Helvetica" w:hAnsi="Helvetica" w:cs="Helvetica"/>
          <w:b/>
          <w:bCs/>
          <w:sz w:val="20"/>
          <w:szCs w:val="20"/>
          <w:lang w:val="es-ES"/>
        </w:rPr>
        <w:t>Janmaat</w:t>
      </w:r>
      <w:proofErr w:type="spellEnd"/>
    </w:p>
    <w:p w14:paraId="05652292" w14:textId="77777777" w:rsidR="00491EEE" w:rsidRPr="00311E29" w:rsidRDefault="00000000">
      <w:pPr>
        <w:rPr>
          <w:sz w:val="20"/>
          <w:szCs w:val="20"/>
          <w:lang w:val="es-ES"/>
        </w:rPr>
      </w:pPr>
      <w:r w:rsidRPr="00311E29">
        <w:rPr>
          <w:rFonts w:ascii="Helvetica" w:eastAsia="Helvetica" w:hAnsi="Helvetica" w:cs="Helvetica"/>
          <w:sz w:val="20"/>
          <w:szCs w:val="20"/>
          <w:lang w:val="es-ES"/>
        </w:rPr>
        <w:t>Tel: 91 926 62 82</w:t>
      </w:r>
    </w:p>
    <w:p w14:paraId="13EBE8D3" w14:textId="77777777" w:rsidR="00491EEE" w:rsidRPr="00311E29" w:rsidRDefault="00000000">
      <w:pPr>
        <w:rPr>
          <w:lang w:val="es-ES"/>
        </w:rPr>
      </w:pPr>
      <w:r w:rsidRPr="00311E29">
        <w:rPr>
          <w:rFonts w:ascii="Helvetica" w:eastAsia="Helvetica" w:hAnsi="Helvetica" w:cs="Helvetica"/>
          <w:sz w:val="20"/>
          <w:szCs w:val="20"/>
          <w:lang w:val="es-ES"/>
        </w:rPr>
        <w:t xml:space="preserve">E-mail: </w:t>
      </w:r>
      <w:hyperlink r:id="rId13" w:history="1">
        <w:r w:rsidR="00491EEE" w:rsidRPr="00311E29">
          <w:rPr>
            <w:rFonts w:ascii="Helvetica" w:eastAsia="Helvetica" w:hAnsi="Helvetica" w:cs="Helvetica"/>
            <w:color w:val="467886"/>
            <w:sz w:val="20"/>
            <w:szCs w:val="20"/>
            <w:u w:val="single" w:color="467886"/>
            <w:lang w:val="es-ES"/>
          </w:rPr>
          <w:t>nina.janmaat@teamlewis.com</w:t>
        </w:r>
      </w:hyperlink>
    </w:p>
    <w:p w14:paraId="5C4F9974" w14:textId="77777777" w:rsidR="00491EEE" w:rsidRPr="00311E29" w:rsidRDefault="00491EEE">
      <w:pPr>
        <w:shd w:val="clear" w:color="auto" w:fill="FEFEFE"/>
        <w:rPr>
          <w:rFonts w:ascii="Helvetica" w:eastAsia="Helvetica" w:hAnsi="Helvetica" w:cs="Helvetica"/>
          <w:b/>
          <w:bCs/>
          <w:sz w:val="20"/>
          <w:szCs w:val="20"/>
          <w:lang w:val="es-ES"/>
        </w:rPr>
      </w:pPr>
    </w:p>
    <w:p w14:paraId="74BED6D2" w14:textId="77777777" w:rsidR="00491EEE" w:rsidRPr="00311E29" w:rsidRDefault="00000000">
      <w:pPr>
        <w:shd w:val="clear" w:color="auto" w:fill="FEFEFE"/>
        <w:rPr>
          <w:sz w:val="20"/>
          <w:szCs w:val="20"/>
          <w:lang w:val="es-ES"/>
        </w:rPr>
      </w:pPr>
      <w:r w:rsidRPr="00311E29">
        <w:rPr>
          <w:rFonts w:ascii="Helvetica" w:eastAsia="Helvetica" w:hAnsi="Helvetica" w:cs="Helvetica"/>
          <w:b/>
          <w:bCs/>
          <w:sz w:val="20"/>
          <w:szCs w:val="20"/>
          <w:lang w:val="es-ES"/>
        </w:rPr>
        <w:t>Juan Ortiz</w:t>
      </w:r>
    </w:p>
    <w:p w14:paraId="584434C4" w14:textId="77777777" w:rsidR="00491EEE" w:rsidRPr="00311E29" w:rsidRDefault="00000000">
      <w:pPr>
        <w:shd w:val="clear" w:color="auto" w:fill="FEFEFE"/>
        <w:rPr>
          <w:sz w:val="20"/>
          <w:szCs w:val="20"/>
          <w:lang w:val="es-ES"/>
        </w:rPr>
      </w:pPr>
      <w:r w:rsidRPr="00311E29">
        <w:rPr>
          <w:rFonts w:ascii="Helvetica" w:eastAsia="Helvetica" w:hAnsi="Helvetica" w:cs="Helvetica"/>
          <w:sz w:val="20"/>
          <w:szCs w:val="20"/>
          <w:lang w:val="es-ES"/>
        </w:rPr>
        <w:t>Tel: 91 926 67 05</w:t>
      </w:r>
    </w:p>
    <w:p w14:paraId="4BA9346B" w14:textId="77777777" w:rsidR="00491EEE" w:rsidRPr="00311E29" w:rsidRDefault="00000000">
      <w:pPr>
        <w:shd w:val="clear" w:color="auto" w:fill="FEFEFE"/>
        <w:rPr>
          <w:lang w:val="es-ES"/>
        </w:rPr>
      </w:pPr>
      <w:r w:rsidRPr="00311E29">
        <w:rPr>
          <w:rFonts w:ascii="Helvetica" w:eastAsia="Helvetica" w:hAnsi="Helvetica" w:cs="Helvetica"/>
          <w:sz w:val="20"/>
          <w:szCs w:val="20"/>
          <w:lang w:val="es-ES"/>
        </w:rPr>
        <w:t>E-mail: </w:t>
      </w:r>
      <w:hyperlink r:id="rId14" w:tooltip="mailto:juan.ortiz@teamlewis.com" w:history="1">
        <w:r w:rsidR="00491EEE" w:rsidRPr="00311E29">
          <w:rPr>
            <w:rFonts w:ascii="Helvetica" w:eastAsia="Helvetica" w:hAnsi="Helvetica" w:cs="Helvetica"/>
            <w:color w:val="467886"/>
            <w:sz w:val="20"/>
            <w:szCs w:val="20"/>
            <w:u w:val="single" w:color="467886"/>
            <w:lang w:val="es-ES"/>
          </w:rPr>
          <w:t>juan.ortiz@teamlewis.com</w:t>
        </w:r>
      </w:hyperlink>
    </w:p>
    <w:sectPr w:rsidR="00491EEE" w:rsidRPr="00311E29">
      <w:headerReference w:type="default" r:id="rId15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E486" w14:textId="77777777" w:rsidR="00650612" w:rsidRDefault="00650612">
      <w:r>
        <w:separator/>
      </w:r>
    </w:p>
  </w:endnote>
  <w:endnote w:type="continuationSeparator" w:id="0">
    <w:p w14:paraId="2BCBD46E" w14:textId="77777777" w:rsidR="00650612" w:rsidRDefault="0065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EA8B" w14:textId="77777777" w:rsidR="00650612" w:rsidRDefault="00650612">
      <w:r>
        <w:separator/>
      </w:r>
    </w:p>
  </w:footnote>
  <w:footnote w:type="continuationSeparator" w:id="0">
    <w:p w14:paraId="521BDEE8" w14:textId="77777777" w:rsidR="00650612" w:rsidRDefault="0065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3644" w14:textId="77777777" w:rsidR="00491EEE" w:rsidRDefault="00000000">
    <w:r>
      <w:rPr>
        <w:noProof/>
      </w:rPr>
      <w:drawing>
        <wp:anchor distT="0" distB="0" distL="114300" distR="114300" simplePos="0" relativeHeight="251658240" behindDoc="0" locked="0" layoutInCell="1" allowOverlap="0" wp14:anchorId="7BEA1F34" wp14:editId="5FBC0E2B">
          <wp:simplePos x="0" y="0"/>
          <wp:positionH relativeFrom="margin">
            <wp:align>left</wp:align>
          </wp:positionH>
          <wp:positionV relativeFrom="margin">
            <wp:posOffset>-643509</wp:posOffset>
          </wp:positionV>
          <wp:extent cx="1600200" cy="476250"/>
          <wp:effectExtent l="0" t="0" r="0" b="0"/>
          <wp:wrapSquare wrapText="bothSides"/>
          <wp:docPr id="100001" name="Imagen 100001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EFE7A3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29DE9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8EB8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B8B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6835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422B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B63D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CE94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4AF5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3F02BB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DDA3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F23B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CC2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72DB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F63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58FA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C265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0C95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BD2484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5069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26F2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80C4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9CD4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FA2E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C09C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1E4A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8E82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21662855">
    <w:abstractNumId w:val="0"/>
  </w:num>
  <w:num w:numId="2" w16cid:durableId="1613584897">
    <w:abstractNumId w:val="1"/>
  </w:num>
  <w:num w:numId="3" w16cid:durableId="1884714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EE"/>
    <w:rsid w:val="000A1D52"/>
    <w:rsid w:val="000C44B6"/>
    <w:rsid w:val="00101FBC"/>
    <w:rsid w:val="002E23BC"/>
    <w:rsid w:val="00311E29"/>
    <w:rsid w:val="00313E49"/>
    <w:rsid w:val="0042456B"/>
    <w:rsid w:val="00491EEE"/>
    <w:rsid w:val="0049345F"/>
    <w:rsid w:val="004A5040"/>
    <w:rsid w:val="00522A20"/>
    <w:rsid w:val="005540DE"/>
    <w:rsid w:val="005F6B8B"/>
    <w:rsid w:val="00650612"/>
    <w:rsid w:val="007D4C1B"/>
    <w:rsid w:val="00B018AD"/>
    <w:rsid w:val="00BD7D1F"/>
    <w:rsid w:val="00C23C66"/>
    <w:rsid w:val="00C27DBF"/>
    <w:rsid w:val="00D4126A"/>
    <w:rsid w:val="00E0145E"/>
    <w:rsid w:val="00E34AF6"/>
    <w:rsid w:val="00E84229"/>
    <w:rsid w:val="00EC49B7"/>
    <w:rsid w:val="00F30F7F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1BF9C"/>
  <w15:docId w15:val="{D5F2C438-8B17-EE4B-9423-03932135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Aptos" w:eastAsia="Aptos" w:hAnsi="Aptos" w:cs="Aptos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Encabezado">
    <w:name w:val="header"/>
    <w:basedOn w:val="Normal"/>
    <w:link w:val="EncabezadoCar"/>
    <w:uiPriority w:val="99"/>
    <w:unhideWhenUsed/>
    <w:rsid w:val="00313E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3E49"/>
    <w:rPr>
      <w:rFonts w:ascii="Aptos" w:eastAsia="Aptos" w:hAnsi="Aptos" w:cs="Aptos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13E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E49"/>
    <w:rPr>
      <w:rFonts w:ascii="Aptos" w:eastAsia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46UXFiM" TargetMode="External"/><Relationship Id="rId13" Type="http://schemas.openxmlformats.org/officeDocument/2006/relationships/hyperlink" Target="mailto:nina.janmaat@teamlewis.com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sprinklr.com/" TargetMode="External"/><Relationship Id="rId12" Type="http://schemas.openxmlformats.org/officeDocument/2006/relationships/hyperlink" Target="https://u7367035.ct.sendgrid.net/ls/click?upn=WRJ9VeAgJhR2sLrUROILnIfr1yGDx6t11OaZ0VkX9MxfeyIhjLgCoEqLnE34eaclrw-Q_SCylRdS7s5yZP3vPM5T0uNeG3vTGeZ8GGnOBH-2F8LbAoqyDQQB-2BYZK71ciEQT2D4GY8zLlV43lV9zNddgtkY-2FQFRncVZbgcjym9zvapV8JU9HWTu-2BSFOSffAWwvA9dt2b1E9H2NAfnWn5K3hnzKGA-2F46Pc-2Fd80FFJ-2F8LUbL6IoD5-2FDfKefL9h8In8soGAi93914fPnt-2BM9sFN7RXgS1TjnTdA4fh2E938S-2BlLXP1JBQI-3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neha.dev@Sprinkl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prinklr.com/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bit.ly/46UXFiM" TargetMode="External"/><Relationship Id="rId14" Type="http://schemas.openxmlformats.org/officeDocument/2006/relationships/hyperlink" Target="mailto:juan.ortiz@teamlew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EECA8ADD3814D8A4954F5C24B05F2" ma:contentTypeVersion="" ma:contentTypeDescription="Create a new document." ma:contentTypeScope="" ma:versionID="0a6bc393ac063a903ba4e1bfd515cb8e">
  <xsd:schema xmlns:xsd="http://www.w3.org/2001/XMLSchema" xmlns:xs="http://www.w3.org/2001/XMLSchema" xmlns:p="http://schemas.microsoft.com/office/2006/metadata/properties" xmlns:ns2="C8C15F04-2663-4DB9-A939-70B64DF9329A" xmlns:ns3="c8c15f04-2663-4db9-a939-70b64df9329a" xmlns:ns4="12e5f8c0-cee7-4117-a260-6fb1ed4d85b9" targetNamespace="http://schemas.microsoft.com/office/2006/metadata/properties" ma:root="true" ma:fieldsID="c260a2f23cc7545d73c9296b503300ae" ns2:_="" ns3:_="" ns4:_="">
    <xsd:import namespace="C8C15F04-2663-4DB9-A939-70B64DF9329A"/>
    <xsd:import namespace="c8c15f04-2663-4db9-a939-70b64df9329a"/>
    <xsd:import namespace="12e5f8c0-cee7-4117-a260-6fb1ed4d8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15F04-2663-4DB9-A939-70B64DF93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15f04-2663-4db9-a939-70b64df932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A013F8F-8FC8-42F0-A7E9-C888AB7652BD}" ma:internalName="TaxCatchAll" ma:showField="CatchAllData" ma:web="{efcf4edf-c9e9-45b9-85c5-35004657f85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5f8c0-cee7-4117-a260-6fb1ed4d85b9" xsi:nil="true"/>
    <lcf76f155ced4ddcb4097134ff3c332f xmlns="c8c15f04-2663-4db9-a939-70b64df932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17447-1FA9-4E25-9474-3D3CF81C85B4}"/>
</file>

<file path=customXml/itemProps2.xml><?xml version="1.0" encoding="utf-8"?>
<ds:datastoreItem xmlns:ds="http://schemas.openxmlformats.org/officeDocument/2006/customXml" ds:itemID="{4A088029-52AC-4064-8EB1-8377C705FF2B}"/>
</file>

<file path=customXml/itemProps3.xml><?xml version="1.0" encoding="utf-8"?>
<ds:datastoreItem xmlns:ds="http://schemas.openxmlformats.org/officeDocument/2006/customXml" ds:itemID="{557E476D-4275-40EF-8F1B-9158D303AFF8}"/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1008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 Puerta</cp:lastModifiedBy>
  <cp:revision>7</cp:revision>
  <dcterms:created xsi:type="dcterms:W3CDTF">2025-11-11T16:11:00Z</dcterms:created>
  <dcterms:modified xsi:type="dcterms:W3CDTF">2025-11-11T16:19:00Z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0x010100EB7EECA8ADD3814D8A4954F5C24B05F2</vt:lpwstr>
  </property>
</Properties>
</file>