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E8EE4" w14:textId="691C2C69" w:rsidR="00B23C89" w:rsidRPr="004079E2" w:rsidRDefault="00B23C89" w:rsidP="00B23C89">
      <w:pPr>
        <w:jc w:val="right"/>
      </w:pPr>
      <w:r w:rsidRPr="004079E2">
        <w:t>Katowice,</w:t>
      </w:r>
      <w:r w:rsidR="00286312" w:rsidRPr="004079E2">
        <w:t xml:space="preserve"> </w:t>
      </w:r>
      <w:r w:rsidR="001D62D8">
        <w:t>5</w:t>
      </w:r>
      <w:r w:rsidR="00286312" w:rsidRPr="004079E2">
        <w:t>.</w:t>
      </w:r>
      <w:r w:rsidR="008632DF">
        <w:t>1</w:t>
      </w:r>
      <w:r w:rsidR="001D62D8">
        <w:t>1</w:t>
      </w:r>
      <w:r w:rsidR="00286312" w:rsidRPr="004079E2">
        <w:t>.</w:t>
      </w:r>
      <w:r w:rsidR="001F533E" w:rsidRPr="004079E2">
        <w:t>2025</w:t>
      </w:r>
    </w:p>
    <w:p w14:paraId="324BE79F" w14:textId="77777777" w:rsidR="00B23C89" w:rsidRPr="004079E2" w:rsidRDefault="00B23C89" w:rsidP="005B53D6">
      <w:pPr>
        <w:rPr>
          <w:b/>
          <w:bCs/>
        </w:rPr>
      </w:pPr>
    </w:p>
    <w:p w14:paraId="113363F0" w14:textId="0B2FB139" w:rsidR="00D55316" w:rsidRPr="00D55316" w:rsidRDefault="005B53D6" w:rsidP="00D55316">
      <w:pPr>
        <w:jc w:val="both"/>
        <w:rPr>
          <w:b/>
          <w:bCs/>
        </w:rPr>
      </w:pPr>
      <w:r w:rsidRPr="005B53D6">
        <w:rPr>
          <w:b/>
          <w:bCs/>
        </w:rPr>
        <w:t>TDJ Estate partnerem 70. edycji Krakowskich Zaduszek Jazzowych</w:t>
      </w:r>
    </w:p>
    <w:p w14:paraId="7B8DB79D" w14:textId="2D828E54" w:rsidR="00D55316" w:rsidRPr="00D55316" w:rsidRDefault="009465F1" w:rsidP="00D5531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Firma </w:t>
      </w:r>
      <w:r w:rsidR="009D7595" w:rsidRPr="009D7595">
        <w:rPr>
          <w:b/>
          <w:bCs/>
          <w:sz w:val="22"/>
          <w:szCs w:val="22"/>
        </w:rPr>
        <w:t>TDJ Estate dołączył</w:t>
      </w:r>
      <w:r w:rsidR="00EB0148">
        <w:rPr>
          <w:b/>
          <w:bCs/>
          <w:sz w:val="22"/>
          <w:szCs w:val="22"/>
        </w:rPr>
        <w:t>a</w:t>
      </w:r>
      <w:r w:rsidR="009D7595" w:rsidRPr="009D7595">
        <w:rPr>
          <w:b/>
          <w:bCs/>
          <w:sz w:val="22"/>
          <w:szCs w:val="22"/>
        </w:rPr>
        <w:t xml:space="preserve"> do grona partnerów 70. edycji Krakowskich Zaduszek Jazzowych – najstarszego festiwalu jazzowego w Europie</w:t>
      </w:r>
      <w:r w:rsidR="00EB0148">
        <w:rPr>
          <w:b/>
          <w:bCs/>
          <w:sz w:val="22"/>
          <w:szCs w:val="22"/>
        </w:rPr>
        <w:t>.</w:t>
      </w:r>
      <w:r w:rsidR="009D7595" w:rsidRPr="009D7595">
        <w:rPr>
          <w:b/>
          <w:bCs/>
          <w:sz w:val="22"/>
          <w:szCs w:val="22"/>
        </w:rPr>
        <w:t xml:space="preserve"> </w:t>
      </w:r>
      <w:r w:rsidR="00F11E48">
        <w:rPr>
          <w:b/>
          <w:bCs/>
          <w:sz w:val="22"/>
          <w:szCs w:val="22"/>
        </w:rPr>
        <w:t>W</w:t>
      </w:r>
      <w:r w:rsidR="009D7595" w:rsidRPr="009D7595">
        <w:rPr>
          <w:b/>
          <w:bCs/>
          <w:sz w:val="22"/>
          <w:szCs w:val="22"/>
        </w:rPr>
        <w:t xml:space="preserve"> tym roku odbędzie się</w:t>
      </w:r>
      <w:r w:rsidR="00F11E48">
        <w:rPr>
          <w:b/>
          <w:bCs/>
          <w:sz w:val="22"/>
          <w:szCs w:val="22"/>
        </w:rPr>
        <w:t xml:space="preserve"> on</w:t>
      </w:r>
      <w:r w:rsidR="009D7595" w:rsidRPr="009D7595">
        <w:rPr>
          <w:b/>
          <w:bCs/>
          <w:sz w:val="22"/>
          <w:szCs w:val="22"/>
        </w:rPr>
        <w:t xml:space="preserve"> w dniach 5</w:t>
      </w:r>
      <w:r w:rsidR="009C5DC7">
        <w:rPr>
          <w:b/>
          <w:bCs/>
          <w:sz w:val="22"/>
          <w:szCs w:val="22"/>
        </w:rPr>
        <w:t>-</w:t>
      </w:r>
      <w:r w:rsidR="009D7595" w:rsidRPr="009D7595">
        <w:rPr>
          <w:b/>
          <w:bCs/>
          <w:sz w:val="22"/>
          <w:szCs w:val="22"/>
        </w:rPr>
        <w:t>8 listopada. Jubileuszowa odsłona wydarzenia przyciągnie czołowych polskich artystów oraz miłośników jazzu z całego kraju.</w:t>
      </w:r>
    </w:p>
    <w:p w14:paraId="06CA028A" w14:textId="2CF6CDD2" w:rsidR="00D55316" w:rsidRPr="00D55316" w:rsidRDefault="00A2607E" w:rsidP="00D55316">
      <w:pPr>
        <w:jc w:val="both"/>
        <w:rPr>
          <w:sz w:val="22"/>
          <w:szCs w:val="22"/>
        </w:rPr>
      </w:pPr>
      <w:r w:rsidRPr="00A2607E">
        <w:rPr>
          <w:sz w:val="22"/>
          <w:szCs w:val="22"/>
        </w:rPr>
        <w:t>Tegoroczne Krakowskie Zaduszki Jazzowe to wyjątkowy moment w historii polskiej sceny muzycznej. Festiwal zainicjowany w 1954 roku nieprzerwanie promuje artystów i integruje środowisko jazzowe, stając się jednym z najważniejszych symboli kulturalnego Krakowa. Program jubileuszowej edycji obejmuje</w:t>
      </w:r>
      <w:r w:rsidR="003510F8">
        <w:rPr>
          <w:sz w:val="22"/>
          <w:szCs w:val="22"/>
        </w:rPr>
        <w:t xml:space="preserve"> liczne</w:t>
      </w:r>
      <w:r w:rsidRPr="00A2607E">
        <w:rPr>
          <w:sz w:val="22"/>
          <w:szCs w:val="22"/>
        </w:rPr>
        <w:t xml:space="preserve"> koncerty w wielu przestrzeniach</w:t>
      </w:r>
      <w:r w:rsidR="003510F8">
        <w:rPr>
          <w:sz w:val="22"/>
          <w:szCs w:val="22"/>
        </w:rPr>
        <w:t xml:space="preserve"> miejskich</w:t>
      </w:r>
      <w:r w:rsidRPr="00A2607E">
        <w:rPr>
          <w:sz w:val="22"/>
          <w:szCs w:val="22"/>
        </w:rPr>
        <w:t xml:space="preserve">, a zwieńczeniem wydarzenia będzie Krakowska Gala Jazzu </w:t>
      </w:r>
      <w:r w:rsidR="00657D04">
        <w:rPr>
          <w:sz w:val="22"/>
          <w:szCs w:val="22"/>
        </w:rPr>
        <w:t xml:space="preserve">w sobotę </w:t>
      </w:r>
      <w:r w:rsidRPr="00A2607E">
        <w:rPr>
          <w:sz w:val="22"/>
          <w:szCs w:val="22"/>
        </w:rPr>
        <w:t>8 listopada</w:t>
      </w:r>
      <w:r w:rsidR="00657D04">
        <w:rPr>
          <w:sz w:val="22"/>
          <w:szCs w:val="22"/>
        </w:rPr>
        <w:t>.</w:t>
      </w:r>
      <w:r w:rsidRPr="00A2607E">
        <w:rPr>
          <w:sz w:val="22"/>
          <w:szCs w:val="22"/>
        </w:rPr>
        <w:t xml:space="preserve"> </w:t>
      </w:r>
      <w:r w:rsidR="00657D04">
        <w:rPr>
          <w:sz w:val="22"/>
          <w:szCs w:val="22"/>
        </w:rPr>
        <w:t>W</w:t>
      </w:r>
      <w:r w:rsidRPr="00A2607E">
        <w:rPr>
          <w:sz w:val="22"/>
          <w:szCs w:val="22"/>
        </w:rPr>
        <w:t>ystąpią</w:t>
      </w:r>
      <w:r w:rsidR="00657D04">
        <w:rPr>
          <w:sz w:val="22"/>
          <w:szCs w:val="22"/>
        </w:rPr>
        <w:t xml:space="preserve"> wówczas</w:t>
      </w:r>
      <w:r w:rsidRPr="00A2607E">
        <w:rPr>
          <w:sz w:val="22"/>
          <w:szCs w:val="22"/>
        </w:rPr>
        <w:t xml:space="preserve"> m.in. Kasia Moś, Natalia Kukulska, Magda Steczkowska, Piotr </w:t>
      </w:r>
      <w:proofErr w:type="spellStart"/>
      <w:r w:rsidRPr="00A2607E">
        <w:rPr>
          <w:sz w:val="22"/>
          <w:szCs w:val="22"/>
        </w:rPr>
        <w:t>Zaufal</w:t>
      </w:r>
      <w:proofErr w:type="spellEnd"/>
      <w:r w:rsidRPr="00A2607E">
        <w:rPr>
          <w:sz w:val="22"/>
          <w:szCs w:val="22"/>
        </w:rPr>
        <w:t xml:space="preserve"> oraz Orkiestra Śląskich Kameralistów.</w:t>
      </w:r>
    </w:p>
    <w:p w14:paraId="36521F15" w14:textId="5D7B1057" w:rsidR="008D0B4E" w:rsidRDefault="00EB0148" w:rsidP="00D55316">
      <w:pPr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EB0148">
        <w:rPr>
          <w:rFonts w:ascii="Calibri" w:hAnsi="Calibri" w:cs="Calibri"/>
          <w:i/>
          <w:iCs/>
          <w:color w:val="000000"/>
          <w:sz w:val="22"/>
          <w:szCs w:val="22"/>
        </w:rPr>
        <w:t>– Kraków to miasto o niezwykłej energii, w którym historia, kultura i architektura tworzą spójną, inspirującą całość. Jako deweloper obecny na lokalnym rynku chcemy być częścią tego ekosystemu</w:t>
      </w:r>
      <w:r w:rsidR="00E42129">
        <w:rPr>
          <w:rFonts w:ascii="Calibri" w:hAnsi="Calibri" w:cs="Calibri"/>
          <w:i/>
          <w:iCs/>
          <w:color w:val="000000"/>
          <w:sz w:val="22"/>
          <w:szCs w:val="22"/>
        </w:rPr>
        <w:t>.</w:t>
      </w:r>
      <w:r w:rsidRPr="00EB0148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="00E42129">
        <w:rPr>
          <w:rFonts w:ascii="Calibri" w:hAnsi="Calibri" w:cs="Calibri"/>
          <w:i/>
          <w:iCs/>
          <w:color w:val="000000"/>
          <w:sz w:val="22"/>
          <w:szCs w:val="22"/>
        </w:rPr>
        <w:t xml:space="preserve">Wierzymy, że </w:t>
      </w:r>
      <w:r w:rsidR="00BA2919">
        <w:rPr>
          <w:rFonts w:ascii="Calibri" w:hAnsi="Calibri" w:cs="Calibri"/>
          <w:i/>
          <w:iCs/>
          <w:color w:val="000000"/>
          <w:sz w:val="22"/>
          <w:szCs w:val="22"/>
        </w:rPr>
        <w:t>możemy budować miejską wspólnotę nie tylko poprzez realizację inwestycji, ale także wspieranie wydarzeń integrujących społeczność wokół kluczowych dla niej wartości.</w:t>
      </w:r>
      <w:r w:rsidR="00451E78">
        <w:rPr>
          <w:rFonts w:ascii="Calibri" w:hAnsi="Calibri" w:cs="Calibri"/>
          <w:i/>
          <w:iCs/>
          <w:color w:val="000000"/>
          <w:sz w:val="22"/>
          <w:szCs w:val="22"/>
        </w:rPr>
        <w:t xml:space="preserve"> Krakowskie Zaduszki Jazzowe</w:t>
      </w:r>
      <w:r w:rsidRPr="00EB0148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="00451E78">
        <w:rPr>
          <w:rFonts w:ascii="Calibri" w:hAnsi="Calibri" w:cs="Calibri"/>
          <w:i/>
          <w:iCs/>
          <w:color w:val="000000"/>
          <w:sz w:val="22"/>
          <w:szCs w:val="22"/>
        </w:rPr>
        <w:t xml:space="preserve">są </w:t>
      </w:r>
      <w:r w:rsidR="00C92FE9" w:rsidRPr="00C92FE9">
        <w:rPr>
          <w:rFonts w:ascii="Calibri" w:hAnsi="Calibri" w:cs="Calibri"/>
          <w:i/>
          <w:iCs/>
          <w:color w:val="000000"/>
          <w:sz w:val="22"/>
          <w:szCs w:val="22"/>
        </w:rPr>
        <w:t>symbolem krakowskiej otwartości, dlatego cieszymy się, że możemy dołączyć do tej tradycji</w:t>
      </w:r>
      <w:r w:rsidRPr="00EB0148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– </w:t>
      </w:r>
      <w:r w:rsidR="008D0B4E">
        <w:rPr>
          <w:rFonts w:ascii="Calibri" w:hAnsi="Calibri" w:cs="Calibri"/>
          <w:color w:val="000000"/>
          <w:sz w:val="22"/>
          <w:szCs w:val="22"/>
        </w:rPr>
        <w:t xml:space="preserve">podkreśla </w:t>
      </w:r>
      <w:r w:rsidR="00451E78">
        <w:rPr>
          <w:rFonts w:ascii="Calibri" w:hAnsi="Calibri" w:cs="Calibri"/>
          <w:b/>
          <w:bCs/>
          <w:color w:val="000000"/>
          <w:sz w:val="22"/>
          <w:szCs w:val="22"/>
        </w:rPr>
        <w:t xml:space="preserve">Katarzyna </w:t>
      </w:r>
      <w:proofErr w:type="spellStart"/>
      <w:r w:rsidR="00451E78">
        <w:rPr>
          <w:rFonts w:ascii="Calibri" w:hAnsi="Calibri" w:cs="Calibri"/>
          <w:b/>
          <w:bCs/>
          <w:color w:val="000000"/>
          <w:sz w:val="22"/>
          <w:szCs w:val="22"/>
        </w:rPr>
        <w:t>Unold</w:t>
      </w:r>
      <w:proofErr w:type="spellEnd"/>
      <w:r w:rsidR="00451E78">
        <w:rPr>
          <w:rFonts w:ascii="Calibri" w:hAnsi="Calibri" w:cs="Calibri"/>
          <w:b/>
          <w:bCs/>
          <w:color w:val="000000"/>
          <w:sz w:val="22"/>
          <w:szCs w:val="22"/>
        </w:rPr>
        <w:t xml:space="preserve">, </w:t>
      </w:r>
      <w:r w:rsidR="002E7F6C">
        <w:rPr>
          <w:rFonts w:ascii="Calibri" w:hAnsi="Calibri" w:cs="Calibri"/>
          <w:b/>
          <w:bCs/>
          <w:color w:val="000000"/>
          <w:sz w:val="22"/>
          <w:szCs w:val="22"/>
        </w:rPr>
        <w:t>Prezeska Zarządu, TDJ Estate</w:t>
      </w:r>
      <w:r w:rsidR="008632DF">
        <w:rPr>
          <w:rFonts w:ascii="Calibri" w:hAnsi="Calibri" w:cs="Calibri"/>
          <w:b/>
          <w:bCs/>
          <w:color w:val="000000"/>
          <w:sz w:val="22"/>
          <w:szCs w:val="22"/>
        </w:rPr>
        <w:t>.</w:t>
      </w:r>
    </w:p>
    <w:p w14:paraId="2AB4B679" w14:textId="2DD63F8E" w:rsidR="00D55316" w:rsidRPr="00D55316" w:rsidRDefault="0081700D" w:rsidP="00D55316">
      <w:pPr>
        <w:jc w:val="both"/>
        <w:rPr>
          <w:sz w:val="22"/>
          <w:szCs w:val="22"/>
        </w:rPr>
      </w:pPr>
      <w:r w:rsidRPr="0081700D">
        <w:rPr>
          <w:sz w:val="22"/>
          <w:szCs w:val="22"/>
        </w:rPr>
        <w:t xml:space="preserve">TDJ Estate to deweloper o ugruntowanej pozycji na południu Polski, który w ostatnich latach rozwija swoją działalność również w Krakowie, realizując Osiedle </w:t>
      </w:r>
      <w:proofErr w:type="spellStart"/>
      <w:r w:rsidRPr="0081700D">
        <w:rPr>
          <w:sz w:val="22"/>
          <w:szCs w:val="22"/>
        </w:rPr>
        <w:t>Meiera</w:t>
      </w:r>
      <w:proofErr w:type="spellEnd"/>
      <w:r w:rsidRPr="0081700D">
        <w:rPr>
          <w:sz w:val="22"/>
          <w:szCs w:val="22"/>
        </w:rPr>
        <w:t xml:space="preserve"> i Osiedle </w:t>
      </w:r>
      <w:proofErr w:type="spellStart"/>
      <w:r w:rsidRPr="0081700D">
        <w:rPr>
          <w:sz w:val="22"/>
          <w:szCs w:val="22"/>
        </w:rPr>
        <w:t>Imbramowskie</w:t>
      </w:r>
      <w:proofErr w:type="spellEnd"/>
      <w:r w:rsidRPr="0081700D">
        <w:rPr>
          <w:sz w:val="22"/>
          <w:szCs w:val="22"/>
        </w:rPr>
        <w:t>. Firma konsekwentnie angażuje się w inicjatywy, które wzmacniają tożsamość lokalną</w:t>
      </w:r>
      <w:r w:rsidR="00CA28EC">
        <w:rPr>
          <w:sz w:val="22"/>
          <w:szCs w:val="22"/>
        </w:rPr>
        <w:t>. S</w:t>
      </w:r>
      <w:r w:rsidRPr="0081700D">
        <w:rPr>
          <w:sz w:val="22"/>
          <w:szCs w:val="22"/>
        </w:rPr>
        <w:t>tawia</w:t>
      </w:r>
      <w:r w:rsidR="00CA28EC">
        <w:rPr>
          <w:sz w:val="22"/>
          <w:szCs w:val="22"/>
        </w:rPr>
        <w:t xml:space="preserve"> tym samym</w:t>
      </w:r>
      <w:r w:rsidRPr="0081700D">
        <w:rPr>
          <w:sz w:val="22"/>
          <w:szCs w:val="22"/>
        </w:rPr>
        <w:t xml:space="preserve"> na dialog z lokalną społecznością i budowanie przestrzeni sprzyjających </w:t>
      </w:r>
      <w:r w:rsidR="005F20C1">
        <w:rPr>
          <w:sz w:val="22"/>
          <w:szCs w:val="22"/>
        </w:rPr>
        <w:t>życiu w danym miejscu – z</w:t>
      </w:r>
      <w:r w:rsidRPr="0081700D">
        <w:rPr>
          <w:sz w:val="22"/>
          <w:szCs w:val="22"/>
        </w:rPr>
        <w:t>arówno w wymiarze urbanistycznym, jak i społecznym.</w:t>
      </w:r>
    </w:p>
    <w:p w14:paraId="424C7DA1" w14:textId="77777777" w:rsidR="00DC3A02" w:rsidRDefault="00DC3A02" w:rsidP="00DC3A02">
      <w:pPr>
        <w:jc w:val="both"/>
        <w:rPr>
          <w:sz w:val="20"/>
          <w:szCs w:val="20"/>
        </w:rPr>
      </w:pPr>
    </w:p>
    <w:p w14:paraId="228AB729" w14:textId="2F393FAC" w:rsidR="00842D0E" w:rsidRPr="00AB48A7" w:rsidRDefault="00842D0E" w:rsidP="00DC3A02">
      <w:pPr>
        <w:jc w:val="both"/>
        <w:rPr>
          <w:sz w:val="20"/>
          <w:szCs w:val="20"/>
        </w:rPr>
      </w:pPr>
      <w:r w:rsidRPr="00AB48A7">
        <w:rPr>
          <w:sz w:val="20"/>
          <w:szCs w:val="20"/>
        </w:rPr>
        <w:t>*** </w:t>
      </w:r>
    </w:p>
    <w:p w14:paraId="3EA15744" w14:textId="77777777" w:rsidR="00842D0E" w:rsidRPr="007B02F6" w:rsidRDefault="00842D0E" w:rsidP="00842D0E">
      <w:pPr>
        <w:jc w:val="both"/>
        <w:rPr>
          <w:sz w:val="18"/>
          <w:szCs w:val="18"/>
        </w:rPr>
      </w:pPr>
      <w:r w:rsidRPr="007B02F6">
        <w:rPr>
          <w:sz w:val="18"/>
          <w:szCs w:val="18"/>
        </w:rPr>
        <w:t>TDJ Estate jest częścią grupy TDJ, rodzinnej firmy inwestycyjnej, która buduje długoterminową wartość, realizując projekty w obszarach: Equity, Venture, Estate, Finance i Foundation. W portfolio TDJ Estate znajdują się nagradzane inwestycje biurowe i mieszkaniowe</w:t>
      </w:r>
      <w:r>
        <w:rPr>
          <w:sz w:val="18"/>
          <w:szCs w:val="18"/>
        </w:rPr>
        <w:t xml:space="preserve">. </w:t>
      </w:r>
    </w:p>
    <w:p w14:paraId="4E9DAE75" w14:textId="77777777" w:rsidR="00842D0E" w:rsidRPr="007B02F6" w:rsidRDefault="00842D0E" w:rsidP="00842D0E">
      <w:pPr>
        <w:jc w:val="both"/>
        <w:rPr>
          <w:sz w:val="18"/>
          <w:szCs w:val="18"/>
        </w:rPr>
      </w:pPr>
      <w:r w:rsidRPr="007B02F6">
        <w:rPr>
          <w:sz w:val="18"/>
          <w:szCs w:val="18"/>
        </w:rPr>
        <w:t xml:space="preserve">Flagową inwestycją TDJ Estate jest kompleks biurowy .KTW – jeden z symboli nowoczesnej architektury Katowic, zlokalizowany w Strefie Kultury, w bezpośrednim sąsiedztwie Spodka i Międzynarodowego Centrum Kongresowego. Projekt zdobył liczne nagrody, w tym European Property </w:t>
      </w:r>
      <w:proofErr w:type="spellStart"/>
      <w:r w:rsidRPr="007B02F6">
        <w:rPr>
          <w:sz w:val="18"/>
          <w:szCs w:val="18"/>
        </w:rPr>
        <w:t>Awards</w:t>
      </w:r>
      <w:proofErr w:type="spellEnd"/>
      <w:r w:rsidRPr="007B02F6">
        <w:rPr>
          <w:sz w:val="18"/>
          <w:szCs w:val="18"/>
        </w:rPr>
        <w:t xml:space="preserve"> oraz Nagrodę Roku SARP, i uchodzi za jedną z</w:t>
      </w:r>
      <w:r>
        <w:rPr>
          <w:sz w:val="18"/>
          <w:szCs w:val="18"/>
        </w:rPr>
        <w:t> </w:t>
      </w:r>
      <w:r w:rsidRPr="007B02F6">
        <w:rPr>
          <w:sz w:val="18"/>
          <w:szCs w:val="18"/>
        </w:rPr>
        <w:t>najbardziej znaczących i rozpoznawalnych inwestycji komercyjnych ostatniej dekady w Polsce.</w:t>
      </w:r>
    </w:p>
    <w:p w14:paraId="123AA7C8" w14:textId="77777777" w:rsidR="00842D0E" w:rsidRPr="00D75C18" w:rsidRDefault="00842D0E" w:rsidP="00842D0E">
      <w:pPr>
        <w:jc w:val="both"/>
        <w:rPr>
          <w:sz w:val="18"/>
          <w:szCs w:val="18"/>
        </w:rPr>
      </w:pPr>
      <w:r w:rsidRPr="00D75C18">
        <w:rPr>
          <w:sz w:val="18"/>
          <w:szCs w:val="18"/>
        </w:rPr>
        <w:t>TDJ Estate sprzedało już ponad 2700 mieszkań</w:t>
      </w:r>
      <w:r>
        <w:rPr>
          <w:sz w:val="18"/>
          <w:szCs w:val="18"/>
        </w:rPr>
        <w:t>,</w:t>
      </w:r>
      <w:r w:rsidRPr="00D75C18">
        <w:rPr>
          <w:sz w:val="18"/>
          <w:szCs w:val="18"/>
        </w:rPr>
        <w:t xml:space="preserve"> W portfolio spółki znajduje się m.in. katowicka </w:t>
      </w:r>
      <w:r w:rsidRPr="00F20A2E">
        <w:rPr>
          <w:sz w:val="18"/>
          <w:szCs w:val="18"/>
        </w:rPr>
        <w:t>Pierwsza Dzielnica</w:t>
      </w:r>
      <w:r w:rsidRPr="00D75C18">
        <w:rPr>
          <w:sz w:val="18"/>
          <w:szCs w:val="18"/>
        </w:rPr>
        <w:t xml:space="preserve"> – nowoczesna, wieloetapowa inwestycja</w:t>
      </w:r>
      <w:r>
        <w:rPr>
          <w:sz w:val="18"/>
          <w:szCs w:val="18"/>
        </w:rPr>
        <w:t xml:space="preserve"> znajdująca się w</w:t>
      </w:r>
      <w:r w:rsidRPr="00D75C18">
        <w:rPr>
          <w:sz w:val="18"/>
          <w:szCs w:val="18"/>
        </w:rPr>
        <w:t xml:space="preserve"> Stref</w:t>
      </w:r>
      <w:r>
        <w:rPr>
          <w:sz w:val="18"/>
          <w:szCs w:val="18"/>
        </w:rPr>
        <w:t xml:space="preserve">ie </w:t>
      </w:r>
      <w:r w:rsidRPr="00D75C18">
        <w:rPr>
          <w:sz w:val="18"/>
          <w:szCs w:val="18"/>
        </w:rPr>
        <w:t xml:space="preserve">Kultury, nagrodzona m.in. w konkursie </w:t>
      </w:r>
      <w:r w:rsidRPr="00F20A2E">
        <w:rPr>
          <w:sz w:val="18"/>
          <w:szCs w:val="18"/>
        </w:rPr>
        <w:t xml:space="preserve">European Property </w:t>
      </w:r>
      <w:proofErr w:type="spellStart"/>
      <w:r w:rsidRPr="00F20A2E">
        <w:rPr>
          <w:sz w:val="18"/>
          <w:szCs w:val="18"/>
        </w:rPr>
        <w:t>Awards</w:t>
      </w:r>
      <w:proofErr w:type="spellEnd"/>
      <w:r w:rsidRPr="00D75C18">
        <w:rPr>
          <w:sz w:val="18"/>
          <w:szCs w:val="18"/>
        </w:rPr>
        <w:t>.</w:t>
      </w:r>
    </w:p>
    <w:p w14:paraId="6F435EFF" w14:textId="77777777" w:rsidR="00842D0E" w:rsidRPr="00D75C18" w:rsidRDefault="00842D0E" w:rsidP="00842D0E">
      <w:pPr>
        <w:jc w:val="both"/>
        <w:rPr>
          <w:sz w:val="18"/>
          <w:szCs w:val="18"/>
        </w:rPr>
      </w:pPr>
      <w:r w:rsidRPr="00D75C18">
        <w:rPr>
          <w:sz w:val="18"/>
          <w:szCs w:val="18"/>
        </w:rPr>
        <w:lastRenderedPageBreak/>
        <w:t>Do innych, rozpoznawalnych na Górnym Śląsku inwestycji dewelopera należą m.in.: zakończone</w:t>
      </w:r>
      <w:r>
        <w:rPr>
          <w:sz w:val="18"/>
          <w:szCs w:val="18"/>
        </w:rPr>
        <w:t xml:space="preserve"> </w:t>
      </w:r>
      <w:r w:rsidRPr="00F20A2E">
        <w:rPr>
          <w:sz w:val="18"/>
          <w:szCs w:val="18"/>
        </w:rPr>
        <w:t>Osiedle Franciszkańskie</w:t>
      </w:r>
      <w:r w:rsidRPr="00D75C18">
        <w:rPr>
          <w:sz w:val="18"/>
          <w:szCs w:val="18"/>
        </w:rPr>
        <w:t xml:space="preserve"> liczące ponad 1300 mieszkań, </w:t>
      </w:r>
      <w:r w:rsidRPr="00F20A2E">
        <w:rPr>
          <w:sz w:val="18"/>
          <w:szCs w:val="18"/>
        </w:rPr>
        <w:t>Osiedle Bardowskiego</w:t>
      </w:r>
      <w:r w:rsidRPr="00D75C18">
        <w:rPr>
          <w:sz w:val="18"/>
          <w:szCs w:val="18"/>
        </w:rPr>
        <w:t xml:space="preserve">, </w:t>
      </w:r>
      <w:proofErr w:type="spellStart"/>
      <w:r w:rsidRPr="00F20A2E">
        <w:rPr>
          <w:sz w:val="18"/>
          <w:szCs w:val="18"/>
        </w:rPr>
        <w:t>Dobrynów</w:t>
      </w:r>
      <w:proofErr w:type="spellEnd"/>
      <w:r w:rsidRPr="00D75C18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Pr="00F20A2E">
        <w:rPr>
          <w:sz w:val="18"/>
          <w:szCs w:val="18"/>
        </w:rPr>
        <w:t>Sarnie Osiedle</w:t>
      </w:r>
      <w:r w:rsidRPr="00D75C18">
        <w:rPr>
          <w:sz w:val="18"/>
          <w:szCs w:val="18"/>
        </w:rPr>
        <w:t xml:space="preserve"> w Bielsku-Białej, </w:t>
      </w:r>
      <w:r>
        <w:rPr>
          <w:sz w:val="18"/>
          <w:szCs w:val="18"/>
        </w:rPr>
        <w:t xml:space="preserve">a także </w:t>
      </w:r>
      <w:r w:rsidRPr="00F20A2E">
        <w:rPr>
          <w:sz w:val="18"/>
          <w:szCs w:val="18"/>
        </w:rPr>
        <w:t>Zielona Dolina</w:t>
      </w:r>
      <w:r w:rsidRPr="00D75C18">
        <w:rPr>
          <w:sz w:val="18"/>
          <w:szCs w:val="18"/>
        </w:rPr>
        <w:t xml:space="preserve"> w Zabrzu oraz najnowsza inwestycja – </w:t>
      </w:r>
      <w:r w:rsidRPr="00F20A2E">
        <w:rPr>
          <w:sz w:val="18"/>
          <w:szCs w:val="18"/>
        </w:rPr>
        <w:t>Osiedle Hierowskiego</w:t>
      </w:r>
      <w:r w:rsidRPr="00D75C18">
        <w:rPr>
          <w:sz w:val="18"/>
          <w:szCs w:val="18"/>
        </w:rPr>
        <w:t xml:space="preserve"> w Katowicach.</w:t>
      </w:r>
    </w:p>
    <w:p w14:paraId="06A05773" w14:textId="77777777" w:rsidR="00842D0E" w:rsidRPr="00D75C18" w:rsidRDefault="00842D0E" w:rsidP="00842D0E">
      <w:pPr>
        <w:jc w:val="both"/>
        <w:rPr>
          <w:sz w:val="18"/>
          <w:szCs w:val="18"/>
        </w:rPr>
      </w:pPr>
      <w:r w:rsidRPr="00D75C18">
        <w:rPr>
          <w:sz w:val="18"/>
          <w:szCs w:val="18"/>
        </w:rPr>
        <w:t xml:space="preserve">Deweloper realizuje również inwestycje w Krakowie – </w:t>
      </w:r>
      <w:r w:rsidRPr="00F20A2E">
        <w:rPr>
          <w:sz w:val="18"/>
          <w:szCs w:val="18"/>
        </w:rPr>
        <w:t xml:space="preserve">Osiedle </w:t>
      </w:r>
      <w:proofErr w:type="spellStart"/>
      <w:r w:rsidRPr="00F20A2E">
        <w:rPr>
          <w:sz w:val="18"/>
          <w:szCs w:val="18"/>
        </w:rPr>
        <w:t>Imbramowskie</w:t>
      </w:r>
      <w:proofErr w:type="spellEnd"/>
      <w:r w:rsidRPr="00D75C18">
        <w:rPr>
          <w:sz w:val="18"/>
          <w:szCs w:val="18"/>
        </w:rPr>
        <w:t xml:space="preserve">, a już wkrótce osiedle </w:t>
      </w:r>
      <w:proofErr w:type="spellStart"/>
      <w:r w:rsidRPr="00D75C18">
        <w:rPr>
          <w:sz w:val="18"/>
          <w:szCs w:val="18"/>
        </w:rPr>
        <w:t>Meiera</w:t>
      </w:r>
      <w:proofErr w:type="spellEnd"/>
      <w:r w:rsidRPr="00D75C18">
        <w:rPr>
          <w:sz w:val="18"/>
          <w:szCs w:val="18"/>
        </w:rPr>
        <w:t>.</w:t>
      </w:r>
    </w:p>
    <w:p w14:paraId="50477F2A" w14:textId="77777777" w:rsidR="00842D0E" w:rsidRPr="007B02F6" w:rsidRDefault="00842D0E" w:rsidP="00842D0E">
      <w:pPr>
        <w:jc w:val="both"/>
        <w:rPr>
          <w:sz w:val="18"/>
          <w:szCs w:val="18"/>
        </w:rPr>
      </w:pPr>
      <w:r w:rsidRPr="007B02F6">
        <w:rPr>
          <w:sz w:val="18"/>
          <w:szCs w:val="18"/>
        </w:rPr>
        <w:t>Spółka realizuje swoją strategię z uwzględnieniem zasad zrównoważonego rozwoju i społecznej odpowiedzialności biznesu – dba o relacje z lokalnymi społecznościami, jakość przestrzeni publicznej oraz długoterminowy wpływ swoich inwestycji na otoczenie.</w:t>
      </w:r>
    </w:p>
    <w:p w14:paraId="455E5B49" w14:textId="2BDFADB5" w:rsidR="006C1483" w:rsidRPr="004079E2" w:rsidRDefault="00842D0E" w:rsidP="004079E2">
      <w:pPr>
        <w:jc w:val="both"/>
      </w:pPr>
      <w:r w:rsidRPr="007B02F6">
        <w:rPr>
          <w:sz w:val="18"/>
          <w:szCs w:val="18"/>
        </w:rPr>
        <w:t xml:space="preserve">Więcej informacji na stronie: </w:t>
      </w:r>
      <w:hyperlink r:id="rId7" w:history="1">
        <w:r w:rsidRPr="007B02F6">
          <w:rPr>
            <w:rStyle w:val="Hipercze"/>
            <w:sz w:val="18"/>
            <w:szCs w:val="18"/>
          </w:rPr>
          <w:t>www.tdjestate.pl</w:t>
        </w:r>
      </w:hyperlink>
    </w:p>
    <w:sectPr w:rsidR="006C1483" w:rsidRPr="004079E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91F70" w14:textId="77777777" w:rsidR="00E23E1F" w:rsidRDefault="00E23E1F" w:rsidP="001F533E">
      <w:pPr>
        <w:spacing w:after="0" w:line="240" w:lineRule="auto"/>
      </w:pPr>
      <w:r>
        <w:separator/>
      </w:r>
    </w:p>
  </w:endnote>
  <w:endnote w:type="continuationSeparator" w:id="0">
    <w:p w14:paraId="4DDBF857" w14:textId="77777777" w:rsidR="00E23E1F" w:rsidRDefault="00E23E1F" w:rsidP="001F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ED356" w14:textId="77777777" w:rsidR="00E23E1F" w:rsidRDefault="00E23E1F" w:rsidP="001F533E">
      <w:pPr>
        <w:spacing w:after="0" w:line="240" w:lineRule="auto"/>
      </w:pPr>
      <w:r>
        <w:separator/>
      </w:r>
    </w:p>
  </w:footnote>
  <w:footnote w:type="continuationSeparator" w:id="0">
    <w:p w14:paraId="62DF5F20" w14:textId="77777777" w:rsidR="00E23E1F" w:rsidRDefault="00E23E1F" w:rsidP="001F5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551B6" w14:textId="1FCFD613" w:rsidR="001F533E" w:rsidRDefault="001F533E">
    <w:pPr>
      <w:pStyle w:val="Nagwek"/>
    </w:pPr>
    <w:r>
      <w:rPr>
        <w:noProof/>
      </w:rPr>
      <w:drawing>
        <wp:inline distT="0" distB="0" distL="0" distR="0" wp14:anchorId="7D1965DC" wp14:editId="16E06CD6">
          <wp:extent cx="1231315" cy="1089660"/>
          <wp:effectExtent l="0" t="0" r="0" b="0"/>
          <wp:docPr id="13372711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719" cy="10944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0FE7"/>
    <w:multiLevelType w:val="multilevel"/>
    <w:tmpl w:val="81BCB0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25B11"/>
    <w:multiLevelType w:val="multilevel"/>
    <w:tmpl w:val="A62A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E33CB"/>
    <w:multiLevelType w:val="multilevel"/>
    <w:tmpl w:val="5760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13B36"/>
    <w:multiLevelType w:val="multilevel"/>
    <w:tmpl w:val="9560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3730E5"/>
    <w:multiLevelType w:val="multilevel"/>
    <w:tmpl w:val="1BE0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AF0513"/>
    <w:multiLevelType w:val="multilevel"/>
    <w:tmpl w:val="BEB8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3C3B71"/>
    <w:multiLevelType w:val="multilevel"/>
    <w:tmpl w:val="1DC8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207181">
    <w:abstractNumId w:val="3"/>
  </w:num>
  <w:num w:numId="2" w16cid:durableId="644237864">
    <w:abstractNumId w:val="6"/>
  </w:num>
  <w:num w:numId="3" w16cid:durableId="320472250">
    <w:abstractNumId w:val="0"/>
  </w:num>
  <w:num w:numId="4" w16cid:durableId="682131393">
    <w:abstractNumId w:val="5"/>
  </w:num>
  <w:num w:numId="5" w16cid:durableId="521817972">
    <w:abstractNumId w:val="4"/>
  </w:num>
  <w:num w:numId="6" w16cid:durableId="244342025">
    <w:abstractNumId w:val="1"/>
  </w:num>
  <w:num w:numId="7" w16cid:durableId="1203178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03"/>
    <w:rsid w:val="0000579A"/>
    <w:rsid w:val="000134A8"/>
    <w:rsid w:val="00015DE8"/>
    <w:rsid w:val="000412F4"/>
    <w:rsid w:val="00043A71"/>
    <w:rsid w:val="00043EEE"/>
    <w:rsid w:val="000509FE"/>
    <w:rsid w:val="000513F9"/>
    <w:rsid w:val="00056A75"/>
    <w:rsid w:val="00057F47"/>
    <w:rsid w:val="00061AF7"/>
    <w:rsid w:val="00066958"/>
    <w:rsid w:val="00083940"/>
    <w:rsid w:val="00087A22"/>
    <w:rsid w:val="00091802"/>
    <w:rsid w:val="0009393E"/>
    <w:rsid w:val="0009668C"/>
    <w:rsid w:val="000A292F"/>
    <w:rsid w:val="000B235F"/>
    <w:rsid w:val="000B24A0"/>
    <w:rsid w:val="000C7BD7"/>
    <w:rsid w:val="000D1A8F"/>
    <w:rsid w:val="000D1D52"/>
    <w:rsid w:val="000E30BC"/>
    <w:rsid w:val="000F30E1"/>
    <w:rsid w:val="000F7C2E"/>
    <w:rsid w:val="0010366B"/>
    <w:rsid w:val="001208E3"/>
    <w:rsid w:val="00120E09"/>
    <w:rsid w:val="0014186F"/>
    <w:rsid w:val="001565C0"/>
    <w:rsid w:val="0017044E"/>
    <w:rsid w:val="001708E4"/>
    <w:rsid w:val="00172D6F"/>
    <w:rsid w:val="00175A7F"/>
    <w:rsid w:val="0018228D"/>
    <w:rsid w:val="001933E1"/>
    <w:rsid w:val="001956A9"/>
    <w:rsid w:val="001A1D60"/>
    <w:rsid w:val="001C090A"/>
    <w:rsid w:val="001C19B8"/>
    <w:rsid w:val="001C2E15"/>
    <w:rsid w:val="001C70C1"/>
    <w:rsid w:val="001D62D8"/>
    <w:rsid w:val="001D79B1"/>
    <w:rsid w:val="001E044E"/>
    <w:rsid w:val="001E7356"/>
    <w:rsid w:val="001F533E"/>
    <w:rsid w:val="002108B0"/>
    <w:rsid w:val="002165B6"/>
    <w:rsid w:val="0022295E"/>
    <w:rsid w:val="00225792"/>
    <w:rsid w:val="002321B7"/>
    <w:rsid w:val="00233D33"/>
    <w:rsid w:val="00265F1A"/>
    <w:rsid w:val="00280662"/>
    <w:rsid w:val="00284AF0"/>
    <w:rsid w:val="00286312"/>
    <w:rsid w:val="002A1AE8"/>
    <w:rsid w:val="002B6414"/>
    <w:rsid w:val="002B78D0"/>
    <w:rsid w:val="002D477C"/>
    <w:rsid w:val="002E0FDA"/>
    <w:rsid w:val="002E1B03"/>
    <w:rsid w:val="002E7F6C"/>
    <w:rsid w:val="002F4BA9"/>
    <w:rsid w:val="00300129"/>
    <w:rsid w:val="003069A8"/>
    <w:rsid w:val="003159DA"/>
    <w:rsid w:val="00315CB1"/>
    <w:rsid w:val="003215D1"/>
    <w:rsid w:val="00322B68"/>
    <w:rsid w:val="00322D80"/>
    <w:rsid w:val="0032384F"/>
    <w:rsid w:val="0032482D"/>
    <w:rsid w:val="003264F3"/>
    <w:rsid w:val="00333A36"/>
    <w:rsid w:val="003349CF"/>
    <w:rsid w:val="00337633"/>
    <w:rsid w:val="003433D1"/>
    <w:rsid w:val="00346976"/>
    <w:rsid w:val="00346DA1"/>
    <w:rsid w:val="00347683"/>
    <w:rsid w:val="003510F8"/>
    <w:rsid w:val="0036237F"/>
    <w:rsid w:val="003928AD"/>
    <w:rsid w:val="00393AB9"/>
    <w:rsid w:val="0039493A"/>
    <w:rsid w:val="003955AA"/>
    <w:rsid w:val="003A0046"/>
    <w:rsid w:val="003A4337"/>
    <w:rsid w:val="003B0D1A"/>
    <w:rsid w:val="003B3881"/>
    <w:rsid w:val="003C47C5"/>
    <w:rsid w:val="003D3023"/>
    <w:rsid w:val="003E57D2"/>
    <w:rsid w:val="003E5F84"/>
    <w:rsid w:val="00403456"/>
    <w:rsid w:val="0040512D"/>
    <w:rsid w:val="004079E2"/>
    <w:rsid w:val="00424AA5"/>
    <w:rsid w:val="004335C1"/>
    <w:rsid w:val="00447B97"/>
    <w:rsid w:val="00451E78"/>
    <w:rsid w:val="004648F2"/>
    <w:rsid w:val="0046564B"/>
    <w:rsid w:val="00473E87"/>
    <w:rsid w:val="00480C9F"/>
    <w:rsid w:val="0048563F"/>
    <w:rsid w:val="0048601B"/>
    <w:rsid w:val="004922DB"/>
    <w:rsid w:val="004C2E98"/>
    <w:rsid w:val="004C32EB"/>
    <w:rsid w:val="004C4044"/>
    <w:rsid w:val="004C4867"/>
    <w:rsid w:val="004C7147"/>
    <w:rsid w:val="004E020B"/>
    <w:rsid w:val="004F109C"/>
    <w:rsid w:val="00500934"/>
    <w:rsid w:val="00507283"/>
    <w:rsid w:val="00515B35"/>
    <w:rsid w:val="00525644"/>
    <w:rsid w:val="00536C7A"/>
    <w:rsid w:val="005448B0"/>
    <w:rsid w:val="00552259"/>
    <w:rsid w:val="005526F2"/>
    <w:rsid w:val="00553DE5"/>
    <w:rsid w:val="00554B42"/>
    <w:rsid w:val="00564FD5"/>
    <w:rsid w:val="005710FF"/>
    <w:rsid w:val="00584361"/>
    <w:rsid w:val="00585943"/>
    <w:rsid w:val="00591C04"/>
    <w:rsid w:val="005B0802"/>
    <w:rsid w:val="005B53D6"/>
    <w:rsid w:val="005C085F"/>
    <w:rsid w:val="005C374F"/>
    <w:rsid w:val="005C3DA3"/>
    <w:rsid w:val="005C5CD3"/>
    <w:rsid w:val="005C5E62"/>
    <w:rsid w:val="005E186D"/>
    <w:rsid w:val="005E79CE"/>
    <w:rsid w:val="005F20C1"/>
    <w:rsid w:val="00607EF5"/>
    <w:rsid w:val="00610CED"/>
    <w:rsid w:val="006134BF"/>
    <w:rsid w:val="00616FE8"/>
    <w:rsid w:val="0062562D"/>
    <w:rsid w:val="00641981"/>
    <w:rsid w:val="00642292"/>
    <w:rsid w:val="00645569"/>
    <w:rsid w:val="006456FC"/>
    <w:rsid w:val="00651A28"/>
    <w:rsid w:val="00657D04"/>
    <w:rsid w:val="00683A4A"/>
    <w:rsid w:val="00687470"/>
    <w:rsid w:val="006938E0"/>
    <w:rsid w:val="00694309"/>
    <w:rsid w:val="00697DEF"/>
    <w:rsid w:val="006A3617"/>
    <w:rsid w:val="006A6328"/>
    <w:rsid w:val="006B0312"/>
    <w:rsid w:val="006C1483"/>
    <w:rsid w:val="006C2A42"/>
    <w:rsid w:val="006D001A"/>
    <w:rsid w:val="006D304E"/>
    <w:rsid w:val="006D39D2"/>
    <w:rsid w:val="006E39ED"/>
    <w:rsid w:val="006F7DEC"/>
    <w:rsid w:val="007050D0"/>
    <w:rsid w:val="007063D1"/>
    <w:rsid w:val="00707A02"/>
    <w:rsid w:val="00712621"/>
    <w:rsid w:val="00712F2B"/>
    <w:rsid w:val="00714463"/>
    <w:rsid w:val="00716E08"/>
    <w:rsid w:val="007267AC"/>
    <w:rsid w:val="0073290E"/>
    <w:rsid w:val="007362E2"/>
    <w:rsid w:val="007365CD"/>
    <w:rsid w:val="007407C5"/>
    <w:rsid w:val="00757760"/>
    <w:rsid w:val="00762B01"/>
    <w:rsid w:val="00762D80"/>
    <w:rsid w:val="00765973"/>
    <w:rsid w:val="0077246D"/>
    <w:rsid w:val="00775AFC"/>
    <w:rsid w:val="00776A1D"/>
    <w:rsid w:val="0078473A"/>
    <w:rsid w:val="007854E1"/>
    <w:rsid w:val="00797184"/>
    <w:rsid w:val="007C0585"/>
    <w:rsid w:val="007C0CE0"/>
    <w:rsid w:val="007C5C86"/>
    <w:rsid w:val="007D1CE8"/>
    <w:rsid w:val="007E409F"/>
    <w:rsid w:val="007F559B"/>
    <w:rsid w:val="007F76A5"/>
    <w:rsid w:val="00800556"/>
    <w:rsid w:val="008023F2"/>
    <w:rsid w:val="008138CF"/>
    <w:rsid w:val="0081700D"/>
    <w:rsid w:val="008268DC"/>
    <w:rsid w:val="0083326E"/>
    <w:rsid w:val="00842D0E"/>
    <w:rsid w:val="00844F01"/>
    <w:rsid w:val="00845B45"/>
    <w:rsid w:val="00857EDA"/>
    <w:rsid w:val="008632DF"/>
    <w:rsid w:val="0087145B"/>
    <w:rsid w:val="00874B67"/>
    <w:rsid w:val="008854CB"/>
    <w:rsid w:val="00892C5E"/>
    <w:rsid w:val="0089584F"/>
    <w:rsid w:val="008B4E13"/>
    <w:rsid w:val="008C4938"/>
    <w:rsid w:val="008D0B4E"/>
    <w:rsid w:val="008D279D"/>
    <w:rsid w:val="008D4687"/>
    <w:rsid w:val="008D7330"/>
    <w:rsid w:val="0091199B"/>
    <w:rsid w:val="00916F7C"/>
    <w:rsid w:val="00921869"/>
    <w:rsid w:val="00927262"/>
    <w:rsid w:val="0092797E"/>
    <w:rsid w:val="0094055C"/>
    <w:rsid w:val="00941341"/>
    <w:rsid w:val="00944E65"/>
    <w:rsid w:val="009465F1"/>
    <w:rsid w:val="00957E3F"/>
    <w:rsid w:val="00960CA2"/>
    <w:rsid w:val="00964E4D"/>
    <w:rsid w:val="00966D3E"/>
    <w:rsid w:val="00967935"/>
    <w:rsid w:val="00972747"/>
    <w:rsid w:val="00985333"/>
    <w:rsid w:val="009958D2"/>
    <w:rsid w:val="009B04CA"/>
    <w:rsid w:val="009B2BCC"/>
    <w:rsid w:val="009B53B6"/>
    <w:rsid w:val="009C0A60"/>
    <w:rsid w:val="009C5DC7"/>
    <w:rsid w:val="009C6DD7"/>
    <w:rsid w:val="009D13E5"/>
    <w:rsid w:val="009D1428"/>
    <w:rsid w:val="009D70B9"/>
    <w:rsid w:val="009D7595"/>
    <w:rsid w:val="009E1213"/>
    <w:rsid w:val="00A002F8"/>
    <w:rsid w:val="00A003B1"/>
    <w:rsid w:val="00A03FBD"/>
    <w:rsid w:val="00A2594D"/>
    <w:rsid w:val="00A259DC"/>
    <w:rsid w:val="00A2607E"/>
    <w:rsid w:val="00A32AB8"/>
    <w:rsid w:val="00A3320F"/>
    <w:rsid w:val="00A51E12"/>
    <w:rsid w:val="00A54977"/>
    <w:rsid w:val="00A646B6"/>
    <w:rsid w:val="00A646DA"/>
    <w:rsid w:val="00A65EBB"/>
    <w:rsid w:val="00AB42D3"/>
    <w:rsid w:val="00AC6673"/>
    <w:rsid w:val="00AD2670"/>
    <w:rsid w:val="00AD5671"/>
    <w:rsid w:val="00AE170B"/>
    <w:rsid w:val="00AE4B76"/>
    <w:rsid w:val="00AE4DBB"/>
    <w:rsid w:val="00AF2FA1"/>
    <w:rsid w:val="00B06F46"/>
    <w:rsid w:val="00B21F23"/>
    <w:rsid w:val="00B23C89"/>
    <w:rsid w:val="00B37CAF"/>
    <w:rsid w:val="00B40BCB"/>
    <w:rsid w:val="00B4619B"/>
    <w:rsid w:val="00B55780"/>
    <w:rsid w:val="00B71073"/>
    <w:rsid w:val="00B75D52"/>
    <w:rsid w:val="00B763EC"/>
    <w:rsid w:val="00B80172"/>
    <w:rsid w:val="00B83969"/>
    <w:rsid w:val="00BA2919"/>
    <w:rsid w:val="00BA3A60"/>
    <w:rsid w:val="00BB13B6"/>
    <w:rsid w:val="00BB2C3B"/>
    <w:rsid w:val="00BB401D"/>
    <w:rsid w:val="00BB6321"/>
    <w:rsid w:val="00BC342F"/>
    <w:rsid w:val="00BC7951"/>
    <w:rsid w:val="00BD2765"/>
    <w:rsid w:val="00BD5295"/>
    <w:rsid w:val="00BE0E3B"/>
    <w:rsid w:val="00BE61D5"/>
    <w:rsid w:val="00BF1A15"/>
    <w:rsid w:val="00BF3516"/>
    <w:rsid w:val="00C06325"/>
    <w:rsid w:val="00C1038E"/>
    <w:rsid w:val="00C10B0E"/>
    <w:rsid w:val="00C15B54"/>
    <w:rsid w:val="00C2015B"/>
    <w:rsid w:val="00C3233F"/>
    <w:rsid w:val="00C434A9"/>
    <w:rsid w:val="00C5503B"/>
    <w:rsid w:val="00C560F3"/>
    <w:rsid w:val="00C63082"/>
    <w:rsid w:val="00C72870"/>
    <w:rsid w:val="00C779CB"/>
    <w:rsid w:val="00C87F3E"/>
    <w:rsid w:val="00C90BA1"/>
    <w:rsid w:val="00C92FE9"/>
    <w:rsid w:val="00C97570"/>
    <w:rsid w:val="00CA28EC"/>
    <w:rsid w:val="00CA4AB8"/>
    <w:rsid w:val="00CB3A27"/>
    <w:rsid w:val="00CB5FA0"/>
    <w:rsid w:val="00CB7ECF"/>
    <w:rsid w:val="00CC00BF"/>
    <w:rsid w:val="00CC49C9"/>
    <w:rsid w:val="00CC56FC"/>
    <w:rsid w:val="00CD09AE"/>
    <w:rsid w:val="00CD3FD5"/>
    <w:rsid w:val="00CD73C8"/>
    <w:rsid w:val="00CF6520"/>
    <w:rsid w:val="00D065E0"/>
    <w:rsid w:val="00D147DF"/>
    <w:rsid w:val="00D178FF"/>
    <w:rsid w:val="00D25EF8"/>
    <w:rsid w:val="00D26180"/>
    <w:rsid w:val="00D423F5"/>
    <w:rsid w:val="00D47378"/>
    <w:rsid w:val="00D55316"/>
    <w:rsid w:val="00D70716"/>
    <w:rsid w:val="00D713E2"/>
    <w:rsid w:val="00D77F36"/>
    <w:rsid w:val="00D84B78"/>
    <w:rsid w:val="00D84DAF"/>
    <w:rsid w:val="00D8708F"/>
    <w:rsid w:val="00D96906"/>
    <w:rsid w:val="00D96984"/>
    <w:rsid w:val="00DC3A02"/>
    <w:rsid w:val="00DC6543"/>
    <w:rsid w:val="00DF0B9B"/>
    <w:rsid w:val="00DF3FA9"/>
    <w:rsid w:val="00DF5285"/>
    <w:rsid w:val="00E20283"/>
    <w:rsid w:val="00E21D95"/>
    <w:rsid w:val="00E220C2"/>
    <w:rsid w:val="00E221E3"/>
    <w:rsid w:val="00E23573"/>
    <w:rsid w:val="00E23E1F"/>
    <w:rsid w:val="00E25E3D"/>
    <w:rsid w:val="00E27758"/>
    <w:rsid w:val="00E3546C"/>
    <w:rsid w:val="00E42129"/>
    <w:rsid w:val="00E55A67"/>
    <w:rsid w:val="00E60C02"/>
    <w:rsid w:val="00E65FC8"/>
    <w:rsid w:val="00E93457"/>
    <w:rsid w:val="00EA305E"/>
    <w:rsid w:val="00EA525C"/>
    <w:rsid w:val="00EA7F91"/>
    <w:rsid w:val="00EB0148"/>
    <w:rsid w:val="00EB404F"/>
    <w:rsid w:val="00ED0744"/>
    <w:rsid w:val="00ED5FD5"/>
    <w:rsid w:val="00EE6F6E"/>
    <w:rsid w:val="00EE7FFE"/>
    <w:rsid w:val="00EF24E5"/>
    <w:rsid w:val="00EF7D14"/>
    <w:rsid w:val="00F11E48"/>
    <w:rsid w:val="00F12D38"/>
    <w:rsid w:val="00F31E35"/>
    <w:rsid w:val="00F34313"/>
    <w:rsid w:val="00F42FAD"/>
    <w:rsid w:val="00F43516"/>
    <w:rsid w:val="00F44469"/>
    <w:rsid w:val="00F45AAA"/>
    <w:rsid w:val="00F50986"/>
    <w:rsid w:val="00F562B1"/>
    <w:rsid w:val="00F56C8D"/>
    <w:rsid w:val="00F57596"/>
    <w:rsid w:val="00F709F9"/>
    <w:rsid w:val="00F83D8C"/>
    <w:rsid w:val="00F84A7A"/>
    <w:rsid w:val="00FA092E"/>
    <w:rsid w:val="00FA1DCF"/>
    <w:rsid w:val="00FA7F72"/>
    <w:rsid w:val="00FB4B23"/>
    <w:rsid w:val="00FC16E7"/>
    <w:rsid w:val="00FD0685"/>
    <w:rsid w:val="00FD0D73"/>
    <w:rsid w:val="00FD3000"/>
    <w:rsid w:val="00FE419A"/>
    <w:rsid w:val="00FF5691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BECDB"/>
  <w15:chartTrackingRefBased/>
  <w15:docId w15:val="{4817F8A6-30C7-4EA4-B794-85D39E2E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1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1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1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1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1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1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1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1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1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1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1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1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1B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1B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1B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1B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1B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1B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1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1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1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1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1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1B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1B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1B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1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1B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1B0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33E"/>
  </w:style>
  <w:style w:type="paragraph" w:styleId="Stopka">
    <w:name w:val="footer"/>
    <w:basedOn w:val="Normalny"/>
    <w:link w:val="StopkaZnak"/>
    <w:uiPriority w:val="99"/>
    <w:unhideWhenUsed/>
    <w:rsid w:val="001F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533E"/>
  </w:style>
  <w:style w:type="character" w:styleId="Hipercze">
    <w:name w:val="Hyperlink"/>
    <w:basedOn w:val="Domylnaczcionkaakapitu"/>
    <w:uiPriority w:val="99"/>
    <w:unhideWhenUsed/>
    <w:rsid w:val="00A002F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02F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64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64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4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4F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80C9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18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18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186D"/>
    <w:rPr>
      <w:vertAlign w:val="superscript"/>
    </w:rPr>
  </w:style>
  <w:style w:type="character" w:customStyle="1" w:styleId="apple-converted-space">
    <w:name w:val="apple-converted-space"/>
    <w:basedOn w:val="Domylnaczcionkaakapitu"/>
    <w:rsid w:val="008D0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djestat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512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Dałkowska</dc:creator>
  <cp:keywords/>
  <dc:description/>
  <cp:lastModifiedBy>Ostrowski, Piotr</cp:lastModifiedBy>
  <cp:revision>30</cp:revision>
  <dcterms:created xsi:type="dcterms:W3CDTF">2025-09-11T11:12:00Z</dcterms:created>
  <dcterms:modified xsi:type="dcterms:W3CDTF">2025-11-04T14:28:00Z</dcterms:modified>
</cp:coreProperties>
</file>