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5D4A" w14:textId="4ADF0470" w:rsidR="00ED1CED" w:rsidRPr="00B555F8" w:rsidRDefault="2EFA068C" w:rsidP="00AB701D">
      <w:pPr>
        <w:jc w:val="center"/>
        <w:rPr>
          <w:rFonts w:ascii="Aptos" w:eastAsia="Aptos" w:hAnsi="Aptos" w:cs="Aptos"/>
          <w:sz w:val="20"/>
          <w:szCs w:val="20"/>
        </w:rPr>
      </w:pPr>
      <w:r w:rsidRPr="00B555F8">
        <w:rPr>
          <w:rFonts w:ascii="Aptos" w:eastAsia="Aptos" w:hAnsi="Aptos" w:cs="Aptos"/>
          <w:sz w:val="20"/>
          <w:szCs w:val="20"/>
        </w:rPr>
        <w:t xml:space="preserve">Comunicado de Imprensa </w:t>
      </w:r>
    </w:p>
    <w:p w14:paraId="493BE7E6" w14:textId="2BF10B3D" w:rsidR="34C25E27" w:rsidRDefault="007A038D" w:rsidP="5CB8D7FD">
      <w:pPr>
        <w:jc w:val="center"/>
        <w:rPr>
          <w:rFonts w:ascii="Aptos" w:eastAsia="Aptos" w:hAnsi="Aptos" w:cs="Aptos"/>
          <w:sz w:val="22"/>
          <w:szCs w:val="22"/>
          <w:u w:val="single"/>
        </w:rPr>
      </w:pPr>
      <w:r w:rsidRPr="5CB8D7FD">
        <w:rPr>
          <w:rFonts w:ascii="Aptos" w:eastAsia="Aptos" w:hAnsi="Aptos" w:cs="Aptos"/>
          <w:sz w:val="22"/>
          <w:szCs w:val="22"/>
          <w:u w:val="single"/>
        </w:rPr>
        <w:t>E</w:t>
      </w:r>
      <w:r w:rsidR="34C25E27" w:rsidRPr="5CB8D7FD">
        <w:rPr>
          <w:rFonts w:ascii="Aptos" w:eastAsia="Aptos" w:hAnsi="Aptos" w:cs="Aptos"/>
          <w:sz w:val="22"/>
          <w:szCs w:val="22"/>
          <w:u w:val="single"/>
        </w:rPr>
        <w:t xml:space="preserve">scassez de </w:t>
      </w:r>
      <w:r w:rsidR="00AC2F8F" w:rsidRPr="5CB8D7FD">
        <w:rPr>
          <w:rFonts w:ascii="Aptos" w:eastAsia="Aptos" w:hAnsi="Aptos" w:cs="Aptos"/>
          <w:sz w:val="22"/>
          <w:szCs w:val="22"/>
          <w:u w:val="single"/>
        </w:rPr>
        <w:t>engenheiros</w:t>
      </w:r>
      <w:r w:rsidR="34C25E27" w:rsidRPr="5CB8D7FD">
        <w:rPr>
          <w:rFonts w:ascii="Aptos" w:eastAsia="Aptos" w:hAnsi="Aptos" w:cs="Aptos"/>
          <w:sz w:val="22"/>
          <w:szCs w:val="22"/>
          <w:u w:val="single"/>
        </w:rPr>
        <w:t xml:space="preserve"> ameaça futuro </w:t>
      </w:r>
      <w:r w:rsidR="00E22D0A" w:rsidRPr="5CB8D7FD">
        <w:rPr>
          <w:rFonts w:ascii="Aptos" w:eastAsia="Aptos" w:hAnsi="Aptos" w:cs="Aptos"/>
          <w:sz w:val="22"/>
          <w:szCs w:val="22"/>
          <w:u w:val="single"/>
        </w:rPr>
        <w:t>das grandes obras nacionais</w:t>
      </w:r>
    </w:p>
    <w:p w14:paraId="4EC4F894" w14:textId="093D143A" w:rsidR="00AC2F8F" w:rsidRPr="000A6FA1" w:rsidRDefault="00AC2F8F" w:rsidP="00201372">
      <w:pPr>
        <w:jc w:val="both"/>
        <w:rPr>
          <w:rFonts w:ascii="Aptos" w:eastAsia="Aptos" w:hAnsi="Aptos" w:cs="Aptos"/>
          <w:b/>
          <w:bCs/>
          <w:sz w:val="32"/>
          <w:szCs w:val="32"/>
        </w:rPr>
      </w:pPr>
      <w:r w:rsidRPr="00AC2F8F">
        <w:rPr>
          <w:rFonts w:ascii="Aptos" w:eastAsia="Aptos" w:hAnsi="Aptos" w:cs="Aptos"/>
          <w:b/>
          <w:bCs/>
          <w:sz w:val="32"/>
          <w:szCs w:val="32"/>
        </w:rPr>
        <w:t>Estudo da PROFORUM e Accenture alerta: reinventar a formação e reter talento é essencial para o crescimento da economia nacional</w:t>
      </w:r>
    </w:p>
    <w:p w14:paraId="4A424CD2" w14:textId="4516C48C" w:rsidR="00553828" w:rsidRPr="00553828" w:rsidRDefault="00D442B5" w:rsidP="00553828">
      <w:pPr>
        <w:numPr>
          <w:ilvl w:val="0"/>
          <w:numId w:val="3"/>
        </w:num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O estudo</w:t>
      </w:r>
      <w:r w:rsidR="00553828" w:rsidRPr="00553828">
        <w:rPr>
          <w:rFonts w:ascii="Aptos" w:eastAsia="Aptos" w:hAnsi="Aptos" w:cs="Aptos"/>
          <w:sz w:val="22"/>
          <w:szCs w:val="22"/>
        </w:rPr>
        <w:t xml:space="preserve"> defende uma resposta coordenada entre Estado, universidades e empresas para preparar o país para a economia do futuro.</w:t>
      </w:r>
    </w:p>
    <w:p w14:paraId="2ACA8DD3" w14:textId="77777777" w:rsidR="00553828" w:rsidRPr="00553828" w:rsidRDefault="00553828" w:rsidP="00553828">
      <w:pPr>
        <w:numPr>
          <w:ilvl w:val="0"/>
          <w:numId w:val="3"/>
        </w:num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553828">
        <w:rPr>
          <w:rFonts w:ascii="Aptos" w:eastAsia="Aptos" w:hAnsi="Aptos" w:cs="Aptos"/>
          <w:sz w:val="22"/>
          <w:szCs w:val="22"/>
        </w:rPr>
        <w:t>40% das competências de trabalho nucleares vão mudar nos próximos cinco anos, obrigando à requalificação de metade dos profissionais ativos.</w:t>
      </w:r>
    </w:p>
    <w:p w14:paraId="5998091F" w14:textId="0D37CD87" w:rsidR="00553828" w:rsidRPr="00553828" w:rsidRDefault="00553828" w:rsidP="008122B1">
      <w:pPr>
        <w:numPr>
          <w:ilvl w:val="0"/>
          <w:numId w:val="3"/>
        </w:num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553828">
        <w:rPr>
          <w:rFonts w:ascii="Aptos" w:eastAsia="Aptos" w:hAnsi="Aptos" w:cs="Aptos"/>
          <w:sz w:val="22"/>
          <w:szCs w:val="22"/>
        </w:rPr>
        <w:t>As empresas investem três vezes mais em tecnologia do que em pessoas, mas o maior obstáculo à transformação continua a ser o talento.</w:t>
      </w:r>
    </w:p>
    <w:p w14:paraId="2E139C2C" w14:textId="50B969ED" w:rsidR="00553828" w:rsidRPr="00AB701D" w:rsidRDefault="00553828" w:rsidP="00AB701D">
      <w:pPr>
        <w:numPr>
          <w:ilvl w:val="0"/>
          <w:numId w:val="3"/>
        </w:num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553828">
        <w:rPr>
          <w:rFonts w:ascii="Aptos" w:eastAsia="Aptos" w:hAnsi="Aptos" w:cs="Aptos"/>
          <w:sz w:val="22"/>
          <w:szCs w:val="22"/>
        </w:rPr>
        <w:t>Portugal arrisca comprometer o seu crescimento económico se não conseguir alinhar a formação em engenharia e tecnologia com as necessidades do mercado.</w:t>
      </w:r>
    </w:p>
    <w:p w14:paraId="08D558C1" w14:textId="6299DD2C" w:rsidR="00BF27F5" w:rsidRDefault="1D237B43" w:rsidP="6AB1C3AB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6AB1C3AB">
        <w:rPr>
          <w:rFonts w:ascii="Aptos" w:eastAsia="Aptos" w:hAnsi="Aptos" w:cs="Aptos"/>
          <w:b/>
          <w:bCs/>
          <w:sz w:val="22"/>
          <w:szCs w:val="22"/>
        </w:rPr>
        <w:t>Lisboa, 5 de novembro de 2025</w:t>
      </w:r>
      <w:r w:rsidR="2698320D" w:rsidRPr="6AB1C3AB">
        <w:rPr>
          <w:rFonts w:ascii="Aptos" w:eastAsia="Aptos" w:hAnsi="Aptos" w:cs="Aptos"/>
          <w:b/>
          <w:bCs/>
          <w:sz w:val="22"/>
          <w:szCs w:val="22"/>
        </w:rPr>
        <w:t xml:space="preserve"> – </w:t>
      </w:r>
      <w:r w:rsidR="00BF27F5" w:rsidRPr="00BF27F5">
        <w:rPr>
          <w:rFonts w:ascii="Aptos" w:eastAsia="Aptos" w:hAnsi="Aptos" w:cs="Aptos"/>
          <w:sz w:val="22"/>
          <w:szCs w:val="22"/>
        </w:rPr>
        <w:t>O crescimento sustentável da economia portuguesa dependerá, cada vez mais, da capacidade de combinar tecnologia, dados e talento humano para reinventar o trabalho e criar valor duradouro. Esta é uma das conclusões centrais do estudo “</w:t>
      </w:r>
      <w:proofErr w:type="spellStart"/>
      <w:r w:rsidR="00BF27F5" w:rsidRPr="00BF27F5">
        <w:rPr>
          <w:rFonts w:ascii="Aptos" w:eastAsia="Aptos" w:hAnsi="Aptos" w:cs="Aptos"/>
          <w:sz w:val="22"/>
          <w:szCs w:val="22"/>
        </w:rPr>
        <w:t>Talent</w:t>
      </w:r>
      <w:proofErr w:type="spellEnd"/>
      <w:r w:rsidR="00BF27F5" w:rsidRPr="00BF27F5">
        <w:rPr>
          <w:rFonts w:ascii="Aptos" w:eastAsia="Aptos" w:hAnsi="Aptos" w:cs="Aptos"/>
          <w:sz w:val="22"/>
          <w:szCs w:val="22"/>
        </w:rPr>
        <w:t xml:space="preserve"> – </w:t>
      </w:r>
      <w:proofErr w:type="spellStart"/>
      <w:r w:rsidR="00BF27F5" w:rsidRPr="00BF27F5">
        <w:rPr>
          <w:rFonts w:ascii="Aptos" w:eastAsia="Aptos" w:hAnsi="Aptos" w:cs="Aptos"/>
          <w:sz w:val="22"/>
          <w:szCs w:val="22"/>
        </w:rPr>
        <w:t>Point</w:t>
      </w:r>
      <w:proofErr w:type="spellEnd"/>
      <w:r w:rsidR="00BF27F5" w:rsidRPr="00BF27F5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="00BF27F5" w:rsidRPr="00BF27F5">
        <w:rPr>
          <w:rFonts w:ascii="Aptos" w:eastAsia="Aptos" w:hAnsi="Aptos" w:cs="Aptos"/>
          <w:sz w:val="22"/>
          <w:szCs w:val="22"/>
        </w:rPr>
        <w:t>of</w:t>
      </w:r>
      <w:proofErr w:type="spellEnd"/>
      <w:r w:rsidR="00BF27F5" w:rsidRPr="00BF27F5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="00BF27F5" w:rsidRPr="00BF27F5">
        <w:rPr>
          <w:rFonts w:ascii="Aptos" w:eastAsia="Aptos" w:hAnsi="Aptos" w:cs="Aptos"/>
          <w:sz w:val="22"/>
          <w:szCs w:val="22"/>
        </w:rPr>
        <w:t>View</w:t>
      </w:r>
      <w:proofErr w:type="spellEnd"/>
      <w:r w:rsidR="00BF27F5" w:rsidRPr="00BF27F5">
        <w:rPr>
          <w:rFonts w:ascii="Aptos" w:eastAsia="Aptos" w:hAnsi="Aptos" w:cs="Aptos"/>
          <w:sz w:val="22"/>
          <w:szCs w:val="22"/>
        </w:rPr>
        <w:t xml:space="preserve">”, </w:t>
      </w:r>
      <w:r w:rsidR="00A83393">
        <w:rPr>
          <w:rFonts w:ascii="Aptos" w:eastAsia="Aptos" w:hAnsi="Aptos" w:cs="Aptos"/>
          <w:sz w:val="22"/>
          <w:szCs w:val="22"/>
        </w:rPr>
        <w:t>promovido pela</w:t>
      </w:r>
      <w:r w:rsidR="00BF27F5">
        <w:rPr>
          <w:rFonts w:ascii="Aptos" w:eastAsia="Aptos" w:hAnsi="Aptos" w:cs="Aptos"/>
          <w:sz w:val="22"/>
          <w:szCs w:val="22"/>
        </w:rPr>
        <w:t xml:space="preserve"> </w:t>
      </w:r>
      <w:r w:rsidR="00BF27F5" w:rsidRPr="00BF27F5">
        <w:rPr>
          <w:rFonts w:ascii="Aptos" w:eastAsia="Aptos" w:hAnsi="Aptos" w:cs="Aptos"/>
          <w:sz w:val="22"/>
          <w:szCs w:val="22"/>
        </w:rPr>
        <w:t>PROFORUM – Associação para o Desenvolvimento da Engenharia</w:t>
      </w:r>
      <w:r w:rsidR="00A83393">
        <w:rPr>
          <w:rFonts w:ascii="Aptos" w:eastAsia="Aptos" w:hAnsi="Aptos" w:cs="Aptos"/>
          <w:sz w:val="22"/>
          <w:szCs w:val="22"/>
        </w:rPr>
        <w:t>, que contou com</w:t>
      </w:r>
      <w:r w:rsidR="00D442B5">
        <w:rPr>
          <w:rFonts w:ascii="Aptos" w:eastAsia="Aptos" w:hAnsi="Aptos" w:cs="Aptos"/>
          <w:sz w:val="22"/>
          <w:szCs w:val="22"/>
        </w:rPr>
        <w:t xml:space="preserve"> o apoio</w:t>
      </w:r>
      <w:r w:rsidR="00A83393">
        <w:rPr>
          <w:rFonts w:ascii="Aptos" w:eastAsia="Aptos" w:hAnsi="Aptos" w:cs="Aptos"/>
          <w:sz w:val="22"/>
          <w:szCs w:val="22"/>
        </w:rPr>
        <w:t xml:space="preserve"> da consultora</w:t>
      </w:r>
      <w:r w:rsidR="00A5601C">
        <w:rPr>
          <w:rFonts w:ascii="Aptos" w:eastAsia="Aptos" w:hAnsi="Aptos" w:cs="Aptos"/>
          <w:sz w:val="22"/>
          <w:szCs w:val="22"/>
        </w:rPr>
        <w:t xml:space="preserve"> </w:t>
      </w:r>
      <w:r w:rsidR="00BF27F5" w:rsidRPr="00BF27F5">
        <w:rPr>
          <w:rFonts w:ascii="Aptos" w:eastAsia="Aptos" w:hAnsi="Aptos" w:cs="Aptos"/>
          <w:sz w:val="22"/>
          <w:szCs w:val="22"/>
        </w:rPr>
        <w:t>Accenture</w:t>
      </w:r>
      <w:r w:rsidR="00A83393">
        <w:rPr>
          <w:rFonts w:ascii="Aptos" w:eastAsia="Aptos" w:hAnsi="Aptos" w:cs="Aptos"/>
          <w:sz w:val="22"/>
          <w:szCs w:val="22"/>
        </w:rPr>
        <w:t>.</w:t>
      </w:r>
    </w:p>
    <w:p w14:paraId="403F4E90" w14:textId="5B9EA7BE" w:rsidR="00BF27F5" w:rsidRDefault="00DA1A79" w:rsidP="6AB1C3AB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DA1A79">
        <w:rPr>
          <w:rFonts w:ascii="Aptos" w:eastAsia="Aptos" w:hAnsi="Aptos" w:cs="Aptos"/>
          <w:sz w:val="22"/>
          <w:szCs w:val="22"/>
        </w:rPr>
        <w:t>O relatório</w:t>
      </w:r>
      <w:r>
        <w:rPr>
          <w:rFonts w:ascii="Aptos" w:eastAsia="Aptos" w:hAnsi="Aptos" w:cs="Aptos"/>
          <w:sz w:val="22"/>
          <w:szCs w:val="22"/>
        </w:rPr>
        <w:t>, apresentad</w:t>
      </w:r>
      <w:r w:rsidR="00A60A5D">
        <w:rPr>
          <w:rFonts w:ascii="Aptos" w:eastAsia="Aptos" w:hAnsi="Aptos" w:cs="Aptos"/>
          <w:sz w:val="22"/>
          <w:szCs w:val="22"/>
        </w:rPr>
        <w:t>o</w:t>
      </w:r>
      <w:r>
        <w:rPr>
          <w:rFonts w:ascii="Aptos" w:eastAsia="Aptos" w:hAnsi="Aptos" w:cs="Aptos"/>
          <w:sz w:val="22"/>
          <w:szCs w:val="22"/>
        </w:rPr>
        <w:t xml:space="preserve"> hoje no </w:t>
      </w:r>
      <w:r w:rsidRPr="008A4F37">
        <w:rPr>
          <w:rFonts w:ascii="Aptos" w:eastAsia="Aptos" w:hAnsi="Aptos" w:cs="Aptos"/>
          <w:sz w:val="22"/>
          <w:szCs w:val="22"/>
        </w:rPr>
        <w:t>Congresso do 30.º Aniversário sob o tema “A Engenharia e o Futuro”</w:t>
      </w:r>
      <w:r>
        <w:rPr>
          <w:rFonts w:ascii="Aptos" w:eastAsia="Aptos" w:hAnsi="Aptos" w:cs="Aptos"/>
          <w:sz w:val="22"/>
          <w:szCs w:val="22"/>
        </w:rPr>
        <w:t xml:space="preserve">, </w:t>
      </w:r>
      <w:r w:rsidRPr="00DA1A79">
        <w:rPr>
          <w:rFonts w:ascii="Aptos" w:eastAsia="Aptos" w:hAnsi="Aptos" w:cs="Aptos"/>
          <w:sz w:val="22"/>
          <w:szCs w:val="22"/>
        </w:rPr>
        <w:t>identifica uma tendência global com impacto direto em Portugal</w:t>
      </w:r>
      <w:r w:rsidR="00634E37">
        <w:rPr>
          <w:rFonts w:ascii="Aptos" w:eastAsia="Aptos" w:hAnsi="Aptos" w:cs="Aptos"/>
          <w:sz w:val="22"/>
          <w:szCs w:val="22"/>
        </w:rPr>
        <w:t>:</w:t>
      </w:r>
      <w:r w:rsidRPr="00DA1A79">
        <w:rPr>
          <w:rFonts w:ascii="Aptos" w:eastAsia="Aptos" w:hAnsi="Aptos" w:cs="Aptos"/>
          <w:sz w:val="22"/>
          <w:szCs w:val="22"/>
        </w:rPr>
        <w:t xml:space="preserve"> as empresas enfrentam escassez de talento, elevada rotatividade e uma necessidade urgente de novas competências para acompanhar a transformação digital.</w:t>
      </w:r>
      <w:r w:rsidR="00634E37">
        <w:rPr>
          <w:rFonts w:ascii="Aptos" w:eastAsia="Aptos" w:hAnsi="Aptos" w:cs="Aptos"/>
          <w:sz w:val="22"/>
          <w:szCs w:val="22"/>
        </w:rPr>
        <w:t xml:space="preserve"> Segundo o estudo, 40</w:t>
      </w:r>
      <w:r w:rsidR="007D2479">
        <w:rPr>
          <w:rFonts w:ascii="Aptos" w:eastAsia="Aptos" w:hAnsi="Aptos" w:cs="Aptos"/>
          <w:sz w:val="22"/>
          <w:szCs w:val="22"/>
        </w:rPr>
        <w:t xml:space="preserve">% </w:t>
      </w:r>
      <w:r w:rsidR="00634E37" w:rsidRPr="00634E37">
        <w:rPr>
          <w:rFonts w:ascii="Aptos" w:eastAsia="Aptos" w:hAnsi="Aptos" w:cs="Aptos"/>
          <w:sz w:val="22"/>
          <w:szCs w:val="22"/>
        </w:rPr>
        <w:t>das competências nucleares vão mudar nos próximos cinco anos, obrigando à requalificação</w:t>
      </w:r>
      <w:r w:rsidR="008D27DC">
        <w:rPr>
          <w:rFonts w:ascii="Aptos" w:eastAsia="Aptos" w:hAnsi="Aptos" w:cs="Aptos"/>
          <w:sz w:val="22"/>
          <w:szCs w:val="22"/>
        </w:rPr>
        <w:t xml:space="preserve"> (</w:t>
      </w:r>
      <w:proofErr w:type="spellStart"/>
      <w:r w:rsidR="00CF2F77" w:rsidRPr="00CF2F77">
        <w:rPr>
          <w:rFonts w:ascii="Aptos" w:eastAsia="Aptos" w:hAnsi="Aptos" w:cs="Aptos"/>
          <w:sz w:val="22"/>
          <w:szCs w:val="22"/>
        </w:rPr>
        <w:t>upskilling</w:t>
      </w:r>
      <w:proofErr w:type="spellEnd"/>
      <w:r w:rsidR="00CF2F77" w:rsidRPr="00CF2F77">
        <w:rPr>
          <w:rFonts w:ascii="Aptos" w:eastAsia="Aptos" w:hAnsi="Aptos" w:cs="Aptos"/>
          <w:sz w:val="22"/>
          <w:szCs w:val="22"/>
        </w:rPr>
        <w:t xml:space="preserve"> e </w:t>
      </w:r>
      <w:proofErr w:type="spellStart"/>
      <w:r w:rsidR="00CF2F77" w:rsidRPr="00CF2F77">
        <w:rPr>
          <w:rFonts w:ascii="Aptos" w:eastAsia="Aptos" w:hAnsi="Aptos" w:cs="Aptos"/>
          <w:sz w:val="22"/>
          <w:szCs w:val="22"/>
        </w:rPr>
        <w:t>reskilling</w:t>
      </w:r>
      <w:proofErr w:type="spellEnd"/>
      <w:r w:rsidR="00CF2F77">
        <w:rPr>
          <w:rFonts w:ascii="Aptos" w:eastAsia="Aptos" w:hAnsi="Aptos" w:cs="Aptos"/>
          <w:sz w:val="22"/>
          <w:szCs w:val="22"/>
        </w:rPr>
        <w:t>) de</w:t>
      </w:r>
      <w:r w:rsidR="00CF2F77" w:rsidRPr="00CF2F77">
        <w:rPr>
          <w:rFonts w:ascii="Aptos" w:eastAsia="Aptos" w:hAnsi="Aptos" w:cs="Aptos"/>
          <w:sz w:val="22"/>
          <w:szCs w:val="22"/>
        </w:rPr>
        <w:t xml:space="preserve"> </w:t>
      </w:r>
      <w:r w:rsidR="00634E37" w:rsidRPr="00634E37">
        <w:rPr>
          <w:rFonts w:ascii="Aptos" w:eastAsia="Aptos" w:hAnsi="Aptos" w:cs="Aptos"/>
          <w:sz w:val="22"/>
          <w:szCs w:val="22"/>
        </w:rPr>
        <w:t>metade dos colaboradores. Paralelamente, 43% dos trabalhadores admite mudar de empregador, o que agrava a rotatividade e compromete a retenção de talento.</w:t>
      </w:r>
    </w:p>
    <w:p w14:paraId="317C6A2F" w14:textId="2379EB01" w:rsidR="00B70A0E" w:rsidRDefault="00B70A0E" w:rsidP="6AB1C3AB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B70A0E">
        <w:rPr>
          <w:rFonts w:ascii="Aptos" w:eastAsia="Aptos" w:hAnsi="Aptos" w:cs="Aptos"/>
          <w:sz w:val="22"/>
          <w:szCs w:val="22"/>
        </w:rPr>
        <w:t xml:space="preserve">A análise </w:t>
      </w:r>
      <w:r w:rsidR="007D2479">
        <w:rPr>
          <w:rFonts w:ascii="Aptos" w:eastAsia="Aptos" w:hAnsi="Aptos" w:cs="Aptos"/>
          <w:sz w:val="22"/>
          <w:szCs w:val="22"/>
        </w:rPr>
        <w:t>reforça</w:t>
      </w:r>
      <w:r w:rsidRPr="00B70A0E">
        <w:rPr>
          <w:rFonts w:ascii="Aptos" w:eastAsia="Aptos" w:hAnsi="Aptos" w:cs="Aptos"/>
          <w:sz w:val="22"/>
          <w:szCs w:val="22"/>
        </w:rPr>
        <w:t xml:space="preserve"> ainda que os modelos de linguagem, como o GPT-4, poderão transformar até 40% das horas de trabalho, automatizando tarefas e exigindo novas competências. Ao mesmo tempo, a interação entre humanos e tecnologia vai criar 97 milhões de novos empregos, sobretudo em áreas digitais e tecnológicas. </w:t>
      </w:r>
      <w:r w:rsidR="00471BAE">
        <w:rPr>
          <w:rFonts w:ascii="Aptos" w:eastAsia="Aptos" w:hAnsi="Aptos" w:cs="Aptos"/>
          <w:sz w:val="22"/>
          <w:szCs w:val="22"/>
        </w:rPr>
        <w:t>Ou seja, o</w:t>
      </w:r>
      <w:r w:rsidRPr="00B70A0E">
        <w:rPr>
          <w:rFonts w:ascii="Aptos" w:eastAsia="Aptos" w:hAnsi="Aptos" w:cs="Aptos"/>
          <w:sz w:val="22"/>
          <w:szCs w:val="22"/>
        </w:rPr>
        <w:t xml:space="preserve"> futuro pertence a quem aposta na aprendizagem contínua. E investir em pessoas é investir no sucesso.</w:t>
      </w:r>
    </w:p>
    <w:p w14:paraId="04DF28F2" w14:textId="7EB453A3" w:rsidR="00471BAE" w:rsidRDefault="002B4C9F" w:rsidP="00E26048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>Neste contexto, e a</w:t>
      </w:r>
      <w:r w:rsidRPr="002B4C9F">
        <w:rPr>
          <w:rFonts w:ascii="Aptos" w:eastAsia="Aptos" w:hAnsi="Aptos" w:cs="Aptos"/>
          <w:sz w:val="22"/>
          <w:szCs w:val="22"/>
        </w:rPr>
        <w:t xml:space="preserve">pesar de o país viver um momento de forte investimento público e </w:t>
      </w:r>
      <w:r w:rsidR="00096B27" w:rsidRPr="002B4C9F">
        <w:rPr>
          <w:rFonts w:ascii="Aptos" w:eastAsia="Aptos" w:hAnsi="Aptos" w:cs="Aptos"/>
          <w:sz w:val="22"/>
          <w:szCs w:val="22"/>
        </w:rPr>
        <w:t>privado</w:t>
      </w:r>
      <w:r w:rsidR="00096B27">
        <w:rPr>
          <w:rFonts w:ascii="Aptos" w:eastAsia="Aptos" w:hAnsi="Aptos" w:cs="Aptos"/>
          <w:sz w:val="22"/>
          <w:szCs w:val="22"/>
        </w:rPr>
        <w:t xml:space="preserve">, </w:t>
      </w:r>
      <w:r w:rsidR="00096B27" w:rsidRPr="002B4C9F">
        <w:rPr>
          <w:rFonts w:ascii="Aptos" w:eastAsia="Aptos" w:hAnsi="Aptos" w:cs="Aptos"/>
          <w:sz w:val="22"/>
          <w:szCs w:val="22"/>
        </w:rPr>
        <w:t>com</w:t>
      </w:r>
      <w:r w:rsidRPr="002B4C9F">
        <w:rPr>
          <w:rFonts w:ascii="Aptos" w:eastAsia="Aptos" w:hAnsi="Aptos" w:cs="Aptos"/>
          <w:sz w:val="22"/>
          <w:szCs w:val="22"/>
        </w:rPr>
        <w:t xml:space="preserve"> grandes obras e projetos estruturais como o </w:t>
      </w:r>
      <w:r w:rsidR="00D442B5">
        <w:rPr>
          <w:rFonts w:ascii="Aptos" w:eastAsia="Aptos" w:hAnsi="Aptos" w:cs="Aptos"/>
          <w:sz w:val="22"/>
          <w:szCs w:val="22"/>
        </w:rPr>
        <w:t>N</w:t>
      </w:r>
      <w:r w:rsidRPr="002B4C9F">
        <w:rPr>
          <w:rFonts w:ascii="Aptos" w:eastAsia="Aptos" w:hAnsi="Aptos" w:cs="Aptos"/>
          <w:sz w:val="22"/>
          <w:szCs w:val="22"/>
        </w:rPr>
        <w:t xml:space="preserve">ovo </w:t>
      </w:r>
      <w:r w:rsidR="00D442B5">
        <w:rPr>
          <w:rFonts w:ascii="Aptos" w:eastAsia="Aptos" w:hAnsi="Aptos" w:cs="Aptos"/>
          <w:sz w:val="22"/>
          <w:szCs w:val="22"/>
        </w:rPr>
        <w:t>A</w:t>
      </w:r>
      <w:r w:rsidRPr="002B4C9F">
        <w:rPr>
          <w:rFonts w:ascii="Aptos" w:eastAsia="Aptos" w:hAnsi="Aptos" w:cs="Aptos"/>
          <w:sz w:val="22"/>
          <w:szCs w:val="22"/>
        </w:rPr>
        <w:t>eroporto</w:t>
      </w:r>
      <w:r w:rsidR="00D442B5">
        <w:rPr>
          <w:rFonts w:ascii="Aptos" w:eastAsia="Aptos" w:hAnsi="Aptos" w:cs="Aptos"/>
          <w:sz w:val="22"/>
          <w:szCs w:val="22"/>
        </w:rPr>
        <w:t xml:space="preserve"> de Lisboa</w:t>
      </w:r>
      <w:r w:rsidRPr="002B4C9F">
        <w:rPr>
          <w:rFonts w:ascii="Aptos" w:eastAsia="Aptos" w:hAnsi="Aptos" w:cs="Aptos"/>
          <w:sz w:val="22"/>
          <w:szCs w:val="22"/>
        </w:rPr>
        <w:t xml:space="preserve">, a Terceira Travessia do Tejo e a </w:t>
      </w:r>
      <w:r w:rsidR="00D442B5">
        <w:rPr>
          <w:rFonts w:ascii="Aptos" w:eastAsia="Aptos" w:hAnsi="Aptos" w:cs="Aptos"/>
          <w:sz w:val="22"/>
          <w:szCs w:val="22"/>
        </w:rPr>
        <w:t>L</w:t>
      </w:r>
      <w:r w:rsidR="006D7B5F">
        <w:rPr>
          <w:rFonts w:ascii="Aptos" w:eastAsia="Aptos" w:hAnsi="Aptos" w:cs="Aptos"/>
          <w:sz w:val="22"/>
          <w:szCs w:val="22"/>
        </w:rPr>
        <w:t>i</w:t>
      </w:r>
      <w:r w:rsidRPr="002B4C9F">
        <w:rPr>
          <w:rFonts w:ascii="Aptos" w:eastAsia="Aptos" w:hAnsi="Aptos" w:cs="Aptos"/>
          <w:sz w:val="22"/>
          <w:szCs w:val="22"/>
        </w:rPr>
        <w:t xml:space="preserve">nha de </w:t>
      </w:r>
      <w:r w:rsidR="00D442B5">
        <w:rPr>
          <w:rFonts w:ascii="Aptos" w:eastAsia="Aptos" w:hAnsi="Aptos" w:cs="Aptos"/>
          <w:sz w:val="22"/>
          <w:szCs w:val="22"/>
        </w:rPr>
        <w:t>A</w:t>
      </w:r>
      <w:r w:rsidRPr="002B4C9F">
        <w:rPr>
          <w:rFonts w:ascii="Aptos" w:eastAsia="Aptos" w:hAnsi="Aptos" w:cs="Aptos"/>
          <w:sz w:val="22"/>
          <w:szCs w:val="22"/>
        </w:rPr>
        <w:t xml:space="preserve">lta </w:t>
      </w:r>
      <w:r w:rsidR="00D442B5">
        <w:rPr>
          <w:rFonts w:ascii="Aptos" w:eastAsia="Aptos" w:hAnsi="Aptos" w:cs="Aptos"/>
          <w:sz w:val="22"/>
          <w:szCs w:val="22"/>
        </w:rPr>
        <w:t>V</w:t>
      </w:r>
      <w:r w:rsidRPr="002B4C9F">
        <w:rPr>
          <w:rFonts w:ascii="Aptos" w:eastAsia="Aptos" w:hAnsi="Aptos" w:cs="Aptos"/>
          <w:sz w:val="22"/>
          <w:szCs w:val="22"/>
        </w:rPr>
        <w:t>elocidade, Portugal arrisca perder a vantagem competitiva se não for capaz de formar, atrair e reter talento qualificado.</w:t>
      </w:r>
    </w:p>
    <w:p w14:paraId="0263E025" w14:textId="7EC5E539" w:rsidR="002B4C9F" w:rsidRDefault="00F50119" w:rsidP="00E26048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lastRenderedPageBreak/>
        <w:t>“</w:t>
      </w:r>
      <w:r w:rsidRPr="00F50119">
        <w:rPr>
          <w:rFonts w:ascii="Aptos" w:eastAsia="Aptos" w:hAnsi="Aptos" w:cs="Aptos"/>
          <w:i/>
          <w:iCs/>
          <w:sz w:val="22"/>
          <w:szCs w:val="22"/>
        </w:rPr>
        <w:t>Portugal vive um momento de viragem. Temos à nossa frente projetos que podem redefinir o nosso modelo de desenvolvimento, mas essa oportunidade só será concretizada se investirmos nas pessoas que os podem tornar realidade. A engenharia é o coração do progresso nacional e um motor de inovação e produtividade. O défice de competências e a falta de engenheiros podem comprometer o crescimento do país, pelo que é essencial alinhar o ensino, a política pública e a estratégia empresarial em torno do talento</w:t>
      </w:r>
      <w:r w:rsidRPr="00F50119">
        <w:rPr>
          <w:rFonts w:ascii="Aptos" w:eastAsia="Aptos" w:hAnsi="Aptos" w:cs="Aptos"/>
          <w:sz w:val="22"/>
          <w:szCs w:val="22"/>
        </w:rPr>
        <w:t xml:space="preserve">”, afirma </w:t>
      </w:r>
      <w:r w:rsidRPr="00F50119">
        <w:rPr>
          <w:rFonts w:ascii="Aptos" w:eastAsia="Aptos" w:hAnsi="Aptos" w:cs="Aptos"/>
          <w:b/>
          <w:bCs/>
          <w:sz w:val="22"/>
          <w:szCs w:val="22"/>
        </w:rPr>
        <w:t>António Martins da Costa, Presidente da PROFORUM</w:t>
      </w:r>
      <w:r w:rsidRPr="00F50119">
        <w:rPr>
          <w:rFonts w:ascii="Aptos" w:eastAsia="Aptos" w:hAnsi="Aptos" w:cs="Aptos"/>
          <w:sz w:val="22"/>
          <w:szCs w:val="22"/>
        </w:rPr>
        <w:t>.</w:t>
      </w:r>
    </w:p>
    <w:p w14:paraId="43FF223D" w14:textId="4A136885" w:rsidR="00F50119" w:rsidRDefault="00EF06DE" w:rsidP="00E26048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EF06DE">
        <w:rPr>
          <w:rFonts w:ascii="Aptos" w:eastAsia="Aptos" w:hAnsi="Aptos" w:cs="Aptos"/>
          <w:sz w:val="22"/>
          <w:szCs w:val="22"/>
        </w:rPr>
        <w:t>De acordo com o estudo, a maioria das empresas investe atualmente três vezes mais em tecnologia de Inteligência Artificial (IA) do que em pessoas. No entanto, o maior obstáculo à escala e ao crescimento não é tecnológico</w:t>
      </w:r>
      <w:r>
        <w:rPr>
          <w:rFonts w:ascii="Aptos" w:eastAsia="Aptos" w:hAnsi="Aptos" w:cs="Aptos"/>
          <w:sz w:val="22"/>
          <w:szCs w:val="22"/>
        </w:rPr>
        <w:t xml:space="preserve">, mas </w:t>
      </w:r>
      <w:r w:rsidRPr="00EF06DE">
        <w:rPr>
          <w:rFonts w:ascii="Aptos" w:eastAsia="Aptos" w:hAnsi="Aptos" w:cs="Aptos"/>
          <w:sz w:val="22"/>
          <w:szCs w:val="22"/>
        </w:rPr>
        <w:t xml:space="preserve">humano. </w:t>
      </w:r>
      <w:r>
        <w:rPr>
          <w:rFonts w:ascii="Aptos" w:eastAsia="Aptos" w:hAnsi="Aptos" w:cs="Aptos"/>
          <w:sz w:val="22"/>
          <w:szCs w:val="22"/>
        </w:rPr>
        <w:t>Por outro lado, acrescenta, a</w:t>
      </w:r>
      <w:r w:rsidRPr="00EF06DE">
        <w:rPr>
          <w:rFonts w:ascii="Aptos" w:eastAsia="Aptos" w:hAnsi="Aptos" w:cs="Aptos"/>
          <w:sz w:val="22"/>
          <w:szCs w:val="22"/>
        </w:rPr>
        <w:t>s organizações que reinventam a forma como as pessoas trabalham com a IA são 90% mais eficazes na criação de impacto empresarial.</w:t>
      </w:r>
    </w:p>
    <w:p w14:paraId="4B9CAD08" w14:textId="47CF0BF0" w:rsidR="00064A74" w:rsidRDefault="00BB6CC7" w:rsidP="00E26048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BB6CC7">
        <w:rPr>
          <w:rFonts w:ascii="Aptos" w:eastAsia="Aptos" w:hAnsi="Aptos" w:cs="Aptos"/>
          <w:b/>
          <w:bCs/>
          <w:sz w:val="22"/>
          <w:szCs w:val="22"/>
        </w:rPr>
        <w:t>Reinventar a formação é condição para o crescimento</w:t>
      </w:r>
    </w:p>
    <w:p w14:paraId="2A49FD03" w14:textId="4F2069DB" w:rsidR="00EF06DE" w:rsidRDefault="00064A74" w:rsidP="00E26048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064A74">
        <w:rPr>
          <w:rFonts w:ascii="Aptos" w:eastAsia="Aptos" w:hAnsi="Aptos" w:cs="Aptos"/>
          <w:sz w:val="22"/>
          <w:szCs w:val="22"/>
        </w:rPr>
        <w:t>A formação em engenharia é, neste contexto, um ponto crítico. O estudo sublinha que dois terços dos jovens da geração Z se sentem mal preparados pelas universidades para o mundo do trabalho, revelando um desalinhamento entre a oferta formativa e as necessidades do mercado. As funções tradicionais da engenharia</w:t>
      </w:r>
      <w:r w:rsidR="00BB6CC7">
        <w:rPr>
          <w:rFonts w:ascii="Aptos" w:eastAsia="Aptos" w:hAnsi="Aptos" w:cs="Aptos"/>
          <w:sz w:val="22"/>
          <w:szCs w:val="22"/>
        </w:rPr>
        <w:t xml:space="preserve">, </w:t>
      </w:r>
      <w:r w:rsidR="00B1087F">
        <w:rPr>
          <w:rFonts w:ascii="Aptos" w:eastAsia="Aptos" w:hAnsi="Aptos" w:cs="Aptos"/>
          <w:sz w:val="22"/>
          <w:szCs w:val="22"/>
        </w:rPr>
        <w:t>muito</w:t>
      </w:r>
      <w:r w:rsidRPr="00064A74">
        <w:rPr>
          <w:rFonts w:ascii="Aptos" w:eastAsia="Aptos" w:hAnsi="Aptos" w:cs="Aptos"/>
          <w:sz w:val="22"/>
          <w:szCs w:val="22"/>
        </w:rPr>
        <w:t xml:space="preserve"> centradas na análise e na monitorização de </w:t>
      </w:r>
      <w:r w:rsidR="00B1087F" w:rsidRPr="00064A74">
        <w:rPr>
          <w:rFonts w:ascii="Aptos" w:eastAsia="Aptos" w:hAnsi="Aptos" w:cs="Aptos"/>
          <w:sz w:val="22"/>
          <w:szCs w:val="22"/>
        </w:rPr>
        <w:t>ativos</w:t>
      </w:r>
      <w:r w:rsidR="00B1087F">
        <w:rPr>
          <w:rFonts w:ascii="Aptos" w:eastAsia="Aptos" w:hAnsi="Aptos" w:cs="Aptos"/>
          <w:sz w:val="22"/>
          <w:szCs w:val="22"/>
        </w:rPr>
        <w:t xml:space="preserve">, </w:t>
      </w:r>
      <w:r w:rsidR="00B1087F" w:rsidRPr="00064A74">
        <w:rPr>
          <w:rFonts w:ascii="Aptos" w:eastAsia="Aptos" w:hAnsi="Aptos" w:cs="Aptos"/>
          <w:sz w:val="22"/>
          <w:szCs w:val="22"/>
        </w:rPr>
        <w:t>estão</w:t>
      </w:r>
      <w:r w:rsidRPr="00064A74">
        <w:rPr>
          <w:rFonts w:ascii="Aptos" w:eastAsia="Aptos" w:hAnsi="Aptos" w:cs="Aptos"/>
          <w:sz w:val="22"/>
          <w:szCs w:val="22"/>
        </w:rPr>
        <w:t xml:space="preserve"> a ser substituídas por novas áreas de valor estratégico, como a manutenção preditiva, o planeamento e o domínio de ferramentas de IA.</w:t>
      </w:r>
    </w:p>
    <w:p w14:paraId="27406867" w14:textId="1D62BEA3" w:rsidR="00B1087F" w:rsidRDefault="00C0348E" w:rsidP="00E26048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C0348E">
        <w:rPr>
          <w:rFonts w:ascii="Aptos" w:eastAsia="Aptos" w:hAnsi="Aptos" w:cs="Aptos"/>
          <w:sz w:val="22"/>
          <w:szCs w:val="22"/>
        </w:rPr>
        <w:t>Para responder a esta mudança, é essencial que as universidades integrem, de forma transversal, novas áreas do conhecimento</w:t>
      </w:r>
      <w:r>
        <w:rPr>
          <w:rFonts w:ascii="Aptos" w:eastAsia="Aptos" w:hAnsi="Aptos" w:cs="Aptos"/>
          <w:sz w:val="22"/>
          <w:szCs w:val="22"/>
        </w:rPr>
        <w:t xml:space="preserve">, </w:t>
      </w:r>
      <w:r w:rsidRPr="00C0348E">
        <w:rPr>
          <w:rFonts w:ascii="Aptos" w:eastAsia="Aptos" w:hAnsi="Aptos" w:cs="Aptos"/>
          <w:sz w:val="22"/>
          <w:szCs w:val="22"/>
        </w:rPr>
        <w:t xml:space="preserve">da robótica ao </w:t>
      </w:r>
      <w:proofErr w:type="spellStart"/>
      <w:r w:rsidRPr="00C0348E">
        <w:rPr>
          <w:rFonts w:ascii="Aptos" w:eastAsia="Aptos" w:hAnsi="Aptos" w:cs="Aptos"/>
          <w:sz w:val="22"/>
          <w:szCs w:val="22"/>
        </w:rPr>
        <w:t>machine</w:t>
      </w:r>
      <w:proofErr w:type="spellEnd"/>
      <w:r w:rsidRPr="00C0348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00C0348E">
        <w:rPr>
          <w:rFonts w:ascii="Aptos" w:eastAsia="Aptos" w:hAnsi="Aptos" w:cs="Aptos"/>
          <w:sz w:val="22"/>
          <w:szCs w:val="22"/>
        </w:rPr>
        <w:t>learning</w:t>
      </w:r>
      <w:proofErr w:type="spellEnd"/>
      <w:r>
        <w:rPr>
          <w:rFonts w:ascii="Aptos" w:eastAsia="Aptos" w:hAnsi="Aptos" w:cs="Aptos"/>
          <w:sz w:val="22"/>
          <w:szCs w:val="22"/>
        </w:rPr>
        <w:t>,</w:t>
      </w:r>
      <w:r w:rsidRPr="00C0348E">
        <w:rPr>
          <w:rFonts w:ascii="Aptos" w:eastAsia="Aptos" w:hAnsi="Aptos" w:cs="Aptos"/>
          <w:sz w:val="22"/>
          <w:szCs w:val="22"/>
        </w:rPr>
        <w:t xml:space="preserve"> e reforcem a ligação entre a formação académica e as necessidades reais da economia. A PROFORUM defende ainda uma ação coordenada entre o Governo, as instituições de ensino e o setor empresarial, de forma a garantir que Portugal dispõe do talento necessário para sustentar o seu desenvolvimento económico e tecnológico.</w:t>
      </w:r>
    </w:p>
    <w:p w14:paraId="25BF993B" w14:textId="62B1606F" w:rsidR="00680EC8" w:rsidRDefault="00731477" w:rsidP="00E26048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  <w:r w:rsidRPr="00731477">
        <w:rPr>
          <w:rFonts w:ascii="Aptos" w:eastAsia="Aptos" w:hAnsi="Aptos" w:cs="Aptos"/>
          <w:sz w:val="22"/>
          <w:szCs w:val="22"/>
        </w:rPr>
        <w:t>“</w:t>
      </w:r>
      <w:r w:rsidRPr="00731477">
        <w:rPr>
          <w:rFonts w:ascii="Aptos" w:eastAsia="Aptos" w:hAnsi="Aptos" w:cs="Aptos"/>
          <w:i/>
          <w:iCs/>
          <w:sz w:val="22"/>
          <w:szCs w:val="22"/>
        </w:rPr>
        <w:t>É fundamental criar condições para atrair e reter talento. Precisamos de inspirar os jovens a escolher a engenharia e as ciências aplicadas como caminhos de futuro. Isso exige visão, cooperação e políticas que valorizem o capital humano</w:t>
      </w:r>
      <w:r>
        <w:rPr>
          <w:rFonts w:ascii="Aptos" w:eastAsia="Aptos" w:hAnsi="Aptos" w:cs="Aptos"/>
          <w:sz w:val="22"/>
          <w:szCs w:val="22"/>
        </w:rPr>
        <w:t xml:space="preserve">”, conclui o </w:t>
      </w:r>
      <w:r w:rsidRPr="00731477">
        <w:rPr>
          <w:rFonts w:ascii="Aptos" w:eastAsia="Aptos" w:hAnsi="Aptos" w:cs="Aptos"/>
          <w:b/>
          <w:bCs/>
          <w:sz w:val="22"/>
          <w:szCs w:val="22"/>
        </w:rPr>
        <w:t>Presidente da PROFORUM</w:t>
      </w:r>
      <w:r w:rsidR="00AB701D">
        <w:rPr>
          <w:rFonts w:ascii="Aptos" w:eastAsia="Aptos" w:hAnsi="Aptos" w:cs="Aptos"/>
          <w:sz w:val="22"/>
          <w:szCs w:val="22"/>
        </w:rPr>
        <w:t>.</w:t>
      </w:r>
    </w:p>
    <w:p w14:paraId="6AAB1702" w14:textId="77777777" w:rsidR="00AB701D" w:rsidRDefault="00AB701D" w:rsidP="00E26048">
      <w:pPr>
        <w:spacing w:before="240" w:after="240"/>
        <w:jc w:val="both"/>
        <w:rPr>
          <w:rFonts w:ascii="Aptos" w:eastAsia="Aptos" w:hAnsi="Aptos" w:cs="Aptos"/>
          <w:sz w:val="22"/>
          <w:szCs w:val="22"/>
        </w:rPr>
      </w:pPr>
    </w:p>
    <w:p w14:paraId="13E7E6CD" w14:textId="357FC1BC" w:rsidR="4B7CE40B" w:rsidRPr="005D13AA" w:rsidRDefault="4B7CE40B" w:rsidP="6AB1C3AB">
      <w:pPr>
        <w:spacing w:after="0"/>
        <w:jc w:val="both"/>
        <w:rPr>
          <w:rFonts w:ascii="Aptos" w:eastAsia="Aptos" w:hAnsi="Aptos" w:cs="Aptos"/>
          <w:b/>
          <w:bCs/>
          <w:sz w:val="18"/>
          <w:szCs w:val="18"/>
        </w:rPr>
      </w:pPr>
      <w:r w:rsidRPr="005D13AA">
        <w:rPr>
          <w:rFonts w:ascii="Aptos" w:eastAsia="Aptos" w:hAnsi="Aptos" w:cs="Aptos"/>
          <w:b/>
          <w:bCs/>
          <w:sz w:val="18"/>
          <w:szCs w:val="18"/>
        </w:rPr>
        <w:t>Sobre o estudo “</w:t>
      </w:r>
      <w:proofErr w:type="spellStart"/>
      <w:r w:rsidRPr="005D13AA">
        <w:rPr>
          <w:rFonts w:ascii="Aptos" w:eastAsia="Aptos" w:hAnsi="Aptos" w:cs="Aptos"/>
          <w:b/>
          <w:bCs/>
          <w:sz w:val="18"/>
          <w:szCs w:val="18"/>
        </w:rPr>
        <w:t>Talent</w:t>
      </w:r>
      <w:proofErr w:type="spellEnd"/>
      <w:r w:rsidRPr="005D13AA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proofErr w:type="spellStart"/>
      <w:r w:rsidRPr="005D13AA">
        <w:rPr>
          <w:rFonts w:ascii="Aptos" w:eastAsia="Aptos" w:hAnsi="Aptos" w:cs="Aptos"/>
          <w:b/>
          <w:bCs/>
          <w:sz w:val="18"/>
          <w:szCs w:val="18"/>
        </w:rPr>
        <w:t>Point</w:t>
      </w:r>
      <w:proofErr w:type="spellEnd"/>
      <w:r w:rsidRPr="005D13AA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proofErr w:type="spellStart"/>
      <w:r w:rsidRPr="005D13AA">
        <w:rPr>
          <w:rFonts w:ascii="Aptos" w:eastAsia="Aptos" w:hAnsi="Aptos" w:cs="Aptos"/>
          <w:b/>
          <w:bCs/>
          <w:sz w:val="18"/>
          <w:szCs w:val="18"/>
        </w:rPr>
        <w:t>of</w:t>
      </w:r>
      <w:proofErr w:type="spellEnd"/>
      <w:r w:rsidRPr="005D13AA">
        <w:rPr>
          <w:rFonts w:ascii="Aptos" w:eastAsia="Aptos" w:hAnsi="Aptos" w:cs="Aptos"/>
          <w:b/>
          <w:bCs/>
          <w:sz w:val="18"/>
          <w:szCs w:val="18"/>
        </w:rPr>
        <w:t xml:space="preserve"> </w:t>
      </w:r>
      <w:proofErr w:type="spellStart"/>
      <w:r w:rsidRPr="005D13AA">
        <w:rPr>
          <w:rFonts w:ascii="Aptos" w:eastAsia="Aptos" w:hAnsi="Aptos" w:cs="Aptos"/>
          <w:b/>
          <w:bCs/>
          <w:sz w:val="18"/>
          <w:szCs w:val="18"/>
        </w:rPr>
        <w:t>View</w:t>
      </w:r>
      <w:proofErr w:type="spellEnd"/>
      <w:r w:rsidRPr="005D13AA">
        <w:rPr>
          <w:rFonts w:ascii="Aptos" w:eastAsia="Aptos" w:hAnsi="Aptos" w:cs="Aptos"/>
          <w:b/>
          <w:bCs/>
          <w:sz w:val="18"/>
          <w:szCs w:val="18"/>
        </w:rPr>
        <w:t>”</w:t>
      </w:r>
    </w:p>
    <w:p w14:paraId="2EC6D3FC" w14:textId="083264C1" w:rsidR="4B7CE40B" w:rsidRDefault="4B7CE40B" w:rsidP="6AB1C3AB">
      <w:pPr>
        <w:spacing w:after="240"/>
        <w:jc w:val="both"/>
        <w:rPr>
          <w:rFonts w:ascii="Aptos" w:eastAsia="Aptos" w:hAnsi="Aptos" w:cs="Aptos"/>
          <w:sz w:val="18"/>
          <w:szCs w:val="18"/>
        </w:rPr>
      </w:pPr>
      <w:r w:rsidRPr="6AB1C3AB">
        <w:rPr>
          <w:rFonts w:ascii="Aptos" w:eastAsia="Aptos" w:hAnsi="Aptos" w:cs="Aptos"/>
          <w:sz w:val="18"/>
          <w:szCs w:val="18"/>
        </w:rPr>
        <w:t>O estudo resulta de uma parceria entre a Accenture e a PROFORUM e analisa as principais tendências, desafios e recomendações para o mercado de talento, com especial enfoque nos setor</w:t>
      </w:r>
      <w:r w:rsidR="7D281502" w:rsidRPr="6AB1C3AB">
        <w:rPr>
          <w:rFonts w:ascii="Aptos" w:eastAsia="Aptos" w:hAnsi="Aptos" w:cs="Aptos"/>
          <w:sz w:val="18"/>
          <w:szCs w:val="18"/>
        </w:rPr>
        <w:t>es da</w:t>
      </w:r>
      <w:r w:rsidRPr="6AB1C3AB">
        <w:rPr>
          <w:rFonts w:ascii="Aptos" w:eastAsia="Aptos" w:hAnsi="Aptos" w:cs="Aptos"/>
          <w:sz w:val="18"/>
          <w:szCs w:val="18"/>
        </w:rPr>
        <w:t xml:space="preserve"> engenharia e tecnologia, com base em dados internacionais.</w:t>
      </w:r>
      <w:r w:rsidR="007901F3">
        <w:rPr>
          <w:rFonts w:ascii="Aptos" w:eastAsia="Aptos" w:hAnsi="Aptos" w:cs="Aptos"/>
          <w:sz w:val="18"/>
          <w:szCs w:val="18"/>
        </w:rPr>
        <w:t xml:space="preserve"> </w:t>
      </w:r>
    </w:p>
    <w:p w14:paraId="5D1C51FF" w14:textId="363FCF1D" w:rsidR="697E00BA" w:rsidRDefault="697E00BA" w:rsidP="6AB1C3AB">
      <w:pPr>
        <w:spacing w:after="0" w:line="257" w:lineRule="auto"/>
        <w:jc w:val="both"/>
        <w:rPr>
          <w:rFonts w:eastAsiaTheme="minorEastAsia"/>
          <w:b/>
          <w:bCs/>
          <w:sz w:val="18"/>
          <w:szCs w:val="18"/>
        </w:rPr>
      </w:pPr>
      <w:r w:rsidRPr="6AB1C3AB">
        <w:rPr>
          <w:rFonts w:eastAsiaTheme="minorEastAsia"/>
          <w:b/>
          <w:bCs/>
          <w:sz w:val="18"/>
          <w:szCs w:val="18"/>
        </w:rPr>
        <w:t>SOBRE A PROFORUM</w:t>
      </w:r>
    </w:p>
    <w:p w14:paraId="19E567F7" w14:textId="3BC25489" w:rsidR="697E00BA" w:rsidRDefault="697E00BA" w:rsidP="6AB1C3AB">
      <w:pPr>
        <w:spacing w:line="257" w:lineRule="auto"/>
        <w:jc w:val="both"/>
        <w:rPr>
          <w:rFonts w:eastAsiaTheme="minorEastAsia"/>
        </w:rPr>
      </w:pPr>
      <w:r w:rsidRPr="6AB1C3AB">
        <w:rPr>
          <w:rFonts w:eastAsiaTheme="minorEastAsia"/>
          <w:sz w:val="18"/>
          <w:szCs w:val="18"/>
        </w:rPr>
        <w:t>A PROFORUM – Associação para o Desenvolvimento da Engenharia é uma associação de âmbito nacional, fundada em 1995, que reúne engenheiros, empresas, instituições académicas e entidades ligadas à engenharia em Portugal.</w:t>
      </w:r>
      <w:r>
        <w:br/>
      </w:r>
      <w:r w:rsidRPr="6AB1C3AB">
        <w:rPr>
          <w:rFonts w:eastAsiaTheme="minorEastAsia"/>
          <w:sz w:val="18"/>
          <w:szCs w:val="18"/>
        </w:rPr>
        <w:t>Com sede em Lisboa, a PROFORUM promove a reflexão estratégica e o debate sobre os grandes desafios da engenharia e do desenvolvimento sustentável, reforçando a ligação entre a academia, as empresas, a administração pública e a sociedade civil.</w:t>
      </w:r>
      <w:r w:rsidR="007901F3">
        <w:rPr>
          <w:rFonts w:eastAsiaTheme="minorEastAsia"/>
          <w:sz w:val="18"/>
          <w:szCs w:val="18"/>
        </w:rPr>
        <w:t xml:space="preserve"> </w:t>
      </w:r>
      <w:r w:rsidRPr="6AB1C3AB">
        <w:rPr>
          <w:rFonts w:eastAsiaTheme="minorEastAsia"/>
          <w:sz w:val="18"/>
          <w:szCs w:val="18"/>
        </w:rPr>
        <w:t xml:space="preserve">Ao longo de três décadas de atividade, a Associação tem-se afirmado como um espaço </w:t>
      </w:r>
      <w:r w:rsidRPr="6AB1C3AB">
        <w:rPr>
          <w:rFonts w:eastAsiaTheme="minorEastAsia"/>
          <w:sz w:val="18"/>
          <w:szCs w:val="18"/>
        </w:rPr>
        <w:lastRenderedPageBreak/>
        <w:t xml:space="preserve">de partilha de conhecimento, promoção da inovação e valorização do papel da engenharia no progresso económico, social e ambiental do país. </w:t>
      </w:r>
      <w:hyperlink r:id="rId7">
        <w:r w:rsidRPr="6AB1C3AB">
          <w:rPr>
            <w:rStyle w:val="Hiperligao"/>
            <w:rFonts w:eastAsiaTheme="minorEastAsia"/>
            <w:color w:val="0563C1"/>
            <w:sz w:val="16"/>
            <w:szCs w:val="16"/>
          </w:rPr>
          <w:t>https://proforum.pt/</w:t>
        </w:r>
      </w:hyperlink>
    </w:p>
    <w:p w14:paraId="63DE3E5E" w14:textId="4D0A2EF0" w:rsidR="6AB1C3AB" w:rsidRDefault="6AB1C3AB" w:rsidP="6AB1C3AB">
      <w:pPr>
        <w:spacing w:after="0" w:line="257" w:lineRule="auto"/>
        <w:jc w:val="both"/>
        <w:rPr>
          <w:rFonts w:eastAsiaTheme="minorEastAsia"/>
          <w:color w:val="0563C1"/>
          <w:sz w:val="16"/>
          <w:szCs w:val="16"/>
          <w:u w:val="single"/>
        </w:rPr>
      </w:pPr>
    </w:p>
    <w:p w14:paraId="21B27E33" w14:textId="2FD5F34F" w:rsidR="697E00BA" w:rsidRDefault="697E00BA" w:rsidP="6AB1C3AB">
      <w:pPr>
        <w:spacing w:line="240" w:lineRule="auto"/>
        <w:rPr>
          <w:rFonts w:ascii="Aptos" w:eastAsia="Aptos" w:hAnsi="Aptos" w:cs="Aptos"/>
          <w:sz w:val="20"/>
          <w:szCs w:val="20"/>
        </w:rPr>
      </w:pPr>
      <w:r w:rsidRPr="6AB1C3AB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Para mais informações contactar </w:t>
      </w:r>
      <w:proofErr w:type="spellStart"/>
      <w:r w:rsidRPr="6AB1C3AB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Lift</w:t>
      </w:r>
      <w:proofErr w:type="spellEnd"/>
      <w:r w:rsidRPr="6AB1C3AB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6AB1C3AB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Consulting</w:t>
      </w:r>
      <w:proofErr w:type="spellEnd"/>
      <w:r w:rsidRPr="6AB1C3AB">
        <w:rPr>
          <w:rFonts w:ascii="Aptos" w:eastAsia="Aptos" w:hAnsi="Aptos" w:cs="Aptos"/>
          <w:color w:val="000000" w:themeColor="text1"/>
          <w:sz w:val="18"/>
          <w:szCs w:val="18"/>
        </w:rPr>
        <w:t>:</w:t>
      </w:r>
    </w:p>
    <w:p w14:paraId="7BBD66FE" w14:textId="666B4BD7" w:rsidR="697E00BA" w:rsidRDefault="697E00BA" w:rsidP="6AB1C3AB">
      <w:pPr>
        <w:spacing w:after="0" w:line="276" w:lineRule="auto"/>
        <w:ind w:right="-46"/>
        <w:jc w:val="both"/>
        <w:rPr>
          <w:rFonts w:eastAsiaTheme="minorEastAsia"/>
          <w:color w:val="000000" w:themeColor="text1"/>
          <w:sz w:val="18"/>
          <w:szCs w:val="18"/>
        </w:rPr>
      </w:pPr>
      <w:r w:rsidRPr="6AB1C3AB">
        <w:rPr>
          <w:rFonts w:eastAsiaTheme="minorEastAsia"/>
          <w:color w:val="000000" w:themeColor="text1"/>
          <w:sz w:val="18"/>
          <w:szCs w:val="18"/>
        </w:rPr>
        <w:t xml:space="preserve">Tânia Nascimento | </w:t>
      </w:r>
      <w:hyperlink r:id="rId8">
        <w:r w:rsidRPr="6AB1C3AB">
          <w:rPr>
            <w:rStyle w:val="Hiperligao"/>
            <w:rFonts w:eastAsiaTheme="minorEastAsia"/>
            <w:color w:val="4472C4"/>
            <w:sz w:val="18"/>
            <w:szCs w:val="18"/>
            <w:u w:val="none"/>
          </w:rPr>
          <w:t>tania.nascimento@lift.com.pt</w:t>
        </w:r>
      </w:hyperlink>
      <w:r w:rsidRPr="6AB1C3AB">
        <w:rPr>
          <w:rFonts w:eastAsiaTheme="minorEastAsia"/>
          <w:color w:val="4472C4"/>
          <w:sz w:val="18"/>
          <w:szCs w:val="18"/>
        </w:rPr>
        <w:t xml:space="preserve"> </w:t>
      </w:r>
      <w:r w:rsidRPr="6AB1C3AB">
        <w:rPr>
          <w:rFonts w:eastAsiaTheme="minorEastAsia"/>
          <w:color w:val="000000" w:themeColor="text1"/>
          <w:sz w:val="18"/>
          <w:szCs w:val="18"/>
        </w:rPr>
        <w:t xml:space="preserve">| 915 292 914 </w:t>
      </w:r>
    </w:p>
    <w:p w14:paraId="4633D523" w14:textId="725901CA" w:rsidR="697E00BA" w:rsidRDefault="697E00BA" w:rsidP="6AB1C3AB">
      <w:pPr>
        <w:spacing w:after="0" w:line="276" w:lineRule="auto"/>
        <w:ind w:right="-46"/>
        <w:jc w:val="both"/>
        <w:rPr>
          <w:rFonts w:eastAsiaTheme="minorEastAsia"/>
          <w:color w:val="000000" w:themeColor="text1"/>
          <w:sz w:val="18"/>
          <w:szCs w:val="18"/>
          <w:lang w:val="it-IT"/>
        </w:rPr>
      </w:pPr>
      <w:r w:rsidRPr="6AB1C3AB">
        <w:rPr>
          <w:rFonts w:eastAsiaTheme="minorEastAsia"/>
          <w:color w:val="000000" w:themeColor="text1"/>
          <w:sz w:val="18"/>
          <w:szCs w:val="18"/>
          <w:lang w:val="it-IT"/>
        </w:rPr>
        <w:t xml:space="preserve">Adriana Vieira | </w:t>
      </w:r>
      <w:hyperlink r:id="rId9">
        <w:r w:rsidRPr="6AB1C3AB">
          <w:rPr>
            <w:rStyle w:val="Hiperligao"/>
            <w:rFonts w:eastAsiaTheme="minorEastAsia"/>
            <w:color w:val="4472C4"/>
            <w:sz w:val="18"/>
            <w:szCs w:val="18"/>
            <w:u w:val="none"/>
          </w:rPr>
          <w:t>adriana.vieira@lift.com.pt</w:t>
        </w:r>
      </w:hyperlink>
      <w:r w:rsidRPr="6AB1C3AB">
        <w:rPr>
          <w:rFonts w:eastAsiaTheme="minorEastAsia"/>
          <w:color w:val="4472C4"/>
          <w:sz w:val="18"/>
          <w:szCs w:val="18"/>
        </w:rPr>
        <w:t xml:space="preserve"> </w:t>
      </w:r>
      <w:r w:rsidRPr="6AB1C3AB">
        <w:rPr>
          <w:rFonts w:eastAsiaTheme="minorEastAsia"/>
          <w:color w:val="000000" w:themeColor="text1"/>
          <w:sz w:val="18"/>
          <w:szCs w:val="18"/>
          <w:lang w:val="it-IT"/>
        </w:rPr>
        <w:t>| 910 769</w:t>
      </w:r>
      <w:r w:rsidR="007901F3">
        <w:rPr>
          <w:rFonts w:eastAsiaTheme="minorEastAsia"/>
          <w:color w:val="000000" w:themeColor="text1"/>
          <w:sz w:val="18"/>
          <w:szCs w:val="18"/>
          <w:lang w:val="it-IT"/>
        </w:rPr>
        <w:t> </w:t>
      </w:r>
      <w:r w:rsidRPr="6AB1C3AB">
        <w:rPr>
          <w:rFonts w:eastAsiaTheme="minorEastAsia"/>
          <w:color w:val="000000" w:themeColor="text1"/>
          <w:sz w:val="18"/>
          <w:szCs w:val="18"/>
          <w:lang w:val="it-IT"/>
        </w:rPr>
        <w:t>442</w:t>
      </w:r>
    </w:p>
    <w:p w14:paraId="14B0925F" w14:textId="77777777" w:rsidR="008F1B24" w:rsidRDefault="007901F3" w:rsidP="008F1B24">
      <w:pPr>
        <w:spacing w:after="0" w:line="276" w:lineRule="auto"/>
        <w:ind w:right="-46"/>
        <w:jc w:val="both"/>
        <w:rPr>
          <w:rFonts w:eastAsiaTheme="minorEastAsia"/>
          <w:color w:val="000000" w:themeColor="text1"/>
          <w:sz w:val="18"/>
          <w:szCs w:val="18"/>
          <w:lang w:val="it-IT"/>
        </w:rPr>
      </w:pPr>
      <w:r>
        <w:rPr>
          <w:rFonts w:eastAsiaTheme="minorEastAsia"/>
          <w:color w:val="000000" w:themeColor="text1"/>
          <w:sz w:val="18"/>
          <w:szCs w:val="18"/>
          <w:lang w:val="it-IT"/>
        </w:rPr>
        <w:t xml:space="preserve">Catarina Brito | </w:t>
      </w:r>
      <w:hyperlink r:id="rId10" w:history="1">
        <w:r w:rsidRPr="00472B71">
          <w:rPr>
            <w:rStyle w:val="Hiperligao"/>
            <w:rFonts w:eastAsiaTheme="minorEastAsia"/>
            <w:color w:val="4472C4"/>
            <w:sz w:val="18"/>
            <w:szCs w:val="18"/>
            <w:u w:val="none"/>
          </w:rPr>
          <w:t>catarina.brito@lift.com.pt</w:t>
        </w:r>
      </w:hyperlink>
      <w:r>
        <w:rPr>
          <w:rFonts w:eastAsiaTheme="minorEastAsia"/>
          <w:color w:val="000000" w:themeColor="text1"/>
          <w:sz w:val="18"/>
          <w:szCs w:val="18"/>
          <w:lang w:val="it-IT"/>
        </w:rPr>
        <w:t xml:space="preserve"> | </w:t>
      </w:r>
      <w:r w:rsidR="008F1B24" w:rsidRPr="008F1B24">
        <w:rPr>
          <w:rFonts w:eastAsiaTheme="minorEastAsia"/>
          <w:color w:val="000000" w:themeColor="text1"/>
          <w:sz w:val="18"/>
          <w:szCs w:val="18"/>
          <w:lang w:val="it-IT"/>
        </w:rPr>
        <w:t>91 431 06 61</w:t>
      </w:r>
    </w:p>
    <w:p w14:paraId="0F4F92C7" w14:textId="77777777" w:rsidR="00BF0638" w:rsidRDefault="00BF0638" w:rsidP="008F1B24">
      <w:pPr>
        <w:spacing w:after="0" w:line="276" w:lineRule="auto"/>
        <w:ind w:right="-46"/>
        <w:jc w:val="both"/>
        <w:rPr>
          <w:rFonts w:eastAsiaTheme="minorEastAsia"/>
          <w:color w:val="000000" w:themeColor="text1"/>
          <w:sz w:val="18"/>
          <w:szCs w:val="18"/>
          <w:lang w:val="it-IT"/>
        </w:rPr>
      </w:pPr>
    </w:p>
    <w:p w14:paraId="7CD4BC45" w14:textId="77777777" w:rsidR="00BF0638" w:rsidRPr="008F1B24" w:rsidRDefault="00BF0638" w:rsidP="008F1B24">
      <w:pPr>
        <w:spacing w:after="0" w:line="276" w:lineRule="auto"/>
        <w:ind w:right="-46"/>
        <w:jc w:val="both"/>
        <w:rPr>
          <w:rFonts w:eastAsiaTheme="minorEastAsia"/>
          <w:color w:val="000000" w:themeColor="text1"/>
          <w:sz w:val="18"/>
          <w:szCs w:val="18"/>
          <w:lang w:val="it-IT"/>
        </w:rPr>
      </w:pPr>
    </w:p>
    <w:p w14:paraId="02D0DC89" w14:textId="54EC13B0" w:rsidR="007901F3" w:rsidRDefault="007901F3" w:rsidP="6AB1C3AB">
      <w:pPr>
        <w:spacing w:after="0" w:line="276" w:lineRule="auto"/>
        <w:ind w:right="-46"/>
        <w:jc w:val="both"/>
        <w:rPr>
          <w:rFonts w:eastAsiaTheme="minorEastAsia"/>
          <w:color w:val="000000" w:themeColor="text1"/>
          <w:sz w:val="18"/>
          <w:szCs w:val="18"/>
        </w:rPr>
      </w:pPr>
    </w:p>
    <w:sectPr w:rsidR="007901F3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71267" w14:textId="77777777" w:rsidR="008B2F95" w:rsidRDefault="008B2F95">
      <w:pPr>
        <w:spacing w:after="0" w:line="240" w:lineRule="auto"/>
      </w:pPr>
      <w:r>
        <w:separator/>
      </w:r>
    </w:p>
  </w:endnote>
  <w:endnote w:type="continuationSeparator" w:id="0">
    <w:p w14:paraId="35F5E248" w14:textId="77777777" w:rsidR="008B2F95" w:rsidRDefault="008B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B1C3AB" w14:paraId="39F4FB82" w14:textId="77777777" w:rsidTr="6AB1C3AB">
      <w:trPr>
        <w:trHeight w:val="300"/>
      </w:trPr>
      <w:tc>
        <w:tcPr>
          <w:tcW w:w="3005" w:type="dxa"/>
        </w:tcPr>
        <w:p w14:paraId="3EE861A7" w14:textId="3B4D5479" w:rsidR="6AB1C3AB" w:rsidRDefault="6AB1C3AB" w:rsidP="6AB1C3AB">
          <w:pPr>
            <w:pStyle w:val="Cabealho"/>
            <w:ind w:left="-115"/>
          </w:pPr>
        </w:p>
      </w:tc>
      <w:tc>
        <w:tcPr>
          <w:tcW w:w="3005" w:type="dxa"/>
        </w:tcPr>
        <w:p w14:paraId="73E6A3DA" w14:textId="04038CA8" w:rsidR="6AB1C3AB" w:rsidRDefault="6AB1C3AB" w:rsidP="6AB1C3AB">
          <w:pPr>
            <w:pStyle w:val="Cabealho"/>
            <w:jc w:val="center"/>
          </w:pPr>
        </w:p>
      </w:tc>
      <w:tc>
        <w:tcPr>
          <w:tcW w:w="3005" w:type="dxa"/>
        </w:tcPr>
        <w:p w14:paraId="793CA4D6" w14:textId="13550FF9" w:rsidR="6AB1C3AB" w:rsidRDefault="6AB1C3AB" w:rsidP="6AB1C3AB">
          <w:pPr>
            <w:pStyle w:val="Cabealho"/>
            <w:ind w:right="-115"/>
            <w:jc w:val="right"/>
          </w:pPr>
        </w:p>
      </w:tc>
    </w:tr>
  </w:tbl>
  <w:p w14:paraId="03CCAB63" w14:textId="4714BBCB" w:rsidR="6AB1C3AB" w:rsidRDefault="6AB1C3AB" w:rsidP="6AB1C3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9B9A5" w14:textId="77777777" w:rsidR="008B2F95" w:rsidRDefault="008B2F95">
      <w:pPr>
        <w:spacing w:after="0" w:line="240" w:lineRule="auto"/>
      </w:pPr>
      <w:r>
        <w:separator/>
      </w:r>
    </w:p>
  </w:footnote>
  <w:footnote w:type="continuationSeparator" w:id="0">
    <w:p w14:paraId="4FFC69FE" w14:textId="77777777" w:rsidR="008B2F95" w:rsidRDefault="008B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B1C3AB" w14:paraId="459D95B1" w14:textId="77777777" w:rsidTr="6AB1C3AB">
      <w:trPr>
        <w:trHeight w:val="300"/>
      </w:trPr>
      <w:tc>
        <w:tcPr>
          <w:tcW w:w="3005" w:type="dxa"/>
        </w:tcPr>
        <w:p w14:paraId="2189C72D" w14:textId="59A3B84F" w:rsidR="6AB1C3AB" w:rsidRDefault="6AB1C3AB" w:rsidP="6AB1C3AB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5387436D" wp14:editId="30E40616">
                <wp:extent cx="1755521" cy="462476"/>
                <wp:effectExtent l="0" t="0" r="0" b="0"/>
                <wp:docPr id="170748669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7486696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521" cy="462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ECC9B42" w14:textId="7AC78D3C" w:rsidR="6AB1C3AB" w:rsidRDefault="6AB1C3AB" w:rsidP="6AB1C3AB">
          <w:pPr>
            <w:pStyle w:val="Cabealho"/>
            <w:jc w:val="center"/>
          </w:pPr>
        </w:p>
      </w:tc>
      <w:tc>
        <w:tcPr>
          <w:tcW w:w="3005" w:type="dxa"/>
        </w:tcPr>
        <w:p w14:paraId="1D128DCC" w14:textId="245AEE76" w:rsidR="6AB1C3AB" w:rsidRDefault="6AB1C3AB" w:rsidP="6AB1C3AB">
          <w:pPr>
            <w:pStyle w:val="Cabealho"/>
            <w:ind w:right="-115"/>
            <w:jc w:val="right"/>
          </w:pPr>
        </w:p>
      </w:tc>
    </w:tr>
  </w:tbl>
  <w:p w14:paraId="4340BB66" w14:textId="2CB543A8" w:rsidR="6AB1C3AB" w:rsidRDefault="6AB1C3AB" w:rsidP="6AB1C3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985EB"/>
    <w:multiLevelType w:val="hybridMultilevel"/>
    <w:tmpl w:val="D74060DC"/>
    <w:lvl w:ilvl="0" w:tplc="63ECC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B0C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32A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65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A8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E2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47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48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AF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071A3"/>
    <w:multiLevelType w:val="hybridMultilevel"/>
    <w:tmpl w:val="682237D4"/>
    <w:lvl w:ilvl="0" w:tplc="2B46A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EA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1E5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24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85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C2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00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60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09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A1CD0"/>
    <w:multiLevelType w:val="multilevel"/>
    <w:tmpl w:val="055A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611988">
    <w:abstractNumId w:val="1"/>
  </w:num>
  <w:num w:numId="2" w16cid:durableId="1067726866">
    <w:abstractNumId w:val="0"/>
  </w:num>
  <w:num w:numId="3" w16cid:durableId="982200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C243BD"/>
    <w:rsid w:val="00010FF2"/>
    <w:rsid w:val="00064A74"/>
    <w:rsid w:val="00073CEF"/>
    <w:rsid w:val="000923C4"/>
    <w:rsid w:val="00096B27"/>
    <w:rsid w:val="000A6FA1"/>
    <w:rsid w:val="000F1632"/>
    <w:rsid w:val="001204F8"/>
    <w:rsid w:val="0015354F"/>
    <w:rsid w:val="00180209"/>
    <w:rsid w:val="001A4C37"/>
    <w:rsid w:val="001B2136"/>
    <w:rsid w:val="001F341E"/>
    <w:rsid w:val="00201372"/>
    <w:rsid w:val="00202717"/>
    <w:rsid w:val="00240F86"/>
    <w:rsid w:val="00247650"/>
    <w:rsid w:val="00275A21"/>
    <w:rsid w:val="002775A1"/>
    <w:rsid w:val="002B4C9F"/>
    <w:rsid w:val="002D3CF9"/>
    <w:rsid w:val="003B3262"/>
    <w:rsid w:val="003F1813"/>
    <w:rsid w:val="00400498"/>
    <w:rsid w:val="00411AA1"/>
    <w:rsid w:val="004156DF"/>
    <w:rsid w:val="00471BAE"/>
    <w:rsid w:val="00472B71"/>
    <w:rsid w:val="004E62C5"/>
    <w:rsid w:val="00530CB8"/>
    <w:rsid w:val="0055030F"/>
    <w:rsid w:val="00553828"/>
    <w:rsid w:val="0058303B"/>
    <w:rsid w:val="005D13AA"/>
    <w:rsid w:val="00634E37"/>
    <w:rsid w:val="00680EC8"/>
    <w:rsid w:val="006D584A"/>
    <w:rsid w:val="006D7B5F"/>
    <w:rsid w:val="00700153"/>
    <w:rsid w:val="00703479"/>
    <w:rsid w:val="00716EE4"/>
    <w:rsid w:val="00731477"/>
    <w:rsid w:val="0074238A"/>
    <w:rsid w:val="0078652B"/>
    <w:rsid w:val="00787808"/>
    <w:rsid w:val="007901F3"/>
    <w:rsid w:val="007A038D"/>
    <w:rsid w:val="007D2479"/>
    <w:rsid w:val="007E19FC"/>
    <w:rsid w:val="008A4F37"/>
    <w:rsid w:val="008B2F95"/>
    <w:rsid w:val="008D27DC"/>
    <w:rsid w:val="008F1B24"/>
    <w:rsid w:val="009059BE"/>
    <w:rsid w:val="00972A6D"/>
    <w:rsid w:val="009C000C"/>
    <w:rsid w:val="00A5601C"/>
    <w:rsid w:val="00A60A5D"/>
    <w:rsid w:val="00A70DCE"/>
    <w:rsid w:val="00A83393"/>
    <w:rsid w:val="00A9177F"/>
    <w:rsid w:val="00AA1706"/>
    <w:rsid w:val="00AA741C"/>
    <w:rsid w:val="00AB701D"/>
    <w:rsid w:val="00AC2261"/>
    <w:rsid w:val="00AC2F8F"/>
    <w:rsid w:val="00B1087F"/>
    <w:rsid w:val="00B15149"/>
    <w:rsid w:val="00B52687"/>
    <w:rsid w:val="00B555F8"/>
    <w:rsid w:val="00B70A0E"/>
    <w:rsid w:val="00BB6CC7"/>
    <w:rsid w:val="00BC72F2"/>
    <w:rsid w:val="00BF0638"/>
    <w:rsid w:val="00BF27F5"/>
    <w:rsid w:val="00C0348E"/>
    <w:rsid w:val="00C15C21"/>
    <w:rsid w:val="00C17899"/>
    <w:rsid w:val="00C40239"/>
    <w:rsid w:val="00CC0709"/>
    <w:rsid w:val="00CF2F77"/>
    <w:rsid w:val="00D30BDE"/>
    <w:rsid w:val="00D442B5"/>
    <w:rsid w:val="00DA1A79"/>
    <w:rsid w:val="00DB412E"/>
    <w:rsid w:val="00DD087F"/>
    <w:rsid w:val="00E152D8"/>
    <w:rsid w:val="00E22D0A"/>
    <w:rsid w:val="00E26048"/>
    <w:rsid w:val="00E36BCA"/>
    <w:rsid w:val="00ED1CED"/>
    <w:rsid w:val="00EF06DE"/>
    <w:rsid w:val="00F14106"/>
    <w:rsid w:val="00F32209"/>
    <w:rsid w:val="00F50119"/>
    <w:rsid w:val="014D3990"/>
    <w:rsid w:val="01A7C5E3"/>
    <w:rsid w:val="02E10888"/>
    <w:rsid w:val="02E14415"/>
    <w:rsid w:val="03C1576C"/>
    <w:rsid w:val="0425F6D3"/>
    <w:rsid w:val="062861CB"/>
    <w:rsid w:val="0688BE7C"/>
    <w:rsid w:val="07D62D3C"/>
    <w:rsid w:val="08652C3F"/>
    <w:rsid w:val="08D7F614"/>
    <w:rsid w:val="09D3F636"/>
    <w:rsid w:val="09F47B13"/>
    <w:rsid w:val="09F63241"/>
    <w:rsid w:val="0AA18C18"/>
    <w:rsid w:val="0AE05233"/>
    <w:rsid w:val="0B3AA301"/>
    <w:rsid w:val="0BD48DC8"/>
    <w:rsid w:val="0D6730A1"/>
    <w:rsid w:val="10620197"/>
    <w:rsid w:val="10F5721D"/>
    <w:rsid w:val="1156CA34"/>
    <w:rsid w:val="11636B8B"/>
    <w:rsid w:val="13303DB4"/>
    <w:rsid w:val="139C5342"/>
    <w:rsid w:val="13DF6143"/>
    <w:rsid w:val="151925C6"/>
    <w:rsid w:val="15777CD1"/>
    <w:rsid w:val="167463B9"/>
    <w:rsid w:val="16F11BCB"/>
    <w:rsid w:val="176D1EE7"/>
    <w:rsid w:val="17DBF9B3"/>
    <w:rsid w:val="18318964"/>
    <w:rsid w:val="1958AA1B"/>
    <w:rsid w:val="19D99058"/>
    <w:rsid w:val="1AAF2949"/>
    <w:rsid w:val="1AD1BEAC"/>
    <w:rsid w:val="1D237B43"/>
    <w:rsid w:val="1D8C04F7"/>
    <w:rsid w:val="1DDFCDBA"/>
    <w:rsid w:val="1E00F9BF"/>
    <w:rsid w:val="1FB2CE58"/>
    <w:rsid w:val="20777DDA"/>
    <w:rsid w:val="208ED0B2"/>
    <w:rsid w:val="2132E6E3"/>
    <w:rsid w:val="2173CB9D"/>
    <w:rsid w:val="2397B7B5"/>
    <w:rsid w:val="2416F295"/>
    <w:rsid w:val="2505AF76"/>
    <w:rsid w:val="2698320D"/>
    <w:rsid w:val="26E9CBD7"/>
    <w:rsid w:val="293EA588"/>
    <w:rsid w:val="29D4E705"/>
    <w:rsid w:val="2A9710AE"/>
    <w:rsid w:val="2ABDB3A0"/>
    <w:rsid w:val="2BF7B960"/>
    <w:rsid w:val="2C590FCC"/>
    <w:rsid w:val="2D4ACD41"/>
    <w:rsid w:val="2D65015C"/>
    <w:rsid w:val="2ECE8ADB"/>
    <w:rsid w:val="2EFA068C"/>
    <w:rsid w:val="30CD96AE"/>
    <w:rsid w:val="315CEEEA"/>
    <w:rsid w:val="3246C4A5"/>
    <w:rsid w:val="33160E14"/>
    <w:rsid w:val="3417028D"/>
    <w:rsid w:val="34C25E27"/>
    <w:rsid w:val="3587542B"/>
    <w:rsid w:val="36D56714"/>
    <w:rsid w:val="3B0651B5"/>
    <w:rsid w:val="3B24C322"/>
    <w:rsid w:val="3C0CA00C"/>
    <w:rsid w:val="3CA39543"/>
    <w:rsid w:val="3D028A21"/>
    <w:rsid w:val="3DE995B6"/>
    <w:rsid w:val="3F24895A"/>
    <w:rsid w:val="3FF6F62A"/>
    <w:rsid w:val="402498EA"/>
    <w:rsid w:val="40926089"/>
    <w:rsid w:val="415E3453"/>
    <w:rsid w:val="4384FF43"/>
    <w:rsid w:val="43D7EF6A"/>
    <w:rsid w:val="4425DA00"/>
    <w:rsid w:val="45E2F029"/>
    <w:rsid w:val="4AEB625F"/>
    <w:rsid w:val="4B1E777F"/>
    <w:rsid w:val="4B7CE40B"/>
    <w:rsid w:val="4C4981D1"/>
    <w:rsid w:val="4C7827CB"/>
    <w:rsid w:val="4D5660CF"/>
    <w:rsid w:val="4EF85023"/>
    <w:rsid w:val="4F26F4D7"/>
    <w:rsid w:val="50EDD893"/>
    <w:rsid w:val="528FDA45"/>
    <w:rsid w:val="5297B2AA"/>
    <w:rsid w:val="53204195"/>
    <w:rsid w:val="54A05FDB"/>
    <w:rsid w:val="54F51B38"/>
    <w:rsid w:val="55609F4E"/>
    <w:rsid w:val="55F2380E"/>
    <w:rsid w:val="56FA8E55"/>
    <w:rsid w:val="570D9C78"/>
    <w:rsid w:val="59C243BD"/>
    <w:rsid w:val="5CB8D7FD"/>
    <w:rsid w:val="5EFC3E8D"/>
    <w:rsid w:val="61461377"/>
    <w:rsid w:val="61A88F83"/>
    <w:rsid w:val="6247C94A"/>
    <w:rsid w:val="624A6CF0"/>
    <w:rsid w:val="633519B0"/>
    <w:rsid w:val="64D7EFE2"/>
    <w:rsid w:val="6614CFE5"/>
    <w:rsid w:val="67B41D02"/>
    <w:rsid w:val="689BEDAF"/>
    <w:rsid w:val="697E00BA"/>
    <w:rsid w:val="6A99CD2B"/>
    <w:rsid w:val="6AB1C3AB"/>
    <w:rsid w:val="6AB3E14A"/>
    <w:rsid w:val="6AE1CBDC"/>
    <w:rsid w:val="6BC21AE2"/>
    <w:rsid w:val="6BE3F457"/>
    <w:rsid w:val="6EAD66EE"/>
    <w:rsid w:val="6F2C8093"/>
    <w:rsid w:val="70DCB5CA"/>
    <w:rsid w:val="7167FBDE"/>
    <w:rsid w:val="718988EE"/>
    <w:rsid w:val="72629CC7"/>
    <w:rsid w:val="73A084D6"/>
    <w:rsid w:val="7409E908"/>
    <w:rsid w:val="74300B6C"/>
    <w:rsid w:val="7444C378"/>
    <w:rsid w:val="75EC6326"/>
    <w:rsid w:val="75ED912D"/>
    <w:rsid w:val="76E99CAC"/>
    <w:rsid w:val="76FE0F44"/>
    <w:rsid w:val="792357EC"/>
    <w:rsid w:val="7B87C18F"/>
    <w:rsid w:val="7C9D0C58"/>
    <w:rsid w:val="7D281502"/>
    <w:rsid w:val="7D5B09EC"/>
    <w:rsid w:val="7D8E0D77"/>
    <w:rsid w:val="7DB93D64"/>
    <w:rsid w:val="7F51706E"/>
    <w:rsid w:val="7F78FCB1"/>
    <w:rsid w:val="7F8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43BD"/>
  <w15:chartTrackingRefBased/>
  <w15:docId w15:val="{79590562-CC6E-4717-946C-30CB9AD8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6AB1C3A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6AB1C3AB"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6AB1C3A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6AB1C3AB"/>
    <w:rPr>
      <w:color w:val="467886"/>
      <w:u w:val="single"/>
    </w:r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oNoResolvida">
    <w:name w:val="Unresolved Mention"/>
    <w:basedOn w:val="Tipodeletrapredefinidodopargrafo"/>
    <w:uiPriority w:val="99"/>
    <w:semiHidden/>
    <w:unhideWhenUsed/>
    <w:rsid w:val="007901F3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D44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ia.nascimento@lift.com.p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forum.p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atarina.brito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iana.vieira@lift.com.p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965</Words>
  <Characters>5304</Characters>
  <Application>Microsoft Office Word</Application>
  <DocSecurity>0</DocSecurity>
  <Lines>86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Vieira</dc:creator>
  <cp:keywords/>
  <dc:description/>
  <cp:lastModifiedBy>Adriana Vieira</cp:lastModifiedBy>
  <cp:revision>6</cp:revision>
  <dcterms:created xsi:type="dcterms:W3CDTF">2025-10-29T16:14:00Z</dcterms:created>
  <dcterms:modified xsi:type="dcterms:W3CDTF">2025-11-05T09:52:00Z</dcterms:modified>
</cp:coreProperties>
</file>