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3157" w14:textId="78551ECC" w:rsidR="00581079" w:rsidRPr="001E087D" w:rsidRDefault="0090010A" w:rsidP="00581079">
      <w:pPr>
        <w:spacing w:line="240" w:lineRule="auto"/>
        <w:jc w:val="center"/>
        <w:rPr>
          <w:b/>
          <w:bCs/>
          <w:sz w:val="20"/>
          <w:szCs w:val="20"/>
          <w:lang w:val="en-GB"/>
        </w:rPr>
      </w:pPr>
      <w:r w:rsidRPr="001E087D">
        <w:rPr>
          <w:b/>
          <w:bCs/>
          <w:sz w:val="20"/>
          <w:szCs w:val="20"/>
          <w:lang w:val="en-GB"/>
        </w:rPr>
        <w:t xml:space="preserve">Służewiec </w:t>
      </w:r>
      <w:r w:rsidR="00E76D9C" w:rsidRPr="001E087D">
        <w:rPr>
          <w:b/>
          <w:bCs/>
          <w:sz w:val="20"/>
          <w:szCs w:val="20"/>
          <w:lang w:val="en-GB"/>
        </w:rPr>
        <w:t>rewrites</w:t>
      </w:r>
      <w:r w:rsidR="00D2562C" w:rsidRPr="001E087D">
        <w:rPr>
          <w:b/>
          <w:bCs/>
          <w:sz w:val="20"/>
          <w:szCs w:val="20"/>
          <w:lang w:val="en-GB"/>
        </w:rPr>
        <w:t xml:space="preserve"> the rules of the game </w:t>
      </w:r>
      <w:r w:rsidR="00CA266D" w:rsidRPr="001E087D">
        <w:rPr>
          <w:b/>
          <w:bCs/>
          <w:sz w:val="20"/>
          <w:szCs w:val="20"/>
          <w:lang w:val="en-GB"/>
        </w:rPr>
        <w:t xml:space="preserve">as it transforms from </w:t>
      </w:r>
      <w:proofErr w:type="spellStart"/>
      <w:r w:rsidR="00E76D9C" w:rsidRPr="001E087D">
        <w:rPr>
          <w:b/>
          <w:bCs/>
          <w:sz w:val="20"/>
          <w:szCs w:val="20"/>
          <w:lang w:val="en-GB"/>
        </w:rPr>
        <w:t>CEE’s</w:t>
      </w:r>
      <w:proofErr w:type="spellEnd"/>
      <w:r w:rsidR="00CA266D" w:rsidRPr="001E087D">
        <w:rPr>
          <w:b/>
          <w:bCs/>
          <w:sz w:val="20"/>
          <w:szCs w:val="20"/>
          <w:lang w:val="en-GB"/>
        </w:rPr>
        <w:t xml:space="preserve"> largest office hub into a balanced district</w:t>
      </w:r>
    </w:p>
    <w:p w14:paraId="37015FA2" w14:textId="252A062C" w:rsidR="00581079" w:rsidRPr="001E087D" w:rsidRDefault="00581079" w:rsidP="00773AAB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1E087D">
        <w:rPr>
          <w:b/>
          <w:bCs/>
          <w:sz w:val="20"/>
          <w:szCs w:val="20"/>
          <w:lang w:val="en-GB"/>
        </w:rPr>
        <w:t xml:space="preserve">Służewiec </w:t>
      </w:r>
      <w:r w:rsidR="00CA266D" w:rsidRPr="001E087D">
        <w:rPr>
          <w:b/>
          <w:bCs/>
          <w:sz w:val="20"/>
          <w:szCs w:val="20"/>
          <w:lang w:val="en-GB"/>
        </w:rPr>
        <w:t xml:space="preserve">is </w:t>
      </w:r>
      <w:r w:rsidR="00A32B79" w:rsidRPr="001E087D">
        <w:rPr>
          <w:b/>
          <w:bCs/>
          <w:sz w:val="20"/>
          <w:szCs w:val="20"/>
          <w:lang w:val="en-GB"/>
        </w:rPr>
        <w:t>undergoing</w:t>
      </w:r>
      <w:r w:rsidR="003C57EA">
        <w:rPr>
          <w:b/>
          <w:bCs/>
          <w:sz w:val="20"/>
          <w:szCs w:val="20"/>
          <w:lang w:val="en-GB"/>
        </w:rPr>
        <w:t xml:space="preserve"> yet</w:t>
      </w:r>
      <w:r w:rsidR="00A32B79" w:rsidRPr="001E087D">
        <w:rPr>
          <w:b/>
          <w:bCs/>
          <w:sz w:val="20"/>
          <w:szCs w:val="20"/>
          <w:lang w:val="en-GB"/>
        </w:rPr>
        <w:t xml:space="preserve"> another transformation. After decades </w:t>
      </w:r>
      <w:r w:rsidR="00A21A9D" w:rsidRPr="001E087D">
        <w:rPr>
          <w:b/>
          <w:bCs/>
          <w:sz w:val="20"/>
          <w:szCs w:val="20"/>
          <w:lang w:val="en-GB"/>
        </w:rPr>
        <w:t xml:space="preserve">of </w:t>
      </w:r>
      <w:r w:rsidR="00385F51" w:rsidRPr="001E087D">
        <w:rPr>
          <w:b/>
          <w:bCs/>
          <w:sz w:val="20"/>
          <w:szCs w:val="20"/>
          <w:lang w:val="en-GB"/>
        </w:rPr>
        <w:t xml:space="preserve">being dominated by offices, this part of Warsaw is </w:t>
      </w:r>
      <w:r w:rsidR="0052028F" w:rsidRPr="001E087D">
        <w:rPr>
          <w:b/>
          <w:bCs/>
          <w:sz w:val="20"/>
          <w:szCs w:val="20"/>
          <w:lang w:val="en-GB"/>
        </w:rPr>
        <w:t>evolving</w:t>
      </w:r>
      <w:r w:rsidR="00385F51" w:rsidRPr="001E087D">
        <w:rPr>
          <w:b/>
          <w:bCs/>
          <w:sz w:val="20"/>
          <w:szCs w:val="20"/>
          <w:lang w:val="en-GB"/>
        </w:rPr>
        <w:t xml:space="preserve"> into a </w:t>
      </w:r>
      <w:r w:rsidR="00B032FD" w:rsidRPr="001E087D">
        <w:rPr>
          <w:b/>
          <w:bCs/>
          <w:sz w:val="20"/>
          <w:szCs w:val="20"/>
          <w:lang w:val="en-GB"/>
        </w:rPr>
        <w:t xml:space="preserve">more </w:t>
      </w:r>
      <w:r w:rsidR="00385F51" w:rsidRPr="001E087D">
        <w:rPr>
          <w:b/>
          <w:bCs/>
          <w:sz w:val="20"/>
          <w:szCs w:val="20"/>
          <w:lang w:val="en-GB"/>
        </w:rPr>
        <w:t xml:space="preserve">balanced, </w:t>
      </w:r>
      <w:r w:rsidR="0052028F" w:rsidRPr="001E087D">
        <w:rPr>
          <w:b/>
          <w:bCs/>
          <w:sz w:val="20"/>
          <w:szCs w:val="20"/>
          <w:lang w:val="en-GB"/>
        </w:rPr>
        <w:t xml:space="preserve">multifunctional </w:t>
      </w:r>
      <w:r w:rsidR="00227D30" w:rsidRPr="001E087D">
        <w:rPr>
          <w:b/>
          <w:bCs/>
          <w:sz w:val="20"/>
          <w:szCs w:val="20"/>
          <w:lang w:val="en-GB"/>
        </w:rPr>
        <w:t xml:space="preserve">and vibrant </w:t>
      </w:r>
      <w:r w:rsidR="00B032FD" w:rsidRPr="001E087D">
        <w:rPr>
          <w:b/>
          <w:bCs/>
          <w:sz w:val="20"/>
          <w:szCs w:val="20"/>
          <w:lang w:val="en-GB"/>
        </w:rPr>
        <w:t xml:space="preserve">24-hour </w:t>
      </w:r>
      <w:r w:rsidR="0052028F" w:rsidRPr="001E087D">
        <w:rPr>
          <w:b/>
          <w:bCs/>
          <w:sz w:val="20"/>
          <w:szCs w:val="20"/>
          <w:lang w:val="en-GB"/>
        </w:rPr>
        <w:t>urban area</w:t>
      </w:r>
      <w:r w:rsidR="00227D30" w:rsidRPr="001E087D">
        <w:rPr>
          <w:b/>
          <w:bCs/>
          <w:sz w:val="20"/>
          <w:szCs w:val="20"/>
          <w:lang w:val="en-GB"/>
        </w:rPr>
        <w:t>. This</w:t>
      </w:r>
      <w:r w:rsidR="00972B4E" w:rsidRPr="001E087D">
        <w:rPr>
          <w:b/>
          <w:bCs/>
          <w:sz w:val="20"/>
          <w:szCs w:val="20"/>
          <w:lang w:val="en-GB"/>
        </w:rPr>
        <w:t xml:space="preserve"> change is </w:t>
      </w:r>
      <w:r w:rsidR="00DD785C" w:rsidRPr="001E087D">
        <w:rPr>
          <w:b/>
          <w:bCs/>
          <w:sz w:val="20"/>
          <w:szCs w:val="20"/>
          <w:lang w:val="en-GB"/>
        </w:rPr>
        <w:t xml:space="preserve">being driven by the rapid growth of the </w:t>
      </w:r>
      <w:r w:rsidR="00723774">
        <w:rPr>
          <w:b/>
          <w:bCs/>
          <w:sz w:val="20"/>
          <w:szCs w:val="20"/>
          <w:lang w:val="en-GB"/>
        </w:rPr>
        <w:t>residential</w:t>
      </w:r>
      <w:r w:rsidR="00DD785C" w:rsidRPr="001E087D">
        <w:rPr>
          <w:b/>
          <w:bCs/>
          <w:sz w:val="20"/>
          <w:szCs w:val="20"/>
          <w:lang w:val="en-GB"/>
        </w:rPr>
        <w:t xml:space="preserve"> and PRS sectors, </w:t>
      </w:r>
      <w:r w:rsidR="00D647FE">
        <w:rPr>
          <w:b/>
          <w:bCs/>
          <w:sz w:val="20"/>
          <w:szCs w:val="20"/>
          <w:lang w:val="en-GB"/>
        </w:rPr>
        <w:t xml:space="preserve">the </w:t>
      </w:r>
      <w:r w:rsidR="00DD785C" w:rsidRPr="001E087D">
        <w:rPr>
          <w:b/>
          <w:bCs/>
          <w:sz w:val="20"/>
          <w:szCs w:val="20"/>
          <w:lang w:val="en-GB"/>
        </w:rPr>
        <w:t xml:space="preserve">shrinking office stock and </w:t>
      </w:r>
      <w:r w:rsidR="00D87BD4" w:rsidRPr="001E087D">
        <w:rPr>
          <w:b/>
          <w:bCs/>
          <w:sz w:val="20"/>
          <w:szCs w:val="20"/>
          <w:lang w:val="en-GB"/>
        </w:rPr>
        <w:t>social infrastructure improvements</w:t>
      </w:r>
      <w:r w:rsidR="00D55AF4" w:rsidRPr="001E087D">
        <w:rPr>
          <w:b/>
          <w:bCs/>
          <w:sz w:val="20"/>
          <w:szCs w:val="20"/>
          <w:lang w:val="en-GB"/>
        </w:rPr>
        <w:t xml:space="preserve">, reveals </w:t>
      </w:r>
      <w:r w:rsidR="00D55AF4" w:rsidRPr="001E087D">
        <w:rPr>
          <w:b/>
          <w:bCs/>
          <w:i/>
          <w:iCs/>
          <w:sz w:val="20"/>
          <w:szCs w:val="20"/>
          <w:lang w:val="en-GB"/>
        </w:rPr>
        <w:t>Focus on Służewiec: Moving Towards Equilibrium</w:t>
      </w:r>
      <w:r w:rsidR="00D55AF4" w:rsidRPr="001E087D">
        <w:rPr>
          <w:b/>
          <w:bCs/>
          <w:sz w:val="20"/>
          <w:szCs w:val="20"/>
          <w:lang w:val="en-GB"/>
        </w:rPr>
        <w:t>, the latest report from global real estate services firm</w:t>
      </w:r>
      <w:r w:rsidRPr="001E087D">
        <w:rPr>
          <w:b/>
          <w:bCs/>
          <w:sz w:val="20"/>
          <w:szCs w:val="20"/>
          <w:lang w:val="en-GB"/>
        </w:rPr>
        <w:t xml:space="preserve"> Cushman &amp; Wakefield.</w:t>
      </w:r>
    </w:p>
    <w:p w14:paraId="03D0B987" w14:textId="7F5BAA83" w:rsidR="00581079" w:rsidRPr="001E087D" w:rsidRDefault="00301B04" w:rsidP="00581079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1E087D">
        <w:rPr>
          <w:rFonts w:eastAsia="Times New Roman"/>
          <w:b/>
          <w:bCs/>
          <w:sz w:val="20"/>
          <w:szCs w:val="20"/>
          <w:lang w:val="en-GB" w:eastAsia="en-US"/>
        </w:rPr>
        <w:t xml:space="preserve">A balanced district instead of </w:t>
      </w:r>
      <w:r w:rsidR="002021C9" w:rsidRPr="001E087D">
        <w:rPr>
          <w:rFonts w:eastAsia="Times New Roman"/>
          <w:b/>
          <w:bCs/>
          <w:sz w:val="20"/>
          <w:szCs w:val="20"/>
          <w:lang w:val="en-GB" w:eastAsia="en-US"/>
        </w:rPr>
        <w:t xml:space="preserve">a </w:t>
      </w:r>
      <w:r w:rsidRPr="001E087D">
        <w:rPr>
          <w:rFonts w:eastAsia="Times New Roman"/>
          <w:b/>
          <w:bCs/>
          <w:sz w:val="20"/>
          <w:szCs w:val="20"/>
          <w:lang w:val="en-GB" w:eastAsia="en-US"/>
        </w:rPr>
        <w:t>monoculture</w:t>
      </w:r>
    </w:p>
    <w:p w14:paraId="461B2B02" w14:textId="5EC511D1" w:rsidR="009A6BF0" w:rsidRPr="001E087D" w:rsidRDefault="00916DB8" w:rsidP="00581079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sz w:val="20"/>
          <w:szCs w:val="20"/>
          <w:lang w:val="en-GB" w:eastAsia="en-US"/>
        </w:rPr>
        <w:t xml:space="preserve">After a period </w:t>
      </w:r>
      <w:r w:rsidR="002021C9" w:rsidRPr="001E087D">
        <w:rPr>
          <w:rFonts w:eastAsia="Times New Roman"/>
          <w:sz w:val="20"/>
          <w:szCs w:val="20"/>
          <w:lang w:val="en-GB" w:eastAsia="en-US"/>
        </w:rPr>
        <w:t>as</w:t>
      </w:r>
      <w:r w:rsidR="000948CD" w:rsidRPr="001E087D">
        <w:rPr>
          <w:rFonts w:eastAsia="Times New Roman"/>
          <w:sz w:val="20"/>
          <w:szCs w:val="20"/>
          <w:lang w:val="en-GB" w:eastAsia="en-US"/>
        </w:rPr>
        <w:t xml:space="preserve"> the largest </w:t>
      </w:r>
      <w:r w:rsidR="00170922" w:rsidRPr="001E087D">
        <w:rPr>
          <w:rFonts w:eastAsia="Times New Roman"/>
          <w:sz w:val="20"/>
          <w:szCs w:val="20"/>
          <w:lang w:val="en-GB" w:eastAsia="en-US"/>
        </w:rPr>
        <w:t>concentration</w:t>
      </w:r>
      <w:r w:rsidR="000948CD" w:rsidRPr="001E087D">
        <w:rPr>
          <w:rFonts w:eastAsia="Times New Roman"/>
          <w:sz w:val="20"/>
          <w:szCs w:val="20"/>
          <w:lang w:val="en-GB" w:eastAsia="en-US"/>
        </w:rPr>
        <w:t xml:space="preserve"> of office buildings in Central and Eastern Europe, Służewiec is </w:t>
      </w:r>
      <w:r w:rsidR="00C359B9">
        <w:rPr>
          <w:rFonts w:eastAsia="Times New Roman"/>
          <w:sz w:val="20"/>
          <w:szCs w:val="20"/>
          <w:lang w:val="en-GB" w:eastAsia="en-US"/>
        </w:rPr>
        <w:t xml:space="preserve">now </w:t>
      </w:r>
      <w:r w:rsidR="000948CD" w:rsidRPr="001E087D">
        <w:rPr>
          <w:rFonts w:eastAsia="Times New Roman"/>
          <w:sz w:val="20"/>
          <w:szCs w:val="20"/>
          <w:lang w:val="en-GB" w:eastAsia="en-US"/>
        </w:rPr>
        <w:t xml:space="preserve">entering the third phase of its </w:t>
      </w:r>
      <w:r w:rsidR="002021C9" w:rsidRPr="001E087D">
        <w:rPr>
          <w:rFonts w:eastAsia="Times New Roman"/>
          <w:sz w:val="20"/>
          <w:szCs w:val="20"/>
          <w:lang w:val="en-GB" w:eastAsia="en-US"/>
        </w:rPr>
        <w:t>development</w:t>
      </w:r>
      <w:r w:rsidR="009A4A46" w:rsidRPr="001E087D">
        <w:rPr>
          <w:rFonts w:eastAsia="Times New Roman"/>
          <w:sz w:val="20"/>
          <w:szCs w:val="20"/>
          <w:lang w:val="en-GB" w:eastAsia="en-US"/>
        </w:rPr>
        <w:t xml:space="preserve">, consciously transitioning from </w:t>
      </w:r>
      <w:r w:rsidR="002021C9" w:rsidRPr="001E087D">
        <w:rPr>
          <w:rFonts w:eastAsia="Times New Roman"/>
          <w:sz w:val="20"/>
          <w:szCs w:val="20"/>
          <w:lang w:val="en-GB" w:eastAsia="en-US"/>
        </w:rPr>
        <w:t xml:space="preserve">a </w:t>
      </w:r>
      <w:r w:rsidR="007B64B3" w:rsidRPr="001E087D">
        <w:rPr>
          <w:rFonts w:eastAsia="Times New Roman"/>
          <w:sz w:val="20"/>
          <w:szCs w:val="20"/>
          <w:lang w:val="en-GB" w:eastAsia="en-US"/>
        </w:rPr>
        <w:t xml:space="preserve">monoculture to a </w:t>
      </w:r>
      <w:r w:rsidR="004A14CB" w:rsidRPr="001E087D">
        <w:rPr>
          <w:rFonts w:eastAsia="Times New Roman"/>
          <w:sz w:val="20"/>
          <w:szCs w:val="20"/>
          <w:lang w:val="en-GB" w:eastAsia="en-US"/>
        </w:rPr>
        <w:t>mixed-use area</w:t>
      </w:r>
      <w:r w:rsidR="007B64B3" w:rsidRPr="001E087D">
        <w:rPr>
          <w:rFonts w:eastAsia="Times New Roman"/>
          <w:sz w:val="20"/>
          <w:szCs w:val="20"/>
          <w:lang w:val="en-GB" w:eastAsia="en-US"/>
        </w:rPr>
        <w:t xml:space="preserve"> that combine</w:t>
      </w:r>
      <w:r w:rsidR="004A14CB" w:rsidRPr="001E087D">
        <w:rPr>
          <w:rFonts w:eastAsia="Times New Roman"/>
          <w:sz w:val="20"/>
          <w:szCs w:val="20"/>
          <w:lang w:val="en-GB" w:eastAsia="en-US"/>
        </w:rPr>
        <w:t>s</w:t>
      </w:r>
      <w:r w:rsidR="007B64B3" w:rsidRPr="001E087D">
        <w:rPr>
          <w:rFonts w:eastAsia="Times New Roman"/>
          <w:sz w:val="20"/>
          <w:szCs w:val="20"/>
          <w:lang w:val="en-GB" w:eastAsia="en-US"/>
        </w:rPr>
        <w:t xml:space="preserve"> residential, service and office uses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>.</w:t>
      </w:r>
    </w:p>
    <w:p w14:paraId="07AD6973" w14:textId="7F86B4D1" w:rsidR="00D76F91" w:rsidRPr="001E087D" w:rsidRDefault="000D37A1" w:rsidP="00581079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>“</w:t>
      </w:r>
      <w:r w:rsidR="00454A48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Służewiec has long </w:t>
      </w:r>
      <w:r w:rsidR="00A21DCA" w:rsidRPr="001E087D">
        <w:rPr>
          <w:rFonts w:eastAsia="Times New Roman"/>
          <w:i/>
          <w:iCs/>
          <w:sz w:val="20"/>
          <w:szCs w:val="20"/>
          <w:lang w:val="en-GB" w:eastAsia="en-US"/>
        </w:rPr>
        <w:t>been synonym</w:t>
      </w:r>
      <w:r w:rsidR="004A14CB" w:rsidRPr="001E087D">
        <w:rPr>
          <w:rFonts w:eastAsia="Times New Roman"/>
          <w:i/>
          <w:iCs/>
          <w:sz w:val="20"/>
          <w:szCs w:val="20"/>
          <w:lang w:val="en-GB" w:eastAsia="en-US"/>
        </w:rPr>
        <w:t>ous with</w:t>
      </w:r>
      <w:r w:rsidR="005B1B28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170922" w:rsidRPr="001E087D">
        <w:rPr>
          <w:rFonts w:eastAsia="Times New Roman"/>
          <w:i/>
          <w:iCs/>
          <w:sz w:val="20"/>
          <w:szCs w:val="20"/>
          <w:lang w:val="en-GB" w:eastAsia="en-US"/>
        </w:rPr>
        <w:t>a</w:t>
      </w:r>
      <w:r w:rsidR="00ED722C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604383">
        <w:rPr>
          <w:rFonts w:eastAsia="Times New Roman"/>
          <w:i/>
          <w:iCs/>
          <w:sz w:val="20"/>
          <w:szCs w:val="20"/>
          <w:lang w:val="en-GB" w:eastAsia="en-US"/>
        </w:rPr>
        <w:t>major</w:t>
      </w:r>
      <w:r w:rsidR="00170922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office hub</w:t>
      </w: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– </w:t>
      </w:r>
      <w:r w:rsidR="004A14CB" w:rsidRPr="001E087D">
        <w:rPr>
          <w:rFonts w:eastAsia="Times New Roman"/>
          <w:i/>
          <w:iCs/>
          <w:sz w:val="20"/>
          <w:szCs w:val="20"/>
          <w:lang w:val="en-GB" w:eastAsia="en-US"/>
        </w:rPr>
        <w:t>in</w:t>
      </w: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its heyday</w:t>
      </w:r>
      <w:r w:rsidR="004A14CB" w:rsidRPr="001E087D">
        <w:rPr>
          <w:rFonts w:eastAsia="Times New Roman"/>
          <w:i/>
          <w:iCs/>
          <w:sz w:val="20"/>
          <w:szCs w:val="20"/>
          <w:lang w:val="en-GB" w:eastAsia="en-US"/>
        </w:rPr>
        <w:t>,</w:t>
      </w: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its office stock peaked at over 1.1 million sqm</w:t>
      </w:r>
      <w:r w:rsidR="00F6598E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, making </w:t>
      </w:r>
      <w:r w:rsidR="00B94B1A" w:rsidRPr="001E087D">
        <w:rPr>
          <w:rFonts w:eastAsia="Times New Roman"/>
          <w:i/>
          <w:iCs/>
          <w:sz w:val="20"/>
          <w:szCs w:val="20"/>
          <w:lang w:val="en-GB" w:eastAsia="en-US"/>
        </w:rPr>
        <w:t>it a</w:t>
      </w:r>
      <w:r w:rsidR="00D80EC6">
        <w:rPr>
          <w:rFonts w:eastAsia="Times New Roman"/>
          <w:i/>
          <w:iCs/>
          <w:sz w:val="20"/>
          <w:szCs w:val="20"/>
          <w:lang w:val="en-GB" w:eastAsia="en-US"/>
        </w:rPr>
        <w:t xml:space="preserve"> clear</w:t>
      </w:r>
      <w:r w:rsidR="00B94B1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leader in the CEE region. </w:t>
      </w:r>
      <w:r w:rsidR="008133A7" w:rsidRPr="001E087D">
        <w:rPr>
          <w:rFonts w:eastAsia="Times New Roman"/>
          <w:i/>
          <w:iCs/>
          <w:sz w:val="20"/>
          <w:szCs w:val="20"/>
          <w:lang w:val="en-GB" w:eastAsia="en-US"/>
        </w:rPr>
        <w:t>What we are seeing today is a return to market equilibrium and social revitali</w:t>
      </w:r>
      <w:r w:rsidR="0063455B" w:rsidRPr="001E087D">
        <w:rPr>
          <w:rFonts w:eastAsia="Times New Roman"/>
          <w:i/>
          <w:iCs/>
          <w:sz w:val="20"/>
          <w:szCs w:val="20"/>
          <w:lang w:val="en-GB" w:eastAsia="en-US"/>
        </w:rPr>
        <w:t>s</w:t>
      </w:r>
      <w:r w:rsidR="008133A7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ation. The district is catching up with </w:t>
      </w:r>
      <w:r w:rsidR="0063455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ongoing </w:t>
      </w:r>
      <w:r w:rsidR="008133A7" w:rsidRPr="001E087D">
        <w:rPr>
          <w:rFonts w:eastAsia="Times New Roman"/>
          <w:i/>
          <w:iCs/>
          <w:sz w:val="20"/>
          <w:szCs w:val="20"/>
          <w:lang w:val="en-GB" w:eastAsia="en-US"/>
        </w:rPr>
        <w:t>infrastructure development</w:t>
      </w:r>
      <w:r w:rsidR="00B8596A">
        <w:rPr>
          <w:rFonts w:eastAsia="Times New Roman"/>
          <w:i/>
          <w:iCs/>
          <w:sz w:val="20"/>
          <w:szCs w:val="20"/>
          <w:lang w:val="en-GB" w:eastAsia="en-US"/>
        </w:rPr>
        <w:t>s</w:t>
      </w:r>
      <w:r w:rsidR="00AC718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and redefining its identity. It is</w:t>
      </w:r>
      <w:r w:rsidR="002747B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increasingly becoming a </w:t>
      </w:r>
      <w:r w:rsidR="00DC4870">
        <w:rPr>
          <w:rFonts w:eastAsia="Times New Roman"/>
          <w:i/>
          <w:iCs/>
          <w:sz w:val="20"/>
          <w:szCs w:val="20"/>
          <w:lang w:val="en-GB" w:eastAsia="en-US"/>
        </w:rPr>
        <w:t>place</w:t>
      </w:r>
      <w:r w:rsidR="002747B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for living, studying and </w:t>
      </w:r>
      <w:r w:rsidR="00705972" w:rsidRPr="001E087D">
        <w:rPr>
          <w:rFonts w:eastAsia="Times New Roman"/>
          <w:i/>
          <w:iCs/>
          <w:sz w:val="20"/>
          <w:szCs w:val="20"/>
          <w:lang w:val="en-GB" w:eastAsia="en-US"/>
        </w:rPr>
        <w:t>leisure</w:t>
      </w:r>
      <w:r w:rsidR="0063455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– </w:t>
      </w:r>
      <w:r w:rsidR="00705972" w:rsidRPr="001E087D">
        <w:rPr>
          <w:rFonts w:eastAsia="Times New Roman"/>
          <w:i/>
          <w:iCs/>
          <w:sz w:val="20"/>
          <w:szCs w:val="20"/>
          <w:lang w:val="en-GB" w:eastAsia="en-US"/>
        </w:rPr>
        <w:t>not just work</w:t>
      </w:r>
      <w:r w:rsidR="00F553F0" w:rsidRPr="001E087D">
        <w:rPr>
          <w:rFonts w:eastAsia="Times New Roman"/>
          <w:i/>
          <w:iCs/>
          <w:sz w:val="20"/>
          <w:szCs w:val="20"/>
          <w:lang w:val="en-GB" w:eastAsia="en-US"/>
        </w:rPr>
        <w:t>,</w:t>
      </w:r>
      <w:r w:rsidR="00D36745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” </w:t>
      </w:r>
      <w:r w:rsidR="00F553F0" w:rsidRPr="001E087D">
        <w:rPr>
          <w:rFonts w:eastAsia="Times New Roman"/>
          <w:sz w:val="20"/>
          <w:szCs w:val="20"/>
          <w:lang w:val="en-GB" w:eastAsia="en-US"/>
        </w:rPr>
        <w:t>comments</w:t>
      </w:r>
      <w:r w:rsidR="00D36745" w:rsidRPr="001E087D">
        <w:rPr>
          <w:rFonts w:eastAsia="Times New Roman"/>
          <w:sz w:val="20"/>
          <w:szCs w:val="20"/>
          <w:lang w:val="en-GB" w:eastAsia="en-US"/>
        </w:rPr>
        <w:t xml:space="preserve"> </w:t>
      </w:r>
      <w:r w:rsidR="00D36745" w:rsidRPr="001E087D">
        <w:rPr>
          <w:rFonts w:eastAsia="Times New Roman"/>
          <w:b/>
          <w:bCs/>
          <w:sz w:val="20"/>
          <w:szCs w:val="20"/>
          <w:lang w:val="en-GB" w:eastAsia="en-US"/>
        </w:rPr>
        <w:t>Ewa Derlatka</w:t>
      </w:r>
      <w:r w:rsidR="00D76F91" w:rsidRPr="001E087D">
        <w:rPr>
          <w:rFonts w:eastAsia="Times New Roman"/>
          <w:b/>
          <w:bCs/>
          <w:sz w:val="20"/>
          <w:szCs w:val="20"/>
          <w:lang w:val="en-GB" w:eastAsia="en-US"/>
        </w:rPr>
        <w:t>-Chilewicz</w:t>
      </w:r>
      <w:r w:rsidR="00D36745" w:rsidRPr="001E087D">
        <w:rPr>
          <w:rFonts w:eastAsia="Times New Roman"/>
          <w:b/>
          <w:bCs/>
          <w:sz w:val="20"/>
          <w:szCs w:val="20"/>
          <w:lang w:val="en-GB" w:eastAsia="en-US"/>
        </w:rPr>
        <w:t>, Head of Research, Cushman &amp; Wakefield.</w:t>
      </w:r>
    </w:p>
    <w:p w14:paraId="5312013F" w14:textId="05184832" w:rsidR="002A330C" w:rsidRPr="001E087D" w:rsidRDefault="00CF600C" w:rsidP="002A330C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1E087D">
        <w:rPr>
          <w:rFonts w:eastAsia="Times New Roman"/>
          <w:b/>
          <w:bCs/>
          <w:sz w:val="20"/>
          <w:szCs w:val="20"/>
          <w:lang w:val="en-GB" w:eastAsia="en-US"/>
        </w:rPr>
        <w:t>Infrastructure</w:t>
      </w:r>
      <w:r w:rsidR="00A70EE4" w:rsidRPr="001E087D">
        <w:rPr>
          <w:rFonts w:eastAsia="Times New Roman"/>
          <w:b/>
          <w:bCs/>
          <w:sz w:val="20"/>
          <w:szCs w:val="20"/>
          <w:lang w:val="en-GB" w:eastAsia="en-US"/>
        </w:rPr>
        <w:t xml:space="preserve"> is catching up</w:t>
      </w:r>
    </w:p>
    <w:p w14:paraId="74C6A759" w14:textId="1D7B8A35" w:rsidR="002A330C" w:rsidRPr="001E087D" w:rsidRDefault="00933DB0" w:rsidP="002A330C">
      <w:pPr>
        <w:spacing w:line="240" w:lineRule="auto"/>
        <w:jc w:val="both"/>
        <w:rPr>
          <w:sz w:val="20"/>
          <w:szCs w:val="20"/>
          <w:lang w:val="en-GB"/>
        </w:rPr>
      </w:pP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>“</w:t>
      </w:r>
      <w:r w:rsidR="003323DB" w:rsidRPr="001E087D">
        <w:rPr>
          <w:rFonts w:eastAsia="Times New Roman"/>
          <w:i/>
          <w:iCs/>
          <w:sz w:val="20"/>
          <w:szCs w:val="20"/>
          <w:lang w:val="en-GB" w:eastAsia="en-US"/>
        </w:rPr>
        <w:t>D</w:t>
      </w:r>
      <w:r w:rsidR="00015355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emographic </w:t>
      </w:r>
      <w:r w:rsidR="003323DB" w:rsidRPr="001E087D">
        <w:rPr>
          <w:rFonts w:eastAsia="Times New Roman"/>
          <w:i/>
          <w:iCs/>
          <w:sz w:val="20"/>
          <w:szCs w:val="20"/>
          <w:lang w:val="en-GB" w:eastAsia="en-US"/>
        </w:rPr>
        <w:t>change</w:t>
      </w:r>
      <w:r w:rsidR="00A724EE" w:rsidRPr="001E087D">
        <w:rPr>
          <w:rFonts w:eastAsia="Times New Roman"/>
          <w:i/>
          <w:iCs/>
          <w:sz w:val="20"/>
          <w:szCs w:val="20"/>
          <w:lang w:val="en-GB" w:eastAsia="en-US"/>
        </w:rPr>
        <w:t>s</w:t>
      </w:r>
      <w:r w:rsidR="00015355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A724EE" w:rsidRPr="001E087D">
        <w:rPr>
          <w:rFonts w:eastAsia="Times New Roman"/>
          <w:i/>
          <w:iCs/>
          <w:sz w:val="20"/>
          <w:szCs w:val="20"/>
          <w:lang w:val="en-GB" w:eastAsia="en-US"/>
        </w:rPr>
        <w:t>are</w:t>
      </w:r>
      <w:r w:rsidR="00015355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accompanied by further improvements </w:t>
      </w: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>to social and transport infrastructure</w:t>
      </w:r>
      <w:r w:rsidR="00051317" w:rsidRPr="001E087D">
        <w:rPr>
          <w:rFonts w:eastAsia="Times New Roman"/>
          <w:i/>
          <w:iCs/>
          <w:sz w:val="20"/>
          <w:szCs w:val="20"/>
          <w:lang w:val="en-GB" w:eastAsia="en-US"/>
        </w:rPr>
        <w:t>, exemplified by the opening of Warsaw’s first</w:t>
      </w:r>
      <w:r w:rsidR="000E1D84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developer-funded school in</w:t>
      </w:r>
      <w:r w:rsidR="002A330C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proofErr w:type="spellStart"/>
      <w:r w:rsidR="002A330C" w:rsidRPr="001E087D">
        <w:rPr>
          <w:rFonts w:eastAsia="Times New Roman"/>
          <w:i/>
          <w:iCs/>
          <w:sz w:val="20"/>
          <w:szCs w:val="20"/>
          <w:lang w:val="en-GB" w:eastAsia="en-US"/>
        </w:rPr>
        <w:t>Konstruktorsk</w:t>
      </w:r>
      <w:r w:rsidR="000E1D84" w:rsidRPr="001E087D">
        <w:rPr>
          <w:rFonts w:eastAsia="Times New Roman"/>
          <w:i/>
          <w:iCs/>
          <w:sz w:val="20"/>
          <w:szCs w:val="20"/>
          <w:lang w:val="en-GB" w:eastAsia="en-US"/>
        </w:rPr>
        <w:t>a</w:t>
      </w:r>
      <w:proofErr w:type="spellEnd"/>
      <w:r w:rsidR="000E1D84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Street</w:t>
      </w:r>
      <w:r w:rsidR="002A330C" w:rsidRPr="001E087D">
        <w:rPr>
          <w:rFonts w:eastAsia="Times New Roman"/>
          <w:i/>
          <w:iCs/>
          <w:sz w:val="20"/>
          <w:szCs w:val="20"/>
          <w:lang w:val="en-GB" w:eastAsia="en-US"/>
        </w:rPr>
        <w:t>.</w:t>
      </w:r>
      <w:r w:rsidR="007C3E2D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There are </w:t>
      </w:r>
      <w:r w:rsidR="0050377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now </w:t>
      </w:r>
      <w:r w:rsidR="00024580">
        <w:rPr>
          <w:rFonts w:eastAsia="Times New Roman"/>
          <w:i/>
          <w:iCs/>
          <w:sz w:val="20"/>
          <w:szCs w:val="20"/>
          <w:lang w:val="en-GB" w:eastAsia="en-US"/>
        </w:rPr>
        <w:t xml:space="preserve">more than </w:t>
      </w:r>
      <w:r w:rsidR="007C3E2D" w:rsidRPr="001E087D">
        <w:rPr>
          <w:rFonts w:eastAsia="Times New Roman"/>
          <w:i/>
          <w:iCs/>
          <w:sz w:val="20"/>
          <w:szCs w:val="20"/>
          <w:lang w:val="en-GB" w:eastAsia="en-US"/>
        </w:rPr>
        <w:t>1,100</w:t>
      </w:r>
      <w:r w:rsidR="00527F4D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service outlets and points of interest across Służewiec.</w:t>
      </w:r>
      <w:r w:rsidR="00D11D67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2E1A70">
        <w:rPr>
          <w:rFonts w:eastAsia="Times New Roman"/>
          <w:i/>
          <w:iCs/>
          <w:sz w:val="20"/>
          <w:szCs w:val="20"/>
          <w:lang w:val="en-GB" w:eastAsia="en-US"/>
        </w:rPr>
        <w:t>In addition, s</w:t>
      </w:r>
      <w:r w:rsidR="00D11D67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everal </w:t>
      </w:r>
      <w:r w:rsidR="002546A3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new </w:t>
      </w:r>
      <w:r w:rsidR="00D11D67" w:rsidRPr="001E087D">
        <w:rPr>
          <w:rFonts w:eastAsia="Times New Roman"/>
          <w:i/>
          <w:iCs/>
          <w:sz w:val="20"/>
          <w:szCs w:val="20"/>
          <w:lang w:val="en-GB" w:eastAsia="en-US"/>
        </w:rPr>
        <w:t>road</w:t>
      </w:r>
      <w:r w:rsidR="00524156">
        <w:rPr>
          <w:rFonts w:eastAsia="Times New Roman"/>
          <w:i/>
          <w:iCs/>
          <w:sz w:val="20"/>
          <w:szCs w:val="20"/>
          <w:lang w:val="en-GB" w:eastAsia="en-US"/>
        </w:rPr>
        <w:t>s</w:t>
      </w:r>
      <w:r w:rsidR="004C404D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have </w:t>
      </w:r>
      <w:r w:rsidR="0050377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recently </w:t>
      </w:r>
      <w:r w:rsidR="004C404D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been completed, including </w:t>
      </w:r>
      <w:proofErr w:type="spellStart"/>
      <w:r w:rsidR="004C404D" w:rsidRPr="001E087D">
        <w:rPr>
          <w:rFonts w:eastAsia="Times New Roman"/>
          <w:i/>
          <w:iCs/>
          <w:sz w:val="20"/>
          <w:szCs w:val="20"/>
          <w:lang w:val="en-GB" w:eastAsia="en-US"/>
        </w:rPr>
        <w:t>Logarytmiczna</w:t>
      </w:r>
      <w:proofErr w:type="spellEnd"/>
      <w:r w:rsidR="004C404D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Street, </w:t>
      </w:r>
      <w:r w:rsidR="00F21299">
        <w:rPr>
          <w:rFonts w:eastAsia="Times New Roman"/>
          <w:i/>
          <w:iCs/>
          <w:sz w:val="20"/>
          <w:szCs w:val="20"/>
          <w:lang w:val="en-GB" w:eastAsia="en-US"/>
        </w:rPr>
        <w:t>with</w:t>
      </w:r>
      <w:r w:rsidR="00F21299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4C32A4" w:rsidRPr="001E087D">
        <w:rPr>
          <w:rFonts w:eastAsia="Times New Roman"/>
          <w:i/>
          <w:iCs/>
          <w:sz w:val="20"/>
          <w:szCs w:val="20"/>
          <w:lang w:val="en-GB" w:eastAsia="en-US"/>
        </w:rPr>
        <w:t>bike lanes</w:t>
      </w:r>
      <w:r w:rsidR="008E6AE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added</w:t>
      </w:r>
      <w:r w:rsidR="004C32A4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. </w:t>
      </w:r>
      <w:r w:rsidR="006B493E" w:rsidRPr="001E087D">
        <w:rPr>
          <w:rFonts w:eastAsia="Times New Roman"/>
          <w:i/>
          <w:iCs/>
          <w:sz w:val="20"/>
          <w:szCs w:val="20"/>
          <w:lang w:val="en-GB" w:eastAsia="en-US"/>
        </w:rPr>
        <w:t>In addition</w:t>
      </w:r>
      <w:r w:rsidR="00A5457C" w:rsidRPr="001E087D">
        <w:rPr>
          <w:rFonts w:eastAsia="Times New Roman"/>
          <w:i/>
          <w:iCs/>
          <w:sz w:val="20"/>
          <w:szCs w:val="20"/>
          <w:lang w:val="en-GB" w:eastAsia="en-US"/>
        </w:rPr>
        <w:t>, the expansion of the rail transport network</w:t>
      </w:r>
      <w:r w:rsidR="00AB5B1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and the planned </w:t>
      </w:r>
      <w:r w:rsidR="00AF7036" w:rsidRPr="001E087D">
        <w:rPr>
          <w:rFonts w:eastAsia="Times New Roman"/>
          <w:i/>
          <w:iCs/>
          <w:sz w:val="20"/>
          <w:szCs w:val="20"/>
          <w:lang w:val="en-GB" w:eastAsia="en-US"/>
        </w:rPr>
        <w:t>link between Służewiec and Warsaw West Station</w:t>
      </w:r>
      <w:r w:rsidR="00AB5B1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are expected to further improve </w:t>
      </w:r>
      <w:r w:rsidR="00185AD0" w:rsidRPr="001E087D">
        <w:rPr>
          <w:rFonts w:eastAsia="Times New Roman"/>
          <w:i/>
          <w:iCs/>
          <w:sz w:val="20"/>
          <w:szCs w:val="20"/>
          <w:lang w:val="en-GB" w:eastAsia="en-US"/>
        </w:rPr>
        <w:t>connecti</w:t>
      </w:r>
      <w:r w:rsidR="006B493E" w:rsidRPr="001E087D">
        <w:rPr>
          <w:rFonts w:eastAsia="Times New Roman"/>
          <w:i/>
          <w:iCs/>
          <w:sz w:val="20"/>
          <w:szCs w:val="20"/>
          <w:lang w:val="en-GB" w:eastAsia="en-US"/>
        </w:rPr>
        <w:t>vity with</w:t>
      </w:r>
      <w:r w:rsidR="00185AD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other parts of the capital. </w:t>
      </w:r>
      <w:r w:rsidR="004A4AC5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In the long term, </w:t>
      </w:r>
      <w:r w:rsidR="00825F1D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the district </w:t>
      </w:r>
      <w:r w:rsidR="006A6282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will also </w:t>
      </w:r>
      <w:r w:rsidR="00825F1D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benefit from the </w:t>
      </w:r>
      <w:r w:rsidR="006E4FA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construction of the M4 metro line, which will connect </w:t>
      </w:r>
      <w:proofErr w:type="spellStart"/>
      <w:r w:rsidR="006E4FAA" w:rsidRPr="001E087D">
        <w:rPr>
          <w:rFonts w:eastAsia="Times New Roman"/>
          <w:i/>
          <w:iCs/>
          <w:sz w:val="20"/>
          <w:szCs w:val="20"/>
          <w:lang w:val="en-GB" w:eastAsia="en-US"/>
        </w:rPr>
        <w:t>Białołęk</w:t>
      </w:r>
      <w:r w:rsidR="00AF24E4" w:rsidRPr="001E087D">
        <w:rPr>
          <w:rFonts w:eastAsia="Times New Roman"/>
          <w:i/>
          <w:iCs/>
          <w:sz w:val="20"/>
          <w:szCs w:val="20"/>
          <w:lang w:val="en-GB" w:eastAsia="en-US"/>
        </w:rPr>
        <w:t>a</w:t>
      </w:r>
      <w:proofErr w:type="spellEnd"/>
      <w:r w:rsidR="006E4FA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AF24E4" w:rsidRPr="001E087D">
        <w:rPr>
          <w:rFonts w:eastAsia="Times New Roman"/>
          <w:i/>
          <w:iCs/>
          <w:sz w:val="20"/>
          <w:szCs w:val="20"/>
          <w:lang w:val="en-GB" w:eastAsia="en-US"/>
        </w:rPr>
        <w:t>and</w:t>
      </w:r>
      <w:r w:rsidR="006E4FA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Wila</w:t>
      </w:r>
      <w:r w:rsidR="00AF24E4" w:rsidRPr="001E087D">
        <w:rPr>
          <w:rFonts w:eastAsia="Times New Roman"/>
          <w:i/>
          <w:iCs/>
          <w:sz w:val="20"/>
          <w:szCs w:val="20"/>
          <w:lang w:val="en-GB" w:eastAsia="en-US"/>
        </w:rPr>
        <w:t>nów via Służewiec</w:t>
      </w:r>
      <w:r w:rsidR="00F553F0" w:rsidRPr="001E087D">
        <w:rPr>
          <w:rFonts w:eastAsia="Times New Roman"/>
          <w:i/>
          <w:iCs/>
          <w:sz w:val="20"/>
          <w:szCs w:val="20"/>
          <w:lang w:val="en-GB" w:eastAsia="en-US"/>
        </w:rPr>
        <w:t>,</w:t>
      </w:r>
      <w:r w:rsidR="00621A3F" w:rsidRPr="001E087D">
        <w:rPr>
          <w:rFonts w:eastAsia="Times New Roman"/>
          <w:i/>
          <w:iCs/>
          <w:sz w:val="20"/>
          <w:szCs w:val="20"/>
          <w:lang w:val="en-GB" w:eastAsia="en-US"/>
        </w:rPr>
        <w:t>”</w:t>
      </w:r>
      <w:r w:rsidR="002A330C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F553F0" w:rsidRPr="001E087D">
        <w:rPr>
          <w:sz w:val="20"/>
          <w:szCs w:val="20"/>
          <w:lang w:val="en-GB"/>
        </w:rPr>
        <w:t>adds</w:t>
      </w:r>
      <w:r w:rsidR="002A330C" w:rsidRPr="001E087D">
        <w:rPr>
          <w:sz w:val="20"/>
          <w:szCs w:val="20"/>
          <w:lang w:val="en-GB"/>
        </w:rPr>
        <w:t xml:space="preserve"> </w:t>
      </w:r>
      <w:r w:rsidR="002A330C" w:rsidRPr="001E087D">
        <w:rPr>
          <w:b/>
          <w:bCs/>
          <w:sz w:val="20"/>
          <w:szCs w:val="20"/>
          <w:lang w:val="en-GB"/>
        </w:rPr>
        <w:t xml:space="preserve">Vitalii Arkhypenko, </w:t>
      </w:r>
      <w:r w:rsidR="00F553F0" w:rsidRPr="001E087D">
        <w:rPr>
          <w:b/>
          <w:bCs/>
          <w:sz w:val="20"/>
          <w:szCs w:val="20"/>
          <w:lang w:val="en-GB"/>
        </w:rPr>
        <w:t>Market Analyst</w:t>
      </w:r>
      <w:r w:rsidR="002A330C" w:rsidRPr="001E087D">
        <w:rPr>
          <w:b/>
          <w:bCs/>
          <w:sz w:val="20"/>
          <w:szCs w:val="20"/>
          <w:lang w:val="en-GB"/>
        </w:rPr>
        <w:t>, Cushman &amp; Wakefield.</w:t>
      </w:r>
    </w:p>
    <w:p w14:paraId="1286CC18" w14:textId="5D18C3D8" w:rsidR="00581079" w:rsidRPr="001E087D" w:rsidRDefault="00B6516D" w:rsidP="00581079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1E087D">
        <w:rPr>
          <w:rFonts w:eastAsia="Times New Roman"/>
          <w:b/>
          <w:bCs/>
          <w:sz w:val="20"/>
          <w:szCs w:val="20"/>
          <w:lang w:val="en-GB" w:eastAsia="en-US"/>
        </w:rPr>
        <w:t>Office market</w:t>
      </w:r>
      <w:r w:rsidR="00581079" w:rsidRPr="001E087D">
        <w:rPr>
          <w:rFonts w:eastAsia="Times New Roman"/>
          <w:b/>
          <w:bCs/>
          <w:sz w:val="20"/>
          <w:szCs w:val="20"/>
          <w:lang w:val="en-GB" w:eastAsia="en-US"/>
        </w:rPr>
        <w:t xml:space="preserve">: </w:t>
      </w:r>
      <w:r w:rsidR="00B012D2" w:rsidRPr="001E087D">
        <w:rPr>
          <w:rFonts w:eastAsia="Times New Roman"/>
          <w:b/>
          <w:bCs/>
          <w:sz w:val="20"/>
          <w:szCs w:val="20"/>
          <w:lang w:val="en-GB" w:eastAsia="en-US"/>
        </w:rPr>
        <w:t>W</w:t>
      </w:r>
      <w:r w:rsidRPr="001E087D">
        <w:rPr>
          <w:rFonts w:eastAsia="Times New Roman"/>
          <w:b/>
          <w:bCs/>
          <w:sz w:val="20"/>
          <w:szCs w:val="20"/>
          <w:lang w:val="en-GB" w:eastAsia="en-US"/>
        </w:rPr>
        <w:t>hen less mean</w:t>
      </w:r>
      <w:r w:rsidR="00713AB9" w:rsidRPr="001E087D">
        <w:rPr>
          <w:rFonts w:eastAsia="Times New Roman"/>
          <w:b/>
          <w:bCs/>
          <w:sz w:val="20"/>
          <w:szCs w:val="20"/>
          <w:lang w:val="en-GB" w:eastAsia="en-US"/>
        </w:rPr>
        <w:t>s</w:t>
      </w:r>
      <w:r w:rsidRPr="001E087D">
        <w:rPr>
          <w:rFonts w:eastAsia="Times New Roman"/>
          <w:b/>
          <w:bCs/>
          <w:sz w:val="20"/>
          <w:szCs w:val="20"/>
          <w:lang w:val="en-GB" w:eastAsia="en-US"/>
        </w:rPr>
        <w:t xml:space="preserve"> more</w:t>
      </w:r>
    </w:p>
    <w:p w14:paraId="0CD443AB" w14:textId="4C7C7FDF" w:rsidR="009A6D16" w:rsidRPr="001E087D" w:rsidRDefault="009A6D16" w:rsidP="006E27CF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sz w:val="20"/>
          <w:szCs w:val="20"/>
          <w:lang w:val="en-GB" w:eastAsia="en-US"/>
        </w:rPr>
        <w:t xml:space="preserve">According to 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 xml:space="preserve">Cushman &amp; Wakefield, </w:t>
      </w:r>
      <w:r w:rsidRPr="001E087D">
        <w:rPr>
          <w:rFonts w:eastAsia="Times New Roman"/>
          <w:sz w:val="20"/>
          <w:szCs w:val="20"/>
          <w:lang w:val="en-GB" w:eastAsia="en-US"/>
        </w:rPr>
        <w:t xml:space="preserve">Służewiec’s office stock is experiencing a phase of controlled contraction. </w:t>
      </w:r>
      <w:r w:rsidR="00802E1B" w:rsidRPr="001E087D">
        <w:rPr>
          <w:rFonts w:eastAsia="Times New Roman"/>
          <w:sz w:val="20"/>
          <w:szCs w:val="20"/>
          <w:lang w:val="en-GB" w:eastAsia="en-US"/>
        </w:rPr>
        <w:t xml:space="preserve">It is projected to shrink by more than 200,000 sqm by the end of 2030, </w:t>
      </w:r>
      <w:r w:rsidR="001B1E9A" w:rsidRPr="001E087D">
        <w:rPr>
          <w:rFonts w:eastAsia="Times New Roman"/>
          <w:sz w:val="20"/>
          <w:szCs w:val="20"/>
          <w:lang w:val="en-GB" w:eastAsia="en-US"/>
        </w:rPr>
        <w:t xml:space="preserve">down 18% from its peak in 2020. </w:t>
      </w:r>
      <w:r w:rsidR="000A18DE" w:rsidRPr="001E087D">
        <w:rPr>
          <w:rFonts w:eastAsia="Times New Roman"/>
          <w:sz w:val="20"/>
          <w:szCs w:val="20"/>
          <w:lang w:val="en-GB" w:eastAsia="en-US"/>
        </w:rPr>
        <w:t xml:space="preserve">This is </w:t>
      </w:r>
      <w:r w:rsidR="00966EC9" w:rsidRPr="001E087D">
        <w:rPr>
          <w:rFonts w:eastAsia="Times New Roman"/>
          <w:sz w:val="20"/>
          <w:szCs w:val="20"/>
          <w:lang w:val="en-GB" w:eastAsia="en-US"/>
        </w:rPr>
        <w:t xml:space="preserve">mainly </w:t>
      </w:r>
      <w:r w:rsidR="00686118">
        <w:rPr>
          <w:rFonts w:eastAsia="Times New Roman"/>
          <w:sz w:val="20"/>
          <w:szCs w:val="20"/>
          <w:lang w:val="en-GB" w:eastAsia="en-US"/>
        </w:rPr>
        <w:t xml:space="preserve">the result of </w:t>
      </w:r>
      <w:r w:rsidR="000A18DE" w:rsidRPr="001E087D">
        <w:rPr>
          <w:rFonts w:eastAsia="Times New Roman"/>
          <w:sz w:val="20"/>
          <w:szCs w:val="20"/>
          <w:lang w:val="en-GB" w:eastAsia="en-US"/>
        </w:rPr>
        <w:t xml:space="preserve">some </w:t>
      </w:r>
      <w:r w:rsidR="006D40AA">
        <w:rPr>
          <w:rFonts w:eastAsia="Times New Roman"/>
          <w:sz w:val="20"/>
          <w:szCs w:val="20"/>
          <w:lang w:val="en-GB" w:eastAsia="en-US"/>
        </w:rPr>
        <w:t xml:space="preserve">older, obsolete </w:t>
      </w:r>
      <w:r w:rsidR="000A18DE" w:rsidRPr="001E087D">
        <w:rPr>
          <w:rFonts w:eastAsia="Times New Roman"/>
          <w:sz w:val="20"/>
          <w:szCs w:val="20"/>
          <w:lang w:val="en-GB" w:eastAsia="en-US"/>
        </w:rPr>
        <w:t>office buildings</w:t>
      </w:r>
      <w:r w:rsidR="00DA68B7" w:rsidRPr="001E087D">
        <w:rPr>
          <w:rFonts w:eastAsia="Times New Roman"/>
          <w:sz w:val="20"/>
          <w:szCs w:val="20"/>
          <w:lang w:val="en-GB" w:eastAsia="en-US"/>
        </w:rPr>
        <w:t xml:space="preserve"> </w:t>
      </w:r>
      <w:r w:rsidR="00686118" w:rsidRPr="00670EEC">
        <w:rPr>
          <w:rFonts w:eastAsia="Times New Roman"/>
          <w:sz w:val="20"/>
          <w:szCs w:val="20"/>
          <w:lang w:val="en-GB" w:eastAsia="en-US"/>
        </w:rPr>
        <w:t>being withdrawn</w:t>
      </w:r>
      <w:r w:rsidR="00686118">
        <w:rPr>
          <w:rFonts w:eastAsia="Times New Roman"/>
          <w:sz w:val="20"/>
          <w:szCs w:val="20"/>
          <w:lang w:val="en-GB" w:eastAsia="en-US"/>
        </w:rPr>
        <w:t xml:space="preserve"> </w:t>
      </w:r>
      <w:r w:rsidR="00475861">
        <w:rPr>
          <w:rFonts w:eastAsia="Times New Roman"/>
          <w:sz w:val="20"/>
          <w:szCs w:val="20"/>
          <w:lang w:val="en-GB" w:eastAsia="en-US"/>
        </w:rPr>
        <w:t xml:space="preserve">from </w:t>
      </w:r>
      <w:r w:rsidR="00DA68B7" w:rsidRPr="001E087D">
        <w:rPr>
          <w:rFonts w:eastAsia="Times New Roman"/>
          <w:sz w:val="20"/>
          <w:szCs w:val="20"/>
          <w:lang w:val="en-GB" w:eastAsia="en-US"/>
        </w:rPr>
        <w:t xml:space="preserve">the market </w:t>
      </w:r>
      <w:r w:rsidR="006C5E73" w:rsidRPr="001E087D">
        <w:rPr>
          <w:rFonts w:eastAsia="Times New Roman"/>
          <w:sz w:val="20"/>
          <w:szCs w:val="20"/>
          <w:lang w:val="en-GB" w:eastAsia="en-US"/>
        </w:rPr>
        <w:t xml:space="preserve">and the </w:t>
      </w:r>
      <w:r w:rsidR="00694575" w:rsidRPr="001E087D">
        <w:rPr>
          <w:rFonts w:eastAsia="Times New Roman"/>
          <w:sz w:val="20"/>
          <w:szCs w:val="20"/>
          <w:lang w:val="en-GB" w:eastAsia="en-US"/>
        </w:rPr>
        <w:t xml:space="preserve">limited </w:t>
      </w:r>
      <w:r w:rsidR="006C5E73" w:rsidRPr="001E087D">
        <w:rPr>
          <w:rFonts w:eastAsia="Times New Roman"/>
          <w:sz w:val="20"/>
          <w:szCs w:val="20"/>
          <w:lang w:val="en-GB" w:eastAsia="en-US"/>
        </w:rPr>
        <w:t xml:space="preserve">economic viability of new </w:t>
      </w:r>
      <w:r w:rsidR="00F52F70">
        <w:rPr>
          <w:rFonts w:eastAsia="Times New Roman"/>
          <w:sz w:val="20"/>
          <w:szCs w:val="20"/>
          <w:lang w:val="en-GB" w:eastAsia="en-US"/>
        </w:rPr>
        <w:t xml:space="preserve">office </w:t>
      </w:r>
      <w:r w:rsidR="006C5E73" w:rsidRPr="001E087D">
        <w:rPr>
          <w:rFonts w:eastAsia="Times New Roman"/>
          <w:sz w:val="20"/>
          <w:szCs w:val="20"/>
          <w:lang w:val="en-GB" w:eastAsia="en-US"/>
        </w:rPr>
        <w:t>developments in this part of Warsaw.</w:t>
      </w:r>
    </w:p>
    <w:p w14:paraId="29F4E6D3" w14:textId="191BD70B" w:rsidR="002C3B6B" w:rsidRPr="001E087D" w:rsidRDefault="003C4239" w:rsidP="006E27CF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sz w:val="20"/>
          <w:szCs w:val="20"/>
          <w:lang w:val="en-GB" w:eastAsia="en-US"/>
        </w:rPr>
        <w:t xml:space="preserve">That said, Służewiec – with its still impressive office stock – </w:t>
      </w:r>
      <w:r w:rsidR="00C41ED2" w:rsidRPr="001E087D">
        <w:rPr>
          <w:rFonts w:eastAsia="Times New Roman"/>
          <w:sz w:val="20"/>
          <w:szCs w:val="20"/>
          <w:lang w:val="en-GB" w:eastAsia="en-US"/>
        </w:rPr>
        <w:t xml:space="preserve">continues to offer far </w:t>
      </w:r>
      <w:r w:rsidR="004E31A4" w:rsidRPr="001E087D">
        <w:rPr>
          <w:rFonts w:eastAsia="Times New Roman"/>
          <w:sz w:val="20"/>
          <w:szCs w:val="20"/>
          <w:lang w:val="en-GB" w:eastAsia="en-US"/>
        </w:rPr>
        <w:t xml:space="preserve">more competitive </w:t>
      </w:r>
      <w:r w:rsidR="00C41ED2" w:rsidRPr="001E087D">
        <w:rPr>
          <w:rFonts w:eastAsia="Times New Roman"/>
          <w:sz w:val="20"/>
          <w:szCs w:val="20"/>
          <w:lang w:val="en-GB" w:eastAsia="en-US"/>
        </w:rPr>
        <w:t xml:space="preserve">rental rates than </w:t>
      </w:r>
      <w:r w:rsidR="004E31A4" w:rsidRPr="001E087D">
        <w:rPr>
          <w:rFonts w:eastAsia="Times New Roman"/>
          <w:sz w:val="20"/>
          <w:szCs w:val="20"/>
          <w:lang w:val="en-GB" w:eastAsia="en-US"/>
        </w:rPr>
        <w:t xml:space="preserve">central locations. The </w:t>
      </w:r>
      <w:r w:rsidR="00AD2D60" w:rsidRPr="001E087D">
        <w:rPr>
          <w:rFonts w:eastAsia="Times New Roman"/>
          <w:sz w:val="20"/>
          <w:szCs w:val="20"/>
          <w:lang w:val="en-GB" w:eastAsia="en-US"/>
        </w:rPr>
        <w:t>rental gap between th</w:t>
      </w:r>
      <w:r w:rsidR="006444C6" w:rsidRPr="001E087D">
        <w:rPr>
          <w:rFonts w:eastAsia="Times New Roman"/>
          <w:sz w:val="20"/>
          <w:szCs w:val="20"/>
          <w:lang w:val="en-GB" w:eastAsia="en-US"/>
        </w:rPr>
        <w:t>e</w:t>
      </w:r>
      <w:r w:rsidR="00AD2D60" w:rsidRPr="001E087D">
        <w:rPr>
          <w:rFonts w:eastAsia="Times New Roman"/>
          <w:sz w:val="20"/>
          <w:szCs w:val="20"/>
          <w:lang w:val="en-GB" w:eastAsia="en-US"/>
        </w:rPr>
        <w:t xml:space="preserve"> district (EUR 14.5 per sqm) and the </w:t>
      </w:r>
      <w:r w:rsidR="009D2C9F" w:rsidRPr="001E087D">
        <w:rPr>
          <w:rFonts w:eastAsia="Times New Roman"/>
          <w:sz w:val="20"/>
          <w:szCs w:val="20"/>
          <w:lang w:val="en-GB" w:eastAsia="en-US"/>
        </w:rPr>
        <w:t>City Centre (EUR 26 per sqm) has widened</w:t>
      </w:r>
      <w:r w:rsidR="00C20CC9">
        <w:rPr>
          <w:rFonts w:eastAsia="Times New Roman"/>
          <w:sz w:val="20"/>
          <w:szCs w:val="20"/>
          <w:lang w:val="en-GB" w:eastAsia="en-US"/>
        </w:rPr>
        <w:t xml:space="preserve"> from EUR 6</w:t>
      </w:r>
      <w:r w:rsidR="009D2C9F" w:rsidRPr="001E087D">
        <w:rPr>
          <w:rFonts w:eastAsia="Times New Roman"/>
          <w:sz w:val="20"/>
          <w:szCs w:val="20"/>
          <w:lang w:val="en-GB" w:eastAsia="en-US"/>
        </w:rPr>
        <w:t xml:space="preserve"> to nearly EUR 12 per sqm </w:t>
      </w:r>
      <w:r w:rsidR="006F0BB4" w:rsidRPr="001E087D">
        <w:rPr>
          <w:rFonts w:eastAsia="Times New Roman"/>
          <w:sz w:val="20"/>
          <w:szCs w:val="20"/>
          <w:lang w:val="en-GB" w:eastAsia="en-US"/>
        </w:rPr>
        <w:t>between 2019 and 2025.</w:t>
      </w:r>
    </w:p>
    <w:p w14:paraId="1D228862" w14:textId="2BA2EB99" w:rsidR="00581079" w:rsidRPr="001E087D" w:rsidRDefault="00AE1510" w:rsidP="00D76F91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>“</w:t>
      </w:r>
      <w:r w:rsidR="005C4D0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The shrinking supply and </w:t>
      </w:r>
      <w:r w:rsidR="002104E0" w:rsidRPr="001E087D">
        <w:rPr>
          <w:rFonts w:eastAsia="Times New Roman"/>
          <w:i/>
          <w:iCs/>
          <w:sz w:val="20"/>
          <w:szCs w:val="20"/>
          <w:lang w:val="en-GB" w:eastAsia="en-US"/>
        </w:rPr>
        <w:t>competitive rent</w:t>
      </w:r>
      <w:r w:rsidR="006444C6" w:rsidRPr="001E087D">
        <w:rPr>
          <w:rFonts w:eastAsia="Times New Roman"/>
          <w:i/>
          <w:iCs/>
          <w:sz w:val="20"/>
          <w:szCs w:val="20"/>
          <w:lang w:val="en-GB" w:eastAsia="en-US"/>
        </w:rPr>
        <w:t>s</w:t>
      </w:r>
      <w:r w:rsidR="002104E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are creating </w:t>
      </w:r>
      <w:r w:rsidR="006444C6" w:rsidRPr="001E087D">
        <w:rPr>
          <w:rFonts w:eastAsia="Times New Roman"/>
          <w:i/>
          <w:iCs/>
          <w:sz w:val="20"/>
          <w:szCs w:val="20"/>
          <w:lang w:val="en-GB" w:eastAsia="en-US"/>
        </w:rPr>
        <w:t>opportunities</w:t>
      </w:r>
      <w:r w:rsidR="002104E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for both tenants and landlords. </w:t>
      </w: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Upgrading </w:t>
      </w:r>
      <w:r w:rsidR="00FE4017" w:rsidRPr="001E087D">
        <w:rPr>
          <w:rFonts w:eastAsia="Times New Roman"/>
          <w:i/>
          <w:iCs/>
          <w:sz w:val="20"/>
          <w:szCs w:val="20"/>
          <w:lang w:val="en-GB" w:eastAsia="en-US"/>
        </w:rPr>
        <w:t>well-located</w:t>
      </w:r>
      <w:r w:rsidR="0014676B" w:rsidRPr="001E087D">
        <w:rPr>
          <w:rFonts w:eastAsia="Times New Roman"/>
          <w:i/>
          <w:iCs/>
          <w:sz w:val="20"/>
          <w:szCs w:val="20"/>
          <w:lang w:val="en-GB" w:eastAsia="en-US"/>
        </w:rPr>
        <w:t>,</w:t>
      </w:r>
      <w:r w:rsidR="00FE4017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4F0183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existing buildings to </w:t>
      </w:r>
      <w:r w:rsidR="007D6E5D" w:rsidRPr="001E087D">
        <w:rPr>
          <w:rFonts w:eastAsia="Times New Roman"/>
          <w:i/>
          <w:iCs/>
          <w:sz w:val="20"/>
          <w:szCs w:val="20"/>
          <w:lang w:val="en-GB" w:eastAsia="en-US"/>
        </w:rPr>
        <w:t>meet</w:t>
      </w:r>
      <w:r w:rsidR="004F0183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7E6931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sustainability standards is becoming a key strategy. A good example is </w:t>
      </w:r>
      <w:proofErr w:type="spellStart"/>
      <w:r w:rsidR="007E6931" w:rsidRPr="001E087D">
        <w:rPr>
          <w:rFonts w:eastAsia="Times New Roman"/>
          <w:i/>
          <w:iCs/>
          <w:sz w:val="20"/>
          <w:szCs w:val="20"/>
          <w:lang w:val="en-GB" w:eastAsia="en-US"/>
        </w:rPr>
        <w:t>Nefryt</w:t>
      </w:r>
      <w:proofErr w:type="spellEnd"/>
      <w:r w:rsidR="00B94C4F" w:rsidRPr="001E087D">
        <w:rPr>
          <w:rFonts w:eastAsia="Times New Roman"/>
          <w:i/>
          <w:iCs/>
          <w:sz w:val="20"/>
          <w:szCs w:val="20"/>
          <w:lang w:val="en-GB" w:eastAsia="en-US"/>
        </w:rPr>
        <w:t>, which enjoys high occupancy rates thanks to active property management and</w:t>
      </w:r>
      <w:r w:rsidR="00581079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BREEAM </w:t>
      </w:r>
      <w:r w:rsidR="00581079" w:rsidRPr="001E087D">
        <w:rPr>
          <w:rFonts w:eastAsia="Times New Roman"/>
          <w:i/>
          <w:iCs/>
          <w:sz w:val="20"/>
          <w:szCs w:val="20"/>
          <w:lang w:val="en-GB" w:eastAsia="en-US"/>
        </w:rPr>
        <w:lastRenderedPageBreak/>
        <w:t xml:space="preserve">In-Use </w:t>
      </w:r>
      <w:r w:rsidR="000C0FB5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certification at the </w:t>
      </w:r>
      <w:r w:rsidR="00581079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Excellent </w:t>
      </w:r>
      <w:r w:rsidR="000C0FB5" w:rsidRPr="001E087D">
        <w:rPr>
          <w:rFonts w:eastAsia="Times New Roman"/>
          <w:i/>
          <w:iCs/>
          <w:sz w:val="20"/>
          <w:szCs w:val="20"/>
          <w:lang w:val="en-GB" w:eastAsia="en-US"/>
        </w:rPr>
        <w:t>level</w:t>
      </w:r>
      <w:r w:rsidR="00F553F0" w:rsidRPr="001E087D">
        <w:rPr>
          <w:rFonts w:eastAsia="Times New Roman"/>
          <w:i/>
          <w:iCs/>
          <w:sz w:val="20"/>
          <w:szCs w:val="20"/>
          <w:lang w:val="en-GB" w:eastAsia="en-US"/>
        </w:rPr>
        <w:t>,</w:t>
      </w:r>
      <w:r w:rsidR="00621A3F" w:rsidRPr="001E087D">
        <w:rPr>
          <w:rFonts w:eastAsia="Times New Roman"/>
          <w:i/>
          <w:iCs/>
          <w:sz w:val="20"/>
          <w:szCs w:val="20"/>
          <w:lang w:val="en-GB" w:eastAsia="en-US"/>
        </w:rPr>
        <w:t>”</w:t>
      </w:r>
      <w:r w:rsidR="006E27CF" w:rsidRPr="001E087D">
        <w:rPr>
          <w:rFonts w:eastAsia="Times New Roman"/>
          <w:sz w:val="20"/>
          <w:szCs w:val="20"/>
          <w:lang w:val="en-GB" w:eastAsia="en-US"/>
        </w:rPr>
        <w:t xml:space="preserve"> </w:t>
      </w:r>
      <w:r w:rsidR="00F553F0" w:rsidRPr="001E087D">
        <w:rPr>
          <w:rFonts w:eastAsia="Times New Roman"/>
          <w:sz w:val="20"/>
          <w:szCs w:val="20"/>
          <w:lang w:val="en-GB" w:eastAsia="en-US"/>
        </w:rPr>
        <w:t>says</w:t>
      </w:r>
      <w:r w:rsidR="006E27CF" w:rsidRPr="001E087D">
        <w:rPr>
          <w:rFonts w:eastAsia="Times New Roman"/>
          <w:sz w:val="20"/>
          <w:szCs w:val="20"/>
          <w:lang w:val="en-GB" w:eastAsia="en-US"/>
        </w:rPr>
        <w:t xml:space="preserve"> </w:t>
      </w:r>
      <w:r w:rsidR="006E27CF" w:rsidRPr="001E087D">
        <w:rPr>
          <w:rFonts w:eastAsia="Times New Roman"/>
          <w:b/>
          <w:bCs/>
          <w:sz w:val="20"/>
          <w:szCs w:val="20"/>
          <w:lang w:val="en-GB" w:eastAsia="en-US"/>
        </w:rPr>
        <w:t>Bożena Jurek, Senior Portfolio Manager, Cushman &amp; Wakefield.</w:t>
      </w:r>
    </w:p>
    <w:p w14:paraId="50D6C6E1" w14:textId="5F426228" w:rsidR="00581079" w:rsidRPr="001E087D" w:rsidRDefault="00E20EFD" w:rsidP="00D76F91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sz w:val="20"/>
          <w:szCs w:val="20"/>
          <w:lang w:val="en-GB" w:eastAsia="en-US"/>
        </w:rPr>
        <w:t xml:space="preserve">Despite </w:t>
      </w:r>
      <w:r w:rsidR="00083E19" w:rsidRPr="001E087D">
        <w:rPr>
          <w:rFonts w:eastAsia="Times New Roman"/>
          <w:sz w:val="20"/>
          <w:szCs w:val="20"/>
          <w:lang w:val="en-GB" w:eastAsia="en-US"/>
        </w:rPr>
        <w:t xml:space="preserve">ongoing changes, 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 xml:space="preserve">Służewiec </w:t>
      </w:r>
      <w:r w:rsidR="00905FE6" w:rsidRPr="001E087D">
        <w:rPr>
          <w:rFonts w:eastAsia="Times New Roman"/>
          <w:sz w:val="20"/>
          <w:szCs w:val="20"/>
          <w:lang w:val="en-GB" w:eastAsia="en-US"/>
        </w:rPr>
        <w:t>still ranks</w:t>
      </w:r>
      <w:r w:rsidR="007E2544" w:rsidRPr="001E087D">
        <w:rPr>
          <w:rFonts w:eastAsia="Times New Roman"/>
          <w:sz w:val="20"/>
          <w:szCs w:val="20"/>
          <w:lang w:val="en-GB" w:eastAsia="en-US"/>
        </w:rPr>
        <w:t xml:space="preserve"> </w:t>
      </w:r>
      <w:r w:rsidR="00A7239E" w:rsidRPr="001E087D">
        <w:rPr>
          <w:rFonts w:eastAsia="Times New Roman"/>
          <w:sz w:val="20"/>
          <w:szCs w:val="20"/>
          <w:lang w:val="en-GB" w:eastAsia="en-US"/>
        </w:rPr>
        <w:t xml:space="preserve">among Warsaw’s top three office zones for take-up. </w:t>
      </w:r>
      <w:r w:rsidR="008C345B" w:rsidRPr="001E087D">
        <w:rPr>
          <w:rFonts w:eastAsia="Times New Roman"/>
          <w:sz w:val="20"/>
          <w:szCs w:val="20"/>
          <w:lang w:val="en-GB" w:eastAsia="en-US"/>
        </w:rPr>
        <w:t xml:space="preserve">It attracts companies </w:t>
      </w:r>
      <w:r w:rsidR="00D30CDE">
        <w:rPr>
          <w:rFonts w:eastAsia="Times New Roman"/>
          <w:sz w:val="20"/>
          <w:szCs w:val="20"/>
          <w:lang w:val="en-GB" w:eastAsia="en-US"/>
        </w:rPr>
        <w:t xml:space="preserve">primarily </w:t>
      </w:r>
      <w:r w:rsidR="00E15575" w:rsidRPr="001E087D">
        <w:rPr>
          <w:rFonts w:eastAsia="Times New Roman"/>
          <w:sz w:val="20"/>
          <w:szCs w:val="20"/>
          <w:lang w:val="en-GB" w:eastAsia="en-US"/>
        </w:rPr>
        <w:t>from sectors such as IT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 xml:space="preserve"> (18%</w:t>
      </w:r>
      <w:r w:rsidR="00E15575" w:rsidRPr="001E087D">
        <w:rPr>
          <w:rFonts w:eastAsia="Times New Roman"/>
          <w:sz w:val="20"/>
          <w:szCs w:val="20"/>
          <w:lang w:val="en-GB" w:eastAsia="en-US"/>
        </w:rPr>
        <w:t xml:space="preserve"> of leasing activity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>), finan</w:t>
      </w:r>
      <w:r w:rsidR="00E15575" w:rsidRPr="001E087D">
        <w:rPr>
          <w:rFonts w:eastAsia="Times New Roman"/>
          <w:sz w:val="20"/>
          <w:szCs w:val="20"/>
          <w:lang w:val="en-GB" w:eastAsia="en-US"/>
        </w:rPr>
        <w:t>ce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 xml:space="preserve"> (15%), </w:t>
      </w:r>
      <w:r w:rsidR="00C94C5A" w:rsidRPr="001E087D">
        <w:rPr>
          <w:rFonts w:eastAsia="Times New Roman"/>
          <w:sz w:val="20"/>
          <w:szCs w:val="20"/>
          <w:lang w:val="en-GB" w:eastAsia="en-US"/>
        </w:rPr>
        <w:t>manufacturing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 xml:space="preserve"> (12%)</w:t>
      </w:r>
      <w:r w:rsidR="00C94C5A" w:rsidRPr="001E087D">
        <w:rPr>
          <w:rFonts w:eastAsia="Times New Roman"/>
          <w:sz w:val="20"/>
          <w:szCs w:val="20"/>
          <w:lang w:val="en-GB" w:eastAsia="en-US"/>
        </w:rPr>
        <w:t>, as well as transport and logistics</w:t>
      </w:r>
      <w:r w:rsidR="00FD4A39" w:rsidRPr="001E087D">
        <w:rPr>
          <w:rFonts w:eastAsia="Times New Roman"/>
          <w:sz w:val="20"/>
          <w:szCs w:val="20"/>
          <w:lang w:val="en-GB" w:eastAsia="en-US"/>
        </w:rPr>
        <w:t xml:space="preserve"> (12%). </w:t>
      </w:r>
      <w:r w:rsidR="00795C6F" w:rsidRPr="001E087D">
        <w:rPr>
          <w:rFonts w:eastAsia="Times New Roman"/>
          <w:sz w:val="20"/>
          <w:szCs w:val="20"/>
          <w:lang w:val="en-GB" w:eastAsia="en-US"/>
        </w:rPr>
        <w:t>Additional d</w:t>
      </w:r>
      <w:r w:rsidR="00CC0D2D" w:rsidRPr="001E087D">
        <w:rPr>
          <w:rFonts w:eastAsia="Times New Roman"/>
          <w:sz w:val="20"/>
          <w:szCs w:val="20"/>
          <w:lang w:val="en-GB" w:eastAsia="en-US"/>
        </w:rPr>
        <w:t xml:space="preserve">emand comes from services </w:t>
      </w:r>
      <w:r w:rsidR="00B77B8B" w:rsidRPr="001E087D">
        <w:rPr>
          <w:rFonts w:eastAsia="Times New Roman"/>
          <w:sz w:val="20"/>
          <w:szCs w:val="20"/>
          <w:lang w:val="en-GB" w:eastAsia="en-US"/>
        </w:rPr>
        <w:t>(11%)</w:t>
      </w:r>
      <w:r w:rsidR="00CC0D2D" w:rsidRPr="001E087D">
        <w:rPr>
          <w:rFonts w:eastAsia="Times New Roman"/>
          <w:sz w:val="20"/>
          <w:szCs w:val="20"/>
          <w:lang w:val="en-GB" w:eastAsia="en-US"/>
        </w:rPr>
        <w:t xml:space="preserve"> and the pharmaceutical sector</w:t>
      </w:r>
      <w:r w:rsidR="00B77B8B" w:rsidRPr="001E087D">
        <w:rPr>
          <w:rFonts w:eastAsia="Times New Roman"/>
          <w:sz w:val="20"/>
          <w:szCs w:val="20"/>
          <w:lang w:val="en-GB" w:eastAsia="en-US"/>
        </w:rPr>
        <w:t xml:space="preserve"> (11%).</w:t>
      </w:r>
    </w:p>
    <w:p w14:paraId="4A4A1880" w14:textId="28629959" w:rsidR="00D76F91" w:rsidRPr="001E087D" w:rsidRDefault="00715EE3" w:rsidP="00581079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i/>
          <w:iCs/>
          <w:sz w:val="20"/>
          <w:szCs w:val="20"/>
          <w:lang w:val="en-GB" w:eastAsia="en-US"/>
        </w:rPr>
        <w:t>“</w:t>
      </w:r>
      <w:r w:rsidR="00E9750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Today’s </w:t>
      </w:r>
      <w:r w:rsidR="00BC7DDA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Służewiec </w:t>
      </w:r>
      <w:r w:rsidR="00E9750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offers great potential for investors. Future buyers </w:t>
      </w:r>
      <w:r w:rsidR="0063043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can unlock </w:t>
      </w:r>
      <w:r w:rsidR="00902849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compelling opportunities to acquire </w:t>
      </w:r>
      <w:r w:rsidR="00462DB8" w:rsidRPr="001E087D">
        <w:rPr>
          <w:rFonts w:eastAsia="Times New Roman"/>
          <w:i/>
          <w:iCs/>
          <w:sz w:val="20"/>
          <w:szCs w:val="20"/>
          <w:lang w:val="en-GB" w:eastAsia="en-US"/>
        </w:rPr>
        <w:t>competitively priced office building</w:t>
      </w:r>
      <w:r w:rsidR="005B23B3">
        <w:rPr>
          <w:rFonts w:eastAsia="Times New Roman"/>
          <w:i/>
          <w:iCs/>
          <w:sz w:val="20"/>
          <w:szCs w:val="20"/>
          <w:lang w:val="en-GB" w:eastAsia="en-US"/>
        </w:rPr>
        <w:t>s</w:t>
      </w:r>
      <w:r w:rsidR="00462DB8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with high occupancy </w:t>
      </w:r>
      <w:r w:rsidR="00BC78F2">
        <w:rPr>
          <w:rFonts w:eastAsia="Times New Roman"/>
          <w:i/>
          <w:iCs/>
          <w:sz w:val="20"/>
          <w:szCs w:val="20"/>
          <w:lang w:val="en-GB" w:eastAsia="en-US"/>
        </w:rPr>
        <w:t>levels</w:t>
      </w:r>
      <w:r w:rsidR="00462DB8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and </w:t>
      </w:r>
      <w:r w:rsidR="009A3748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significant value-add potential. </w:t>
      </w:r>
      <w:r w:rsidR="00097D8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This is a market for players who understand value-add strategies and </w:t>
      </w:r>
      <w:r w:rsidR="00011A2C" w:rsidRPr="001E087D">
        <w:rPr>
          <w:rFonts w:eastAsia="Times New Roman"/>
          <w:i/>
          <w:iCs/>
          <w:sz w:val="20"/>
          <w:szCs w:val="20"/>
          <w:lang w:val="en-GB" w:eastAsia="en-US"/>
        </w:rPr>
        <w:t>can identify</w:t>
      </w:r>
      <w:r w:rsidR="00097D8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opportunities in established assets that</w:t>
      </w:r>
      <w:r w:rsidR="00DC5E7D" w:rsidRPr="001E087D">
        <w:rPr>
          <w:rFonts w:eastAsia="Times New Roman"/>
          <w:i/>
          <w:iCs/>
          <w:sz w:val="20"/>
          <w:szCs w:val="20"/>
          <w:lang w:val="en-GB" w:eastAsia="en-US"/>
        </w:rPr>
        <w:t>,</w:t>
      </w:r>
      <w:r w:rsidR="00097D8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203BE0" w:rsidRPr="001E087D">
        <w:rPr>
          <w:rFonts w:eastAsia="Times New Roman"/>
          <w:i/>
          <w:iCs/>
          <w:sz w:val="20"/>
          <w:szCs w:val="20"/>
          <w:lang w:val="en-GB" w:eastAsia="en-US"/>
        </w:rPr>
        <w:t>once refurbished</w:t>
      </w:r>
      <w:r w:rsidR="00DC5E7D" w:rsidRPr="001E087D">
        <w:rPr>
          <w:rFonts w:eastAsia="Times New Roman"/>
          <w:i/>
          <w:iCs/>
          <w:sz w:val="20"/>
          <w:szCs w:val="20"/>
          <w:lang w:val="en-GB" w:eastAsia="en-US"/>
        </w:rPr>
        <w:t>,</w:t>
      </w:r>
      <w:r w:rsidR="00203BE0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097D8B" w:rsidRPr="001E087D">
        <w:rPr>
          <w:rFonts w:eastAsia="Times New Roman"/>
          <w:i/>
          <w:iCs/>
          <w:sz w:val="20"/>
          <w:szCs w:val="20"/>
          <w:lang w:val="en-GB" w:eastAsia="en-US"/>
        </w:rPr>
        <w:t>c</w:t>
      </w:r>
      <w:r w:rsidR="00D23C9F">
        <w:rPr>
          <w:rFonts w:eastAsia="Times New Roman"/>
          <w:i/>
          <w:iCs/>
          <w:sz w:val="20"/>
          <w:szCs w:val="20"/>
          <w:lang w:val="en-GB" w:eastAsia="en-US"/>
        </w:rPr>
        <w:t>an</w:t>
      </w:r>
      <w:r w:rsidR="00097D8B" w:rsidRPr="001E087D">
        <w:rPr>
          <w:rFonts w:eastAsia="Times New Roman"/>
          <w:i/>
          <w:iCs/>
          <w:sz w:val="20"/>
          <w:szCs w:val="20"/>
          <w:lang w:val="en-GB" w:eastAsia="en-US"/>
        </w:rPr>
        <w:t xml:space="preserve"> successfully compete for d</w:t>
      </w:r>
      <w:r w:rsidR="00203BE0" w:rsidRPr="001E087D">
        <w:rPr>
          <w:rFonts w:eastAsia="Times New Roman"/>
          <w:i/>
          <w:iCs/>
          <w:sz w:val="20"/>
          <w:szCs w:val="20"/>
          <w:lang w:val="en-GB" w:eastAsia="en-US"/>
        </w:rPr>
        <w:t>emanding tenants</w:t>
      </w:r>
      <w:r w:rsidR="00F553F0" w:rsidRPr="001E087D">
        <w:rPr>
          <w:rFonts w:eastAsia="Times New Roman"/>
          <w:i/>
          <w:iCs/>
          <w:sz w:val="20"/>
          <w:szCs w:val="20"/>
          <w:lang w:val="en-GB" w:eastAsia="en-US"/>
        </w:rPr>
        <w:t>,</w:t>
      </w:r>
      <w:r w:rsidR="00581079" w:rsidRPr="001E087D">
        <w:rPr>
          <w:rFonts w:eastAsia="Times New Roman"/>
          <w:i/>
          <w:iCs/>
          <w:sz w:val="20"/>
          <w:szCs w:val="20"/>
          <w:lang w:val="en-GB" w:eastAsia="en-US"/>
        </w:rPr>
        <w:t>”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 xml:space="preserve"> </w:t>
      </w:r>
      <w:r w:rsidR="00F553F0" w:rsidRPr="001E087D">
        <w:rPr>
          <w:rFonts w:eastAsia="Times New Roman"/>
          <w:sz w:val="20"/>
          <w:szCs w:val="20"/>
          <w:lang w:val="en-GB" w:eastAsia="en-US"/>
        </w:rPr>
        <w:t>says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 xml:space="preserve"> </w:t>
      </w:r>
      <w:r w:rsidR="00581079" w:rsidRPr="001E087D">
        <w:rPr>
          <w:rFonts w:eastAsia="Times New Roman"/>
          <w:b/>
          <w:bCs/>
          <w:sz w:val="20"/>
          <w:szCs w:val="20"/>
          <w:lang w:val="en-GB" w:eastAsia="en-US"/>
        </w:rPr>
        <w:t>Marcin Kocerba, Partner</w:t>
      </w:r>
      <w:r w:rsidR="00F553F0" w:rsidRPr="001E087D">
        <w:rPr>
          <w:rFonts w:eastAsia="Times New Roman"/>
          <w:b/>
          <w:bCs/>
          <w:sz w:val="20"/>
          <w:szCs w:val="20"/>
          <w:lang w:val="en-GB" w:eastAsia="en-US"/>
        </w:rPr>
        <w:t>,</w:t>
      </w:r>
      <w:r w:rsidR="00581079" w:rsidRPr="001E087D">
        <w:rPr>
          <w:rFonts w:eastAsia="Times New Roman"/>
          <w:b/>
          <w:bCs/>
          <w:sz w:val="20"/>
          <w:szCs w:val="20"/>
          <w:lang w:val="en-GB" w:eastAsia="en-US"/>
        </w:rPr>
        <w:t xml:space="preserve"> Capital Markets, Cushman &amp; Wakefield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>.</w:t>
      </w:r>
    </w:p>
    <w:p w14:paraId="67D9D436" w14:textId="17525AAD" w:rsidR="00D76F91" w:rsidRPr="001E087D" w:rsidRDefault="009C538A" w:rsidP="00581079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b/>
          <w:bCs/>
          <w:sz w:val="20"/>
          <w:szCs w:val="20"/>
          <w:lang w:val="en-GB" w:eastAsia="en-US"/>
        </w:rPr>
        <w:t>Residential boom and a new social fabric</w:t>
      </w:r>
    </w:p>
    <w:p w14:paraId="0E769686" w14:textId="020B977E" w:rsidR="00D76F91" w:rsidRPr="001E087D" w:rsidRDefault="00581079" w:rsidP="00D76F91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sz w:val="20"/>
          <w:szCs w:val="20"/>
          <w:lang w:val="en-GB" w:eastAsia="en-US"/>
        </w:rPr>
        <w:t xml:space="preserve">Służewiec </w:t>
      </w:r>
      <w:r w:rsidR="00FE3394" w:rsidRPr="001E087D">
        <w:rPr>
          <w:rFonts w:eastAsia="Times New Roman"/>
          <w:sz w:val="20"/>
          <w:szCs w:val="20"/>
          <w:lang w:val="en-GB" w:eastAsia="en-US"/>
        </w:rPr>
        <w:t xml:space="preserve">is one of </w:t>
      </w:r>
      <w:r w:rsidR="000C5087" w:rsidRPr="001E087D">
        <w:rPr>
          <w:rFonts w:eastAsia="Times New Roman"/>
          <w:sz w:val="20"/>
          <w:szCs w:val="20"/>
          <w:lang w:val="en-GB" w:eastAsia="en-US"/>
        </w:rPr>
        <w:t xml:space="preserve">Warsaw’s </w:t>
      </w:r>
      <w:r w:rsidR="00FE3394" w:rsidRPr="001E087D">
        <w:rPr>
          <w:rFonts w:eastAsia="Times New Roman"/>
          <w:sz w:val="20"/>
          <w:szCs w:val="20"/>
          <w:lang w:val="en-GB" w:eastAsia="en-US"/>
        </w:rPr>
        <w:t xml:space="preserve">fastest-growing </w:t>
      </w:r>
      <w:r w:rsidR="00935EC0" w:rsidRPr="001E087D">
        <w:rPr>
          <w:rFonts w:eastAsia="Times New Roman"/>
          <w:sz w:val="20"/>
          <w:szCs w:val="20"/>
          <w:lang w:val="en-GB" w:eastAsia="en-US"/>
        </w:rPr>
        <w:t>residential district</w:t>
      </w:r>
      <w:r w:rsidR="000C5087" w:rsidRPr="001E087D">
        <w:rPr>
          <w:rFonts w:eastAsia="Times New Roman"/>
          <w:sz w:val="20"/>
          <w:szCs w:val="20"/>
          <w:lang w:val="en-GB" w:eastAsia="en-US"/>
        </w:rPr>
        <w:t xml:space="preserve">s, with its population doubling over the past decade from 15,000 in 2015 to </w:t>
      </w:r>
      <w:r w:rsidR="001914DD" w:rsidRPr="001E087D">
        <w:rPr>
          <w:rFonts w:eastAsia="Times New Roman"/>
          <w:sz w:val="20"/>
          <w:szCs w:val="20"/>
          <w:lang w:val="en-GB" w:eastAsia="en-US"/>
        </w:rPr>
        <w:t>more than 31,000 today, and projected to surpass 40,000 by 2030</w:t>
      </w:r>
      <w:r w:rsidRPr="001E087D">
        <w:rPr>
          <w:rFonts w:eastAsia="Times New Roman"/>
          <w:sz w:val="20"/>
          <w:szCs w:val="20"/>
          <w:lang w:val="en-GB" w:eastAsia="en-US"/>
        </w:rPr>
        <w:t>.</w:t>
      </w:r>
    </w:p>
    <w:p w14:paraId="6440DEC0" w14:textId="7DD3DDA1" w:rsidR="00DD4EDB" w:rsidRPr="001E087D" w:rsidRDefault="00710AD9" w:rsidP="00D76F91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sz w:val="20"/>
          <w:szCs w:val="20"/>
          <w:lang w:val="en-GB" w:eastAsia="en-US"/>
        </w:rPr>
        <w:t>Służewiec’s office zone is likely to see more than 4,000 flats</w:t>
      </w:r>
      <w:r w:rsidR="0032671C" w:rsidRPr="001E087D">
        <w:rPr>
          <w:rFonts w:eastAsia="Times New Roman"/>
          <w:sz w:val="20"/>
          <w:szCs w:val="20"/>
          <w:lang w:val="en-GB" w:eastAsia="en-US"/>
        </w:rPr>
        <w:t xml:space="preserve"> added over the next five years </w:t>
      </w:r>
      <w:r w:rsidR="00294395" w:rsidRPr="001E087D">
        <w:rPr>
          <w:rFonts w:eastAsia="Times New Roman"/>
          <w:sz w:val="20"/>
          <w:szCs w:val="20"/>
          <w:lang w:val="en-GB" w:eastAsia="en-US"/>
        </w:rPr>
        <w:t>through</w:t>
      </w:r>
      <w:r w:rsidR="00CD6238" w:rsidRPr="001E087D">
        <w:rPr>
          <w:rFonts w:eastAsia="Times New Roman"/>
          <w:sz w:val="20"/>
          <w:szCs w:val="20"/>
          <w:lang w:val="en-GB" w:eastAsia="en-US"/>
        </w:rPr>
        <w:t xml:space="preserve"> project</w:t>
      </w:r>
      <w:r w:rsidR="00967E78" w:rsidRPr="001E087D">
        <w:rPr>
          <w:rFonts w:eastAsia="Times New Roman"/>
          <w:sz w:val="20"/>
          <w:szCs w:val="20"/>
          <w:lang w:val="en-GB" w:eastAsia="en-US"/>
        </w:rPr>
        <w:t>s</w:t>
      </w:r>
      <w:r w:rsidR="00CD6238" w:rsidRPr="001E087D">
        <w:rPr>
          <w:rFonts w:eastAsia="Times New Roman"/>
          <w:sz w:val="20"/>
          <w:szCs w:val="20"/>
          <w:lang w:val="en-GB" w:eastAsia="en-US"/>
        </w:rPr>
        <w:t xml:space="preserve"> both under construction and </w:t>
      </w:r>
      <w:r w:rsidR="003A3B69" w:rsidRPr="001E087D">
        <w:rPr>
          <w:rFonts w:eastAsia="Times New Roman"/>
          <w:sz w:val="20"/>
          <w:szCs w:val="20"/>
          <w:lang w:val="en-GB" w:eastAsia="en-US"/>
        </w:rPr>
        <w:t>at the planning stage</w:t>
      </w:r>
      <w:r w:rsidR="00CD6238" w:rsidRPr="001E087D">
        <w:rPr>
          <w:rFonts w:eastAsia="Times New Roman"/>
          <w:sz w:val="20"/>
          <w:szCs w:val="20"/>
          <w:lang w:val="en-GB" w:eastAsia="en-US"/>
        </w:rPr>
        <w:t>.</w:t>
      </w:r>
    </w:p>
    <w:p w14:paraId="369203C3" w14:textId="2EC6FF0C" w:rsidR="00581079" w:rsidRPr="001E087D" w:rsidRDefault="007B70E9" w:rsidP="00D76F91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sz w:val="20"/>
          <w:szCs w:val="20"/>
          <w:lang w:val="en-GB" w:eastAsia="en-US"/>
        </w:rPr>
        <w:t>One in every two flats sold in Mokotów in the second quarter of 2025 was in Służewiec</w:t>
      </w:r>
      <w:r w:rsidR="00A57040" w:rsidRPr="001E087D">
        <w:rPr>
          <w:rFonts w:eastAsia="Times New Roman"/>
          <w:sz w:val="20"/>
          <w:szCs w:val="20"/>
          <w:lang w:val="en-GB" w:eastAsia="en-US"/>
        </w:rPr>
        <w:t xml:space="preserve">, </w:t>
      </w:r>
      <w:r w:rsidR="00005BF4" w:rsidRPr="001E087D">
        <w:rPr>
          <w:rFonts w:eastAsia="Times New Roman"/>
          <w:sz w:val="20"/>
          <w:szCs w:val="20"/>
          <w:lang w:val="en-GB" w:eastAsia="en-US"/>
        </w:rPr>
        <w:t xml:space="preserve">where </w:t>
      </w:r>
      <w:r w:rsidR="00A57040" w:rsidRPr="001E087D">
        <w:rPr>
          <w:rFonts w:eastAsia="Times New Roman"/>
          <w:sz w:val="20"/>
          <w:szCs w:val="20"/>
          <w:lang w:val="en-GB" w:eastAsia="en-US"/>
        </w:rPr>
        <w:t xml:space="preserve">the average asking price </w:t>
      </w:r>
      <w:r w:rsidR="00463124" w:rsidRPr="001E087D">
        <w:rPr>
          <w:rFonts w:eastAsia="Times New Roman"/>
          <w:sz w:val="20"/>
          <w:szCs w:val="20"/>
          <w:lang w:val="en-GB" w:eastAsia="en-US"/>
        </w:rPr>
        <w:t>reached</w:t>
      </w:r>
      <w:r w:rsidR="00A57040" w:rsidRPr="001E087D">
        <w:rPr>
          <w:rFonts w:eastAsia="Times New Roman"/>
          <w:sz w:val="20"/>
          <w:szCs w:val="20"/>
          <w:lang w:val="en-GB" w:eastAsia="en-US"/>
        </w:rPr>
        <w:t xml:space="preserve"> PLN 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>20</w:t>
      </w:r>
      <w:r w:rsidR="00A57040" w:rsidRPr="001E087D">
        <w:rPr>
          <w:rFonts w:eastAsia="Times New Roman"/>
          <w:sz w:val="20"/>
          <w:szCs w:val="20"/>
          <w:lang w:val="en-GB" w:eastAsia="en-US"/>
        </w:rPr>
        <w:t>,</w:t>
      </w:r>
      <w:r w:rsidR="00581079" w:rsidRPr="001E087D">
        <w:rPr>
          <w:rFonts w:eastAsia="Times New Roman"/>
          <w:sz w:val="20"/>
          <w:szCs w:val="20"/>
          <w:lang w:val="en-GB" w:eastAsia="en-US"/>
        </w:rPr>
        <w:t xml:space="preserve">245 </w:t>
      </w:r>
      <w:r w:rsidR="00A57040" w:rsidRPr="001E087D">
        <w:rPr>
          <w:rFonts w:eastAsia="Times New Roman"/>
          <w:sz w:val="20"/>
          <w:szCs w:val="20"/>
          <w:lang w:val="en-GB" w:eastAsia="en-US"/>
        </w:rPr>
        <w:t>per sqm</w:t>
      </w:r>
      <w:r w:rsidR="001933A3" w:rsidRPr="001E087D">
        <w:rPr>
          <w:rFonts w:eastAsia="Times New Roman"/>
          <w:sz w:val="20"/>
          <w:szCs w:val="20"/>
          <w:lang w:val="en-GB" w:eastAsia="en-US"/>
        </w:rPr>
        <w:t xml:space="preserve"> – </w:t>
      </w:r>
      <w:r w:rsidR="007025DF" w:rsidRPr="001E087D">
        <w:rPr>
          <w:rFonts w:eastAsia="Times New Roman"/>
          <w:sz w:val="20"/>
          <w:szCs w:val="20"/>
          <w:lang w:val="en-GB" w:eastAsia="en-US"/>
        </w:rPr>
        <w:t>15% above the Warsaw average.</w:t>
      </w:r>
    </w:p>
    <w:p w14:paraId="16CC2E5B" w14:textId="33C9508B" w:rsidR="00581079" w:rsidRPr="001E087D" w:rsidRDefault="00F85DAE" w:rsidP="008137A6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E087D">
        <w:rPr>
          <w:rFonts w:eastAsia="Times New Roman"/>
          <w:sz w:val="20"/>
          <w:szCs w:val="20"/>
          <w:lang w:val="en-GB" w:eastAsia="en-US"/>
        </w:rPr>
        <w:t>Służewiec</w:t>
      </w:r>
      <w:r w:rsidR="007025DF" w:rsidRPr="001E087D">
        <w:rPr>
          <w:rFonts w:eastAsia="Times New Roman"/>
          <w:sz w:val="20"/>
          <w:szCs w:val="20"/>
          <w:lang w:val="en-GB" w:eastAsia="en-US"/>
        </w:rPr>
        <w:t xml:space="preserve"> is also emerging a</w:t>
      </w:r>
      <w:r w:rsidR="001726A1" w:rsidRPr="001E087D">
        <w:rPr>
          <w:rFonts w:eastAsia="Times New Roman"/>
          <w:sz w:val="20"/>
          <w:szCs w:val="20"/>
          <w:lang w:val="en-GB" w:eastAsia="en-US"/>
        </w:rPr>
        <w:t>s a major PRS hub</w:t>
      </w:r>
      <w:r w:rsidR="002171B3" w:rsidRPr="001E087D">
        <w:rPr>
          <w:rFonts w:eastAsia="Times New Roman"/>
          <w:sz w:val="20"/>
          <w:szCs w:val="20"/>
          <w:lang w:val="en-GB" w:eastAsia="en-US"/>
        </w:rPr>
        <w:t xml:space="preserve">, </w:t>
      </w:r>
      <w:r w:rsidR="00A61BD5" w:rsidRPr="001E087D">
        <w:rPr>
          <w:rFonts w:eastAsia="Times New Roman"/>
          <w:sz w:val="20"/>
          <w:szCs w:val="20"/>
          <w:lang w:val="en-GB" w:eastAsia="en-US"/>
        </w:rPr>
        <w:t>accounting for</w:t>
      </w:r>
      <w:r w:rsidR="002171B3" w:rsidRPr="001E087D">
        <w:rPr>
          <w:rFonts w:eastAsia="Times New Roman"/>
          <w:sz w:val="20"/>
          <w:szCs w:val="20"/>
          <w:lang w:val="en-GB" w:eastAsia="en-US"/>
        </w:rPr>
        <w:t xml:space="preserve"> 20% of Warsaw’s total </w:t>
      </w:r>
      <w:r w:rsidR="00A61BD5" w:rsidRPr="001E087D">
        <w:rPr>
          <w:rFonts w:eastAsia="Times New Roman"/>
          <w:sz w:val="20"/>
          <w:szCs w:val="20"/>
          <w:lang w:val="en-GB" w:eastAsia="en-US"/>
        </w:rPr>
        <w:t xml:space="preserve">rental </w:t>
      </w:r>
      <w:r w:rsidR="002171B3" w:rsidRPr="001E087D">
        <w:rPr>
          <w:rFonts w:eastAsia="Times New Roman"/>
          <w:sz w:val="20"/>
          <w:szCs w:val="20"/>
          <w:lang w:val="en-GB" w:eastAsia="en-US"/>
        </w:rPr>
        <w:t xml:space="preserve">housing stock. </w:t>
      </w:r>
      <w:r w:rsidRPr="001E087D">
        <w:rPr>
          <w:rFonts w:eastAsia="Times New Roman"/>
          <w:sz w:val="20"/>
          <w:szCs w:val="20"/>
          <w:lang w:val="en-GB" w:eastAsia="en-US"/>
        </w:rPr>
        <w:t>There are currentl</w:t>
      </w:r>
      <w:r w:rsidR="00B56FE8" w:rsidRPr="001E087D">
        <w:rPr>
          <w:rFonts w:eastAsia="Times New Roman"/>
          <w:sz w:val="20"/>
          <w:szCs w:val="20"/>
          <w:lang w:val="en-GB" w:eastAsia="en-US"/>
        </w:rPr>
        <w:t>y nearly 2,000 operating rental flats, with another 1,200 in the pipeline.</w:t>
      </w:r>
      <w:r w:rsidR="00FB43F4" w:rsidRPr="001E087D">
        <w:rPr>
          <w:rFonts w:eastAsia="Times New Roman"/>
          <w:sz w:val="20"/>
          <w:szCs w:val="20"/>
          <w:lang w:val="en-GB" w:eastAsia="en-US"/>
        </w:rPr>
        <w:t xml:space="preserve"> </w:t>
      </w:r>
      <w:r w:rsidR="00110628" w:rsidRPr="001E087D">
        <w:rPr>
          <w:rFonts w:eastAsia="Times New Roman"/>
          <w:sz w:val="20"/>
          <w:szCs w:val="20"/>
          <w:lang w:val="en-GB" w:eastAsia="en-US"/>
        </w:rPr>
        <w:t>T</w:t>
      </w:r>
      <w:r w:rsidR="00FB43F4" w:rsidRPr="001E087D">
        <w:rPr>
          <w:rFonts w:eastAsia="Times New Roman"/>
          <w:sz w:val="20"/>
          <w:szCs w:val="20"/>
          <w:lang w:val="en-GB" w:eastAsia="en-US"/>
        </w:rPr>
        <w:t xml:space="preserve">he </w:t>
      </w:r>
      <w:proofErr w:type="spellStart"/>
      <w:r w:rsidR="00FB43F4" w:rsidRPr="001E087D">
        <w:rPr>
          <w:rFonts w:eastAsia="Times New Roman"/>
          <w:sz w:val="20"/>
          <w:szCs w:val="20"/>
          <w:lang w:val="en-GB" w:eastAsia="en-US"/>
        </w:rPr>
        <w:t>PBSA</w:t>
      </w:r>
      <w:proofErr w:type="spellEnd"/>
      <w:r w:rsidR="00FB43F4" w:rsidRPr="001E087D">
        <w:rPr>
          <w:rFonts w:eastAsia="Times New Roman"/>
          <w:sz w:val="20"/>
          <w:szCs w:val="20"/>
          <w:lang w:val="en-GB" w:eastAsia="en-US"/>
        </w:rPr>
        <w:t xml:space="preserve"> segment is also </w:t>
      </w:r>
      <w:r w:rsidR="00110628" w:rsidRPr="001E087D">
        <w:rPr>
          <w:rFonts w:eastAsia="Times New Roman"/>
          <w:sz w:val="20"/>
          <w:szCs w:val="20"/>
          <w:lang w:val="en-GB" w:eastAsia="en-US"/>
        </w:rPr>
        <w:t xml:space="preserve">expanding </w:t>
      </w:r>
      <w:r w:rsidR="00FB43F4" w:rsidRPr="001E087D">
        <w:rPr>
          <w:rFonts w:eastAsia="Times New Roman"/>
          <w:sz w:val="20"/>
          <w:szCs w:val="20"/>
          <w:lang w:val="en-GB" w:eastAsia="en-US"/>
        </w:rPr>
        <w:t xml:space="preserve">– two existing </w:t>
      </w:r>
      <w:r w:rsidR="00A71BF9" w:rsidRPr="001E087D">
        <w:rPr>
          <w:rFonts w:eastAsia="Times New Roman"/>
          <w:sz w:val="20"/>
          <w:szCs w:val="20"/>
          <w:lang w:val="en-GB" w:eastAsia="en-US"/>
        </w:rPr>
        <w:t xml:space="preserve">private student residences </w:t>
      </w:r>
      <w:r w:rsidR="00110628" w:rsidRPr="001E087D">
        <w:rPr>
          <w:rFonts w:eastAsia="Times New Roman"/>
          <w:sz w:val="20"/>
          <w:szCs w:val="20"/>
          <w:lang w:val="en-GB" w:eastAsia="en-US"/>
        </w:rPr>
        <w:t>provide around</w:t>
      </w:r>
      <w:r w:rsidR="00A71BF9" w:rsidRPr="001E087D">
        <w:rPr>
          <w:rFonts w:eastAsia="Times New Roman"/>
          <w:sz w:val="20"/>
          <w:szCs w:val="20"/>
          <w:lang w:val="en-GB" w:eastAsia="en-US"/>
        </w:rPr>
        <w:t xml:space="preserve"> 1,100 beds</w:t>
      </w:r>
      <w:r w:rsidR="00110628" w:rsidRPr="001E087D">
        <w:rPr>
          <w:rFonts w:eastAsia="Times New Roman"/>
          <w:sz w:val="20"/>
          <w:szCs w:val="20"/>
          <w:lang w:val="en-GB" w:eastAsia="en-US"/>
        </w:rPr>
        <w:t>, while</w:t>
      </w:r>
      <w:r w:rsidR="001009D0" w:rsidRPr="001E087D">
        <w:rPr>
          <w:rFonts w:eastAsia="Times New Roman"/>
          <w:sz w:val="20"/>
          <w:szCs w:val="20"/>
          <w:lang w:val="en-GB" w:eastAsia="en-US"/>
        </w:rPr>
        <w:t xml:space="preserve"> two more under construction are expected to add more than 1,000 beds.</w:t>
      </w:r>
    </w:p>
    <w:p w14:paraId="1B5236B8" w14:textId="36CD61E0" w:rsidR="00E304FA" w:rsidRPr="001E087D" w:rsidRDefault="00BF1539" w:rsidP="006872E6">
      <w:pPr>
        <w:spacing w:line="240" w:lineRule="auto"/>
        <w:jc w:val="both"/>
        <w:rPr>
          <w:rFonts w:eastAsia="Times New Roman"/>
          <w:sz w:val="18"/>
          <w:szCs w:val="18"/>
          <w:lang w:val="en-GB" w:eastAsia="en-US"/>
        </w:rPr>
      </w:pPr>
      <w:r w:rsidRPr="001E087D">
        <w:rPr>
          <w:i/>
          <w:iCs/>
          <w:sz w:val="20"/>
          <w:szCs w:val="20"/>
          <w:lang w:val="en-GB"/>
        </w:rPr>
        <w:t>“</w:t>
      </w:r>
      <w:r w:rsidR="00BB6407" w:rsidRPr="001E087D">
        <w:rPr>
          <w:i/>
          <w:iCs/>
          <w:sz w:val="20"/>
          <w:szCs w:val="20"/>
          <w:lang w:val="en-GB"/>
        </w:rPr>
        <w:t xml:space="preserve">Benefiting from its rapid </w:t>
      </w:r>
      <w:r w:rsidR="009C7916" w:rsidRPr="001E087D">
        <w:rPr>
          <w:i/>
          <w:iCs/>
          <w:sz w:val="20"/>
          <w:szCs w:val="20"/>
          <w:lang w:val="en-GB"/>
        </w:rPr>
        <w:t>residential</w:t>
      </w:r>
      <w:r w:rsidR="00BB6407" w:rsidRPr="001E087D">
        <w:rPr>
          <w:i/>
          <w:iCs/>
          <w:sz w:val="20"/>
          <w:szCs w:val="20"/>
          <w:lang w:val="en-GB"/>
        </w:rPr>
        <w:t xml:space="preserve"> development, Służewiec successfully attracts</w:t>
      </w:r>
      <w:r w:rsidRPr="001E087D">
        <w:rPr>
          <w:i/>
          <w:iCs/>
          <w:sz w:val="20"/>
          <w:szCs w:val="20"/>
          <w:lang w:val="en-GB"/>
        </w:rPr>
        <w:t xml:space="preserve"> new </w:t>
      </w:r>
      <w:r w:rsidR="009C7916" w:rsidRPr="001E087D">
        <w:rPr>
          <w:i/>
          <w:iCs/>
          <w:sz w:val="20"/>
          <w:szCs w:val="20"/>
          <w:lang w:val="en-GB"/>
        </w:rPr>
        <w:t>residents</w:t>
      </w:r>
      <w:r w:rsidRPr="001E087D">
        <w:rPr>
          <w:i/>
          <w:iCs/>
          <w:sz w:val="20"/>
          <w:szCs w:val="20"/>
          <w:lang w:val="en-GB"/>
        </w:rPr>
        <w:t>. And with the fast-paced growth of the PRS</w:t>
      </w:r>
      <w:r w:rsidR="00412EAC" w:rsidRPr="001E087D">
        <w:rPr>
          <w:i/>
          <w:iCs/>
          <w:sz w:val="20"/>
          <w:szCs w:val="20"/>
          <w:lang w:val="en-GB"/>
        </w:rPr>
        <w:t xml:space="preserve"> and </w:t>
      </w:r>
      <w:proofErr w:type="spellStart"/>
      <w:r w:rsidR="00412EAC" w:rsidRPr="001E087D">
        <w:rPr>
          <w:i/>
          <w:iCs/>
          <w:sz w:val="20"/>
          <w:szCs w:val="20"/>
          <w:lang w:val="en-GB"/>
        </w:rPr>
        <w:t>PBSA</w:t>
      </w:r>
      <w:proofErr w:type="spellEnd"/>
      <w:r w:rsidR="00412EAC" w:rsidRPr="001E087D">
        <w:rPr>
          <w:i/>
          <w:iCs/>
          <w:sz w:val="20"/>
          <w:szCs w:val="20"/>
          <w:lang w:val="en-GB"/>
        </w:rPr>
        <w:t xml:space="preserve"> sectors, the district is </w:t>
      </w:r>
      <w:r w:rsidR="00170ED3">
        <w:rPr>
          <w:i/>
          <w:iCs/>
          <w:sz w:val="20"/>
          <w:szCs w:val="20"/>
          <w:lang w:val="en-GB"/>
        </w:rPr>
        <w:t xml:space="preserve">also </w:t>
      </w:r>
      <w:r w:rsidR="00412EAC" w:rsidRPr="001E087D">
        <w:rPr>
          <w:i/>
          <w:iCs/>
          <w:sz w:val="20"/>
          <w:szCs w:val="20"/>
          <w:lang w:val="en-GB"/>
        </w:rPr>
        <w:t>becoming a hub for young professional</w:t>
      </w:r>
      <w:r w:rsidR="00B878F0">
        <w:rPr>
          <w:i/>
          <w:iCs/>
          <w:sz w:val="20"/>
          <w:szCs w:val="20"/>
          <w:lang w:val="en-GB"/>
        </w:rPr>
        <w:t>s</w:t>
      </w:r>
      <w:r w:rsidR="00412EAC" w:rsidRPr="001E087D">
        <w:rPr>
          <w:i/>
          <w:iCs/>
          <w:sz w:val="20"/>
          <w:szCs w:val="20"/>
          <w:lang w:val="en-GB"/>
        </w:rPr>
        <w:t xml:space="preserve"> and students</w:t>
      </w:r>
      <w:r w:rsidR="001E087D" w:rsidRPr="001E087D">
        <w:rPr>
          <w:i/>
          <w:iCs/>
          <w:sz w:val="20"/>
          <w:szCs w:val="20"/>
          <w:lang w:val="en-GB"/>
        </w:rPr>
        <w:t>,</w:t>
      </w:r>
      <w:r w:rsidR="00C51510" w:rsidRPr="001E087D">
        <w:rPr>
          <w:i/>
          <w:iCs/>
          <w:sz w:val="20"/>
          <w:szCs w:val="20"/>
          <w:lang w:val="en-GB"/>
        </w:rPr>
        <w:t xml:space="preserve"> bringing new dynamics and</w:t>
      </w:r>
      <w:r w:rsidR="0099782F" w:rsidRPr="001E087D">
        <w:rPr>
          <w:i/>
          <w:iCs/>
          <w:sz w:val="20"/>
          <w:szCs w:val="20"/>
          <w:lang w:val="en-GB"/>
        </w:rPr>
        <w:t xml:space="preserve"> vibrancy</w:t>
      </w:r>
      <w:r w:rsidR="006332B3">
        <w:rPr>
          <w:i/>
          <w:iCs/>
          <w:sz w:val="20"/>
          <w:szCs w:val="20"/>
          <w:lang w:val="en-GB"/>
        </w:rPr>
        <w:t xml:space="preserve"> to the area</w:t>
      </w:r>
      <w:r w:rsidR="0099782F" w:rsidRPr="001E087D">
        <w:rPr>
          <w:i/>
          <w:iCs/>
          <w:sz w:val="20"/>
          <w:szCs w:val="20"/>
          <w:lang w:val="en-GB"/>
        </w:rPr>
        <w:t xml:space="preserve">. </w:t>
      </w:r>
      <w:r w:rsidR="001E087D" w:rsidRPr="001E087D">
        <w:rPr>
          <w:i/>
          <w:iCs/>
          <w:sz w:val="20"/>
          <w:szCs w:val="20"/>
          <w:lang w:val="en-GB"/>
        </w:rPr>
        <w:t>S</w:t>
      </w:r>
      <w:r w:rsidR="005239F5" w:rsidRPr="001E087D">
        <w:rPr>
          <w:i/>
          <w:iCs/>
          <w:sz w:val="20"/>
          <w:szCs w:val="20"/>
          <w:lang w:val="en-GB"/>
        </w:rPr>
        <w:t xml:space="preserve">everal student </w:t>
      </w:r>
      <w:r w:rsidR="00521714">
        <w:rPr>
          <w:i/>
          <w:iCs/>
          <w:sz w:val="20"/>
          <w:szCs w:val="20"/>
          <w:lang w:val="en-GB"/>
        </w:rPr>
        <w:t>housing projects</w:t>
      </w:r>
      <w:r w:rsidR="005239F5" w:rsidRPr="001E087D">
        <w:rPr>
          <w:i/>
          <w:iCs/>
          <w:sz w:val="20"/>
          <w:szCs w:val="20"/>
          <w:lang w:val="en-GB"/>
        </w:rPr>
        <w:t xml:space="preserve"> </w:t>
      </w:r>
      <w:r w:rsidR="001E087D" w:rsidRPr="001E087D">
        <w:rPr>
          <w:i/>
          <w:iCs/>
          <w:sz w:val="20"/>
          <w:szCs w:val="20"/>
          <w:lang w:val="en-GB"/>
        </w:rPr>
        <w:t xml:space="preserve">are </w:t>
      </w:r>
      <w:r w:rsidR="001D4DF9">
        <w:rPr>
          <w:i/>
          <w:iCs/>
          <w:sz w:val="20"/>
          <w:szCs w:val="20"/>
          <w:lang w:val="en-GB"/>
        </w:rPr>
        <w:t xml:space="preserve">currently </w:t>
      </w:r>
      <w:r w:rsidR="005239F5" w:rsidRPr="001E087D">
        <w:rPr>
          <w:i/>
          <w:iCs/>
          <w:sz w:val="20"/>
          <w:szCs w:val="20"/>
          <w:lang w:val="en-GB"/>
        </w:rPr>
        <w:t xml:space="preserve">under construction, including Student Space </w:t>
      </w:r>
      <w:r w:rsidR="00BF2842" w:rsidRPr="001E087D">
        <w:rPr>
          <w:i/>
          <w:iCs/>
          <w:sz w:val="20"/>
          <w:szCs w:val="20"/>
          <w:lang w:val="en-GB"/>
        </w:rPr>
        <w:t xml:space="preserve">and Speedwell Polska’s </w:t>
      </w:r>
      <w:r w:rsidR="005239F5" w:rsidRPr="001E087D">
        <w:rPr>
          <w:i/>
          <w:iCs/>
          <w:sz w:val="20"/>
          <w:szCs w:val="20"/>
          <w:lang w:val="en-GB"/>
        </w:rPr>
        <w:t>Milestone Warszawa Mokotów</w:t>
      </w:r>
      <w:r w:rsidR="00BF2842" w:rsidRPr="001E087D">
        <w:rPr>
          <w:i/>
          <w:iCs/>
          <w:sz w:val="20"/>
          <w:szCs w:val="20"/>
          <w:lang w:val="en-GB"/>
        </w:rPr>
        <w:t xml:space="preserve">, </w:t>
      </w:r>
      <w:r w:rsidR="00B265CF" w:rsidRPr="001E087D">
        <w:rPr>
          <w:i/>
          <w:iCs/>
          <w:sz w:val="20"/>
          <w:szCs w:val="20"/>
          <w:lang w:val="en-GB"/>
        </w:rPr>
        <w:t xml:space="preserve">alongside </w:t>
      </w:r>
      <w:r w:rsidR="001E087D" w:rsidRPr="001E087D">
        <w:rPr>
          <w:i/>
          <w:iCs/>
          <w:sz w:val="20"/>
          <w:szCs w:val="20"/>
          <w:lang w:val="en-GB"/>
        </w:rPr>
        <w:t xml:space="preserve">additional </w:t>
      </w:r>
      <w:r w:rsidR="00F20268" w:rsidRPr="001E087D">
        <w:rPr>
          <w:i/>
          <w:iCs/>
          <w:sz w:val="20"/>
          <w:szCs w:val="20"/>
          <w:lang w:val="en-GB"/>
        </w:rPr>
        <w:t xml:space="preserve">rental </w:t>
      </w:r>
      <w:r w:rsidR="001E087D" w:rsidRPr="001E087D">
        <w:rPr>
          <w:i/>
          <w:iCs/>
          <w:sz w:val="20"/>
          <w:szCs w:val="20"/>
          <w:lang w:val="en-GB"/>
        </w:rPr>
        <w:t xml:space="preserve">housing </w:t>
      </w:r>
      <w:r w:rsidR="00F67EBC">
        <w:rPr>
          <w:i/>
          <w:iCs/>
          <w:sz w:val="20"/>
          <w:szCs w:val="20"/>
          <w:lang w:val="en-GB"/>
        </w:rPr>
        <w:t>developments</w:t>
      </w:r>
      <w:r w:rsidR="006D3A24" w:rsidRPr="001E087D">
        <w:rPr>
          <w:i/>
          <w:iCs/>
          <w:sz w:val="20"/>
          <w:szCs w:val="20"/>
          <w:lang w:val="en-GB"/>
        </w:rPr>
        <w:t>,</w:t>
      </w:r>
      <w:r w:rsidR="00E304FA" w:rsidRPr="001E087D">
        <w:rPr>
          <w:i/>
          <w:iCs/>
          <w:sz w:val="20"/>
          <w:szCs w:val="20"/>
          <w:lang w:val="en-GB"/>
        </w:rPr>
        <w:t>”</w:t>
      </w:r>
      <w:r w:rsidR="00E304FA" w:rsidRPr="001E087D">
        <w:rPr>
          <w:sz w:val="20"/>
          <w:szCs w:val="20"/>
          <w:lang w:val="en-GB"/>
        </w:rPr>
        <w:t xml:space="preserve"> </w:t>
      </w:r>
      <w:r w:rsidR="006D3A24" w:rsidRPr="001E087D">
        <w:rPr>
          <w:sz w:val="20"/>
          <w:szCs w:val="20"/>
          <w:lang w:val="en-GB"/>
        </w:rPr>
        <w:t>adds</w:t>
      </w:r>
      <w:r w:rsidR="00E304FA" w:rsidRPr="001E087D">
        <w:rPr>
          <w:sz w:val="20"/>
          <w:szCs w:val="20"/>
          <w:lang w:val="en-GB"/>
        </w:rPr>
        <w:t xml:space="preserve"> </w:t>
      </w:r>
      <w:r w:rsidR="00E304FA" w:rsidRPr="001E087D">
        <w:rPr>
          <w:rStyle w:val="Pogrubienie"/>
          <w:sz w:val="20"/>
          <w:szCs w:val="20"/>
          <w:lang w:val="en-GB"/>
        </w:rPr>
        <w:t xml:space="preserve">Karolina Furmańska, </w:t>
      </w:r>
      <w:r w:rsidR="00E304FA" w:rsidRPr="001E087D">
        <w:rPr>
          <w:b/>
          <w:bCs/>
          <w:sz w:val="20"/>
          <w:szCs w:val="20"/>
          <w:lang w:val="en-GB"/>
        </w:rPr>
        <w:t>Associate, Strategic Consulting &amp; ESG | Capital Markets, Cushman &amp; Wakefield.</w:t>
      </w:r>
    </w:p>
    <w:p w14:paraId="6C7874CE" w14:textId="35B44CFA" w:rsidR="00AC62A5" w:rsidRPr="001E087D" w:rsidRDefault="00AC62A5" w:rsidP="00AC62A5">
      <w:pPr>
        <w:jc w:val="center"/>
        <w:rPr>
          <w:sz w:val="16"/>
          <w:szCs w:val="16"/>
          <w:lang w:val="en-GB"/>
        </w:rPr>
      </w:pPr>
      <w:r w:rsidRPr="001E087D">
        <w:rPr>
          <w:rFonts w:eastAsia="Times New Roman"/>
          <w:sz w:val="16"/>
          <w:szCs w:val="16"/>
          <w:lang w:val="en-GB" w:eastAsia="en-US"/>
        </w:rPr>
        <w:t xml:space="preserve">- </w:t>
      </w:r>
      <w:r w:rsidR="004D4C59" w:rsidRPr="001E087D">
        <w:rPr>
          <w:rFonts w:eastAsia="Times New Roman"/>
          <w:b/>
          <w:bCs/>
          <w:sz w:val="16"/>
          <w:szCs w:val="16"/>
          <w:lang w:val="en-GB" w:eastAsia="en-US"/>
        </w:rPr>
        <w:t>ENDS</w:t>
      </w:r>
      <w:r w:rsidRPr="001E087D">
        <w:rPr>
          <w:rFonts w:eastAsia="Times New Roman"/>
          <w:b/>
          <w:bCs/>
          <w:sz w:val="16"/>
          <w:szCs w:val="16"/>
          <w:lang w:val="en-GB" w:eastAsia="en-US"/>
        </w:rPr>
        <w:t xml:space="preserve"> -</w:t>
      </w:r>
    </w:p>
    <w:p w14:paraId="330F4936" w14:textId="77777777" w:rsidR="00AC62A5" w:rsidRPr="001E087D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</w:p>
    <w:p w14:paraId="482909FA" w14:textId="7234FBC0" w:rsidR="004B3D1A" w:rsidRPr="001E087D" w:rsidRDefault="004D4C59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1E087D">
        <w:rPr>
          <w:b/>
          <w:sz w:val="16"/>
          <w:szCs w:val="16"/>
          <w:lang w:val="en-GB"/>
        </w:rPr>
        <w:t>About</w:t>
      </w:r>
      <w:r w:rsidR="004B3D1A" w:rsidRPr="001E087D">
        <w:rPr>
          <w:b/>
          <w:sz w:val="16"/>
          <w:szCs w:val="16"/>
          <w:lang w:val="en-GB"/>
        </w:rPr>
        <w:t xml:space="preserve"> Cushman &amp; Wakefiel</w:t>
      </w:r>
      <w:r w:rsidR="00AC6DF8" w:rsidRPr="001E087D">
        <w:rPr>
          <w:b/>
          <w:sz w:val="16"/>
          <w:szCs w:val="16"/>
          <w:lang w:val="en-GB"/>
        </w:rPr>
        <w:t>d</w:t>
      </w:r>
    </w:p>
    <w:p w14:paraId="720766D1" w14:textId="31CD2DFC" w:rsidR="00AC62A5" w:rsidRPr="001E087D" w:rsidRDefault="006D3A24" w:rsidP="00AC62A5">
      <w:pPr>
        <w:jc w:val="both"/>
        <w:rPr>
          <w:bCs/>
          <w:sz w:val="16"/>
          <w:szCs w:val="16"/>
          <w:lang w:val="en-GB"/>
        </w:rPr>
      </w:pPr>
      <w:r w:rsidRPr="001E087D">
        <w:rPr>
          <w:sz w:val="16"/>
          <w:szCs w:val="16"/>
          <w:lang w:val="en-GB"/>
        </w:rPr>
        <w:t xml:space="preserve">Cushman &amp; Wakefield (NYSE: </w:t>
      </w:r>
      <w:proofErr w:type="spellStart"/>
      <w:r w:rsidRPr="001E087D">
        <w:rPr>
          <w:sz w:val="16"/>
          <w:szCs w:val="16"/>
          <w:lang w:val="en-GB"/>
        </w:rPr>
        <w:t>CWK</w:t>
      </w:r>
      <w:proofErr w:type="spellEnd"/>
      <w:r w:rsidRPr="001E087D">
        <w:rPr>
          <w:sz w:val="16"/>
          <w:szCs w:val="16"/>
          <w:lang w:val="en-GB"/>
        </w:rPr>
        <w:t>) is a leading global commercial real estate services firm for property owners and occupiers with approximately 52,000 employees in nearly 400 offices and 60 countries. In 2024, the firm reported revenue of $9.4 billion across its core service lines of Services, Leasing, Capital markets, and Valuation and other. Built around the belief that </w:t>
      </w:r>
      <w:r w:rsidRPr="001E087D">
        <w:rPr>
          <w:i/>
          <w:iCs/>
          <w:sz w:val="16"/>
          <w:szCs w:val="16"/>
          <w:lang w:val="en-GB"/>
        </w:rPr>
        <w:t>Better never settles</w:t>
      </w:r>
      <w:r w:rsidRPr="001E087D">
        <w:rPr>
          <w:sz w:val="16"/>
          <w:szCs w:val="16"/>
          <w:lang w:val="en-GB"/>
        </w:rPr>
        <w:t xml:space="preserve">, the firm </w:t>
      </w:r>
      <w:r w:rsidRPr="001E087D">
        <w:rPr>
          <w:sz w:val="16"/>
          <w:szCs w:val="16"/>
          <w:lang w:val="en-GB"/>
        </w:rPr>
        <w:lastRenderedPageBreak/>
        <w:t>receives numerous industry and business accolades for its award-winning culture. For additional information, visit </w:t>
      </w:r>
      <w:hyperlink r:id="rId11" w:tgtFrame="_blank" w:tooltip="http://www.cushmanwakefield.com" w:history="1">
        <w:r w:rsidR="00AC62A5" w:rsidRPr="001E087D">
          <w:rPr>
            <w:rStyle w:val="Hipercze"/>
            <w:bCs/>
            <w:sz w:val="16"/>
            <w:szCs w:val="16"/>
            <w:lang w:val="en-GB"/>
          </w:rPr>
          <w:t>www.cushmanwakefield.com</w:t>
        </w:r>
      </w:hyperlink>
      <w:r w:rsidR="00AC62A5" w:rsidRPr="001E087D">
        <w:rPr>
          <w:bCs/>
          <w:sz w:val="16"/>
          <w:szCs w:val="16"/>
          <w:lang w:val="en-GB"/>
        </w:rPr>
        <w:t>.</w:t>
      </w:r>
    </w:p>
    <w:p w14:paraId="64A83442" w14:textId="5CD6CB13" w:rsidR="00BC2537" w:rsidRPr="001E087D" w:rsidRDefault="00BC2537" w:rsidP="0017521E">
      <w:pPr>
        <w:jc w:val="center"/>
        <w:rPr>
          <w:sz w:val="16"/>
          <w:szCs w:val="16"/>
          <w:lang w:val="en-GB"/>
        </w:rPr>
      </w:pPr>
    </w:p>
    <w:sectPr w:rsidR="00BC2537" w:rsidRPr="001E087D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7188" w14:textId="77777777" w:rsidR="008E4183" w:rsidRDefault="008E4183">
      <w:pPr>
        <w:spacing w:after="0" w:line="240" w:lineRule="auto"/>
      </w:pPr>
      <w:r>
        <w:separator/>
      </w:r>
    </w:p>
  </w:endnote>
  <w:endnote w:type="continuationSeparator" w:id="0">
    <w:p w14:paraId="07C2ABBE" w14:textId="77777777" w:rsidR="008E4183" w:rsidRDefault="008E4183">
      <w:pPr>
        <w:spacing w:after="0" w:line="240" w:lineRule="auto"/>
      </w:pPr>
      <w:r>
        <w:continuationSeparator/>
      </w:r>
    </w:p>
  </w:endnote>
  <w:endnote w:type="continuationNotice" w:id="1">
    <w:p w14:paraId="7B71F6A2" w14:textId="77777777" w:rsidR="008E4183" w:rsidRDefault="008E4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6EDA67" w:rsidR="00025C81" w:rsidRPr="00C8277A" w:rsidRDefault="004D4C59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4D4C59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194852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763"/>
            <w:gridCol w:w="2865"/>
          </w:tblGrid>
          <w:tr w:rsidR="00C8277A" w:rsidRPr="00194852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194852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4D4C59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4D4C59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Karolina </w:t>
                      </w:r>
                      <w:proofErr w:type="spellStart"/>
                      <w:r w:rsidRPr="004D4C59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4D4C59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4D4C59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025C81" w:rsidRPr="004D4C59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4D4C59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 xml:space="preserve">Tel: + 48 22 820 20 20; </w:t>
                      </w:r>
                      <w:r w:rsidR="00AF11EE" w:rsidRPr="004D4C59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691 060 202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r>
                        <w:fldChar w:fldCharType="begin"/>
                      </w:r>
                      <w:r w:rsidRPr="00194852">
                        <w:rPr>
                          <w:lang w:val="de-DE"/>
                        </w:rPr>
                        <w:instrText>HYPERLINK "mailto:media.poland@cushwake.pl"</w:instrText>
                      </w:r>
                      <w:r>
                        <w:fldChar w:fldCharType="separate"/>
                      </w:r>
                      <w:r w:rsidRPr="009D1ABC">
                        <w:rPr>
                          <w:rStyle w:val="Hyperlink0"/>
                          <w:lang w:val="de-AT"/>
                        </w:rPr>
                        <w:t>media.poland@cushwake.pl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4D4C59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DE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4D4C59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4D4C59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4D4C59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4D4C59" w:rsidRDefault="00025C8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194852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BE7F" w14:textId="77777777" w:rsidR="008E4183" w:rsidRDefault="008E4183">
      <w:pPr>
        <w:spacing w:after="0" w:line="240" w:lineRule="auto"/>
      </w:pPr>
      <w:r>
        <w:separator/>
      </w:r>
    </w:p>
  </w:footnote>
  <w:footnote w:type="continuationSeparator" w:id="0">
    <w:p w14:paraId="66E4F138" w14:textId="77777777" w:rsidR="008E4183" w:rsidRDefault="008E4183">
      <w:pPr>
        <w:spacing w:after="0" w:line="240" w:lineRule="auto"/>
      </w:pPr>
      <w:r>
        <w:continuationSeparator/>
      </w:r>
    </w:p>
  </w:footnote>
  <w:footnote w:type="continuationNotice" w:id="1">
    <w:p w14:paraId="3AAD1937" w14:textId="77777777" w:rsidR="008E4183" w:rsidRDefault="008E4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D11"/>
    <w:multiLevelType w:val="multilevel"/>
    <w:tmpl w:val="9E2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47DB"/>
    <w:multiLevelType w:val="multilevel"/>
    <w:tmpl w:val="B23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53438">
    <w:abstractNumId w:val="5"/>
  </w:num>
  <w:num w:numId="2" w16cid:durableId="1044217238">
    <w:abstractNumId w:val="1"/>
  </w:num>
  <w:num w:numId="3" w16cid:durableId="1344088390">
    <w:abstractNumId w:val="4"/>
  </w:num>
  <w:num w:numId="4" w16cid:durableId="1314606932">
    <w:abstractNumId w:val="2"/>
  </w:num>
  <w:num w:numId="5" w16cid:durableId="1045913225">
    <w:abstractNumId w:val="3"/>
  </w:num>
  <w:num w:numId="6" w16cid:durableId="47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5BF4"/>
    <w:rsid w:val="00005FD5"/>
    <w:rsid w:val="00007243"/>
    <w:rsid w:val="00011A2C"/>
    <w:rsid w:val="00013F59"/>
    <w:rsid w:val="00015355"/>
    <w:rsid w:val="000203A2"/>
    <w:rsid w:val="00024580"/>
    <w:rsid w:val="000251E4"/>
    <w:rsid w:val="00025C81"/>
    <w:rsid w:val="00027F57"/>
    <w:rsid w:val="0003245E"/>
    <w:rsid w:val="00035A36"/>
    <w:rsid w:val="00037593"/>
    <w:rsid w:val="00040FBF"/>
    <w:rsid w:val="0004317C"/>
    <w:rsid w:val="00044C5B"/>
    <w:rsid w:val="00051317"/>
    <w:rsid w:val="000666EE"/>
    <w:rsid w:val="00067FD0"/>
    <w:rsid w:val="000700E2"/>
    <w:rsid w:val="000720F5"/>
    <w:rsid w:val="0008371E"/>
    <w:rsid w:val="00083E19"/>
    <w:rsid w:val="00083F43"/>
    <w:rsid w:val="00086A48"/>
    <w:rsid w:val="00086C80"/>
    <w:rsid w:val="00086F64"/>
    <w:rsid w:val="0008772D"/>
    <w:rsid w:val="00092C27"/>
    <w:rsid w:val="00093540"/>
    <w:rsid w:val="000948CD"/>
    <w:rsid w:val="00096548"/>
    <w:rsid w:val="00097782"/>
    <w:rsid w:val="00097D8B"/>
    <w:rsid w:val="000A18DE"/>
    <w:rsid w:val="000A3A46"/>
    <w:rsid w:val="000A54A7"/>
    <w:rsid w:val="000A622E"/>
    <w:rsid w:val="000B142D"/>
    <w:rsid w:val="000B29DE"/>
    <w:rsid w:val="000B3873"/>
    <w:rsid w:val="000B57CB"/>
    <w:rsid w:val="000C0FB5"/>
    <w:rsid w:val="000C30AD"/>
    <w:rsid w:val="000C4210"/>
    <w:rsid w:val="000C4294"/>
    <w:rsid w:val="000C5087"/>
    <w:rsid w:val="000C585C"/>
    <w:rsid w:val="000D1B2B"/>
    <w:rsid w:val="000D37A1"/>
    <w:rsid w:val="000D39A7"/>
    <w:rsid w:val="000D4656"/>
    <w:rsid w:val="000D5790"/>
    <w:rsid w:val="000D5FED"/>
    <w:rsid w:val="000D68FD"/>
    <w:rsid w:val="000D7839"/>
    <w:rsid w:val="000E1D84"/>
    <w:rsid w:val="000E71D0"/>
    <w:rsid w:val="000F345C"/>
    <w:rsid w:val="000F64E0"/>
    <w:rsid w:val="000F75E6"/>
    <w:rsid w:val="000F7964"/>
    <w:rsid w:val="001009D0"/>
    <w:rsid w:val="001013AF"/>
    <w:rsid w:val="001062D1"/>
    <w:rsid w:val="00110628"/>
    <w:rsid w:val="00111135"/>
    <w:rsid w:val="0011356F"/>
    <w:rsid w:val="001141D8"/>
    <w:rsid w:val="001146DD"/>
    <w:rsid w:val="00114AF8"/>
    <w:rsid w:val="0011559A"/>
    <w:rsid w:val="0012061A"/>
    <w:rsid w:val="00122668"/>
    <w:rsid w:val="00124F62"/>
    <w:rsid w:val="001265DC"/>
    <w:rsid w:val="001267DC"/>
    <w:rsid w:val="00132CB9"/>
    <w:rsid w:val="00132F07"/>
    <w:rsid w:val="00140D8B"/>
    <w:rsid w:val="00144415"/>
    <w:rsid w:val="0014676B"/>
    <w:rsid w:val="00150F3F"/>
    <w:rsid w:val="00156F9C"/>
    <w:rsid w:val="001635F6"/>
    <w:rsid w:val="00166019"/>
    <w:rsid w:val="00166861"/>
    <w:rsid w:val="00166F71"/>
    <w:rsid w:val="00167436"/>
    <w:rsid w:val="00170922"/>
    <w:rsid w:val="00170ED3"/>
    <w:rsid w:val="001726A1"/>
    <w:rsid w:val="00174EBA"/>
    <w:rsid w:val="0017521E"/>
    <w:rsid w:val="00175FB4"/>
    <w:rsid w:val="00182C4F"/>
    <w:rsid w:val="00184C32"/>
    <w:rsid w:val="00185967"/>
    <w:rsid w:val="00185AD0"/>
    <w:rsid w:val="0018688B"/>
    <w:rsid w:val="00190FB3"/>
    <w:rsid w:val="001914DD"/>
    <w:rsid w:val="001933A3"/>
    <w:rsid w:val="00194852"/>
    <w:rsid w:val="001A4929"/>
    <w:rsid w:val="001A56D9"/>
    <w:rsid w:val="001B1E9A"/>
    <w:rsid w:val="001B4052"/>
    <w:rsid w:val="001B5F5F"/>
    <w:rsid w:val="001B5FA0"/>
    <w:rsid w:val="001B7AE3"/>
    <w:rsid w:val="001C0591"/>
    <w:rsid w:val="001C7005"/>
    <w:rsid w:val="001C7656"/>
    <w:rsid w:val="001D08F3"/>
    <w:rsid w:val="001D3B2D"/>
    <w:rsid w:val="001D401E"/>
    <w:rsid w:val="001D4DF9"/>
    <w:rsid w:val="001E06FB"/>
    <w:rsid w:val="001E087D"/>
    <w:rsid w:val="001E0E42"/>
    <w:rsid w:val="001E16E8"/>
    <w:rsid w:val="001E3C79"/>
    <w:rsid w:val="001E4E45"/>
    <w:rsid w:val="001E56EB"/>
    <w:rsid w:val="001F1126"/>
    <w:rsid w:val="001F2757"/>
    <w:rsid w:val="001F406E"/>
    <w:rsid w:val="001F7E37"/>
    <w:rsid w:val="002021C9"/>
    <w:rsid w:val="00203BE0"/>
    <w:rsid w:val="00204C52"/>
    <w:rsid w:val="00206001"/>
    <w:rsid w:val="002104E0"/>
    <w:rsid w:val="002117B9"/>
    <w:rsid w:val="002125FE"/>
    <w:rsid w:val="00212E0F"/>
    <w:rsid w:val="002171B3"/>
    <w:rsid w:val="00217BD6"/>
    <w:rsid w:val="00222E79"/>
    <w:rsid w:val="00223559"/>
    <w:rsid w:val="002240B1"/>
    <w:rsid w:val="00225333"/>
    <w:rsid w:val="00227D30"/>
    <w:rsid w:val="00235AE4"/>
    <w:rsid w:val="00236B04"/>
    <w:rsid w:val="00237D2B"/>
    <w:rsid w:val="002426EF"/>
    <w:rsid w:val="0024400C"/>
    <w:rsid w:val="0024604F"/>
    <w:rsid w:val="00246115"/>
    <w:rsid w:val="0024721C"/>
    <w:rsid w:val="00251824"/>
    <w:rsid w:val="00251F00"/>
    <w:rsid w:val="002520B6"/>
    <w:rsid w:val="00254581"/>
    <w:rsid w:val="002546A3"/>
    <w:rsid w:val="00257ED3"/>
    <w:rsid w:val="0026004F"/>
    <w:rsid w:val="00260C7D"/>
    <w:rsid w:val="00261AA0"/>
    <w:rsid w:val="00265F1D"/>
    <w:rsid w:val="0026615D"/>
    <w:rsid w:val="002730A2"/>
    <w:rsid w:val="002747B0"/>
    <w:rsid w:val="00275982"/>
    <w:rsid w:val="00275F1E"/>
    <w:rsid w:val="00275FDC"/>
    <w:rsid w:val="0028046B"/>
    <w:rsid w:val="002818E1"/>
    <w:rsid w:val="00281BFB"/>
    <w:rsid w:val="0028223D"/>
    <w:rsid w:val="00282FB7"/>
    <w:rsid w:val="00284E92"/>
    <w:rsid w:val="00285282"/>
    <w:rsid w:val="00286DC7"/>
    <w:rsid w:val="00293086"/>
    <w:rsid w:val="00293E07"/>
    <w:rsid w:val="00293ED2"/>
    <w:rsid w:val="00294395"/>
    <w:rsid w:val="002958EB"/>
    <w:rsid w:val="0029652C"/>
    <w:rsid w:val="002967FF"/>
    <w:rsid w:val="002A197E"/>
    <w:rsid w:val="002A330C"/>
    <w:rsid w:val="002A37FC"/>
    <w:rsid w:val="002A43B7"/>
    <w:rsid w:val="002A5BB0"/>
    <w:rsid w:val="002A7567"/>
    <w:rsid w:val="002B381B"/>
    <w:rsid w:val="002B4716"/>
    <w:rsid w:val="002B6B39"/>
    <w:rsid w:val="002C06D5"/>
    <w:rsid w:val="002C1DFF"/>
    <w:rsid w:val="002C3B6B"/>
    <w:rsid w:val="002C480C"/>
    <w:rsid w:val="002C4D11"/>
    <w:rsid w:val="002C5887"/>
    <w:rsid w:val="002C613A"/>
    <w:rsid w:val="002D0B42"/>
    <w:rsid w:val="002D4EC6"/>
    <w:rsid w:val="002D5829"/>
    <w:rsid w:val="002D7779"/>
    <w:rsid w:val="002E0BB0"/>
    <w:rsid w:val="002E1729"/>
    <w:rsid w:val="002E1A70"/>
    <w:rsid w:val="002E2D30"/>
    <w:rsid w:val="002E5EC8"/>
    <w:rsid w:val="002E7F16"/>
    <w:rsid w:val="002F0666"/>
    <w:rsid w:val="002F08E1"/>
    <w:rsid w:val="002F0F48"/>
    <w:rsid w:val="002F447F"/>
    <w:rsid w:val="00300BC4"/>
    <w:rsid w:val="00301B04"/>
    <w:rsid w:val="00302886"/>
    <w:rsid w:val="00304E0F"/>
    <w:rsid w:val="00306BFA"/>
    <w:rsid w:val="00310983"/>
    <w:rsid w:val="00310D2A"/>
    <w:rsid w:val="0032157F"/>
    <w:rsid w:val="0032320F"/>
    <w:rsid w:val="0032389F"/>
    <w:rsid w:val="0032671C"/>
    <w:rsid w:val="003323DB"/>
    <w:rsid w:val="00335812"/>
    <w:rsid w:val="003370A1"/>
    <w:rsid w:val="0034418D"/>
    <w:rsid w:val="00345D04"/>
    <w:rsid w:val="00345D09"/>
    <w:rsid w:val="0035396B"/>
    <w:rsid w:val="00364117"/>
    <w:rsid w:val="00366B8B"/>
    <w:rsid w:val="00371AFD"/>
    <w:rsid w:val="00374DB8"/>
    <w:rsid w:val="003754B2"/>
    <w:rsid w:val="00385CB8"/>
    <w:rsid w:val="00385F51"/>
    <w:rsid w:val="0038604F"/>
    <w:rsid w:val="00387CAF"/>
    <w:rsid w:val="003936DF"/>
    <w:rsid w:val="0039770F"/>
    <w:rsid w:val="003A24D4"/>
    <w:rsid w:val="003A3068"/>
    <w:rsid w:val="003A3B69"/>
    <w:rsid w:val="003A693E"/>
    <w:rsid w:val="003A70E2"/>
    <w:rsid w:val="003B2048"/>
    <w:rsid w:val="003B3560"/>
    <w:rsid w:val="003B423A"/>
    <w:rsid w:val="003B78C7"/>
    <w:rsid w:val="003C1BBA"/>
    <w:rsid w:val="003C1E58"/>
    <w:rsid w:val="003C4239"/>
    <w:rsid w:val="003C548F"/>
    <w:rsid w:val="003C57EA"/>
    <w:rsid w:val="003C5B29"/>
    <w:rsid w:val="003C666F"/>
    <w:rsid w:val="003C791A"/>
    <w:rsid w:val="003E003A"/>
    <w:rsid w:val="003E0201"/>
    <w:rsid w:val="003E3F99"/>
    <w:rsid w:val="003E406F"/>
    <w:rsid w:val="003F4AAD"/>
    <w:rsid w:val="003F60EA"/>
    <w:rsid w:val="004001BC"/>
    <w:rsid w:val="00403626"/>
    <w:rsid w:val="00410D62"/>
    <w:rsid w:val="004112C0"/>
    <w:rsid w:val="00412EAC"/>
    <w:rsid w:val="0042183C"/>
    <w:rsid w:val="0042255F"/>
    <w:rsid w:val="004329C4"/>
    <w:rsid w:val="00432ACA"/>
    <w:rsid w:val="0043767F"/>
    <w:rsid w:val="00440D65"/>
    <w:rsid w:val="004430C5"/>
    <w:rsid w:val="00443EFE"/>
    <w:rsid w:val="00451C25"/>
    <w:rsid w:val="00452FD6"/>
    <w:rsid w:val="00454311"/>
    <w:rsid w:val="00454A48"/>
    <w:rsid w:val="00457545"/>
    <w:rsid w:val="00461B2F"/>
    <w:rsid w:val="00462B62"/>
    <w:rsid w:val="00462DB8"/>
    <w:rsid w:val="00463124"/>
    <w:rsid w:val="00464434"/>
    <w:rsid w:val="00464B72"/>
    <w:rsid w:val="00466300"/>
    <w:rsid w:val="00466ABC"/>
    <w:rsid w:val="004678CA"/>
    <w:rsid w:val="00471A22"/>
    <w:rsid w:val="00473AD6"/>
    <w:rsid w:val="00475861"/>
    <w:rsid w:val="004900F3"/>
    <w:rsid w:val="00490581"/>
    <w:rsid w:val="00491EA1"/>
    <w:rsid w:val="0049367E"/>
    <w:rsid w:val="00497908"/>
    <w:rsid w:val="004A01E8"/>
    <w:rsid w:val="004A14CB"/>
    <w:rsid w:val="004A4AC5"/>
    <w:rsid w:val="004A5B66"/>
    <w:rsid w:val="004B0979"/>
    <w:rsid w:val="004B3D1A"/>
    <w:rsid w:val="004B5A43"/>
    <w:rsid w:val="004C1121"/>
    <w:rsid w:val="004C2C37"/>
    <w:rsid w:val="004C32A4"/>
    <w:rsid w:val="004C404D"/>
    <w:rsid w:val="004D07CC"/>
    <w:rsid w:val="004D16D5"/>
    <w:rsid w:val="004D4C59"/>
    <w:rsid w:val="004D62D2"/>
    <w:rsid w:val="004D68AD"/>
    <w:rsid w:val="004D6A3C"/>
    <w:rsid w:val="004D7C3B"/>
    <w:rsid w:val="004E0237"/>
    <w:rsid w:val="004E0A16"/>
    <w:rsid w:val="004E31A4"/>
    <w:rsid w:val="004E46E9"/>
    <w:rsid w:val="004E5A7E"/>
    <w:rsid w:val="004E7185"/>
    <w:rsid w:val="004F0183"/>
    <w:rsid w:val="004F64D6"/>
    <w:rsid w:val="00502E72"/>
    <w:rsid w:val="0050377A"/>
    <w:rsid w:val="00504086"/>
    <w:rsid w:val="0050412F"/>
    <w:rsid w:val="00512047"/>
    <w:rsid w:val="00512ADF"/>
    <w:rsid w:val="0051329D"/>
    <w:rsid w:val="005136A0"/>
    <w:rsid w:val="0051644B"/>
    <w:rsid w:val="00517B59"/>
    <w:rsid w:val="00520076"/>
    <w:rsid w:val="0052028F"/>
    <w:rsid w:val="00521714"/>
    <w:rsid w:val="005229AB"/>
    <w:rsid w:val="005239F5"/>
    <w:rsid w:val="00524156"/>
    <w:rsid w:val="00527F4D"/>
    <w:rsid w:val="00531CF4"/>
    <w:rsid w:val="00531D93"/>
    <w:rsid w:val="005323BE"/>
    <w:rsid w:val="005352C0"/>
    <w:rsid w:val="005369D7"/>
    <w:rsid w:val="00536E0B"/>
    <w:rsid w:val="00537747"/>
    <w:rsid w:val="00541459"/>
    <w:rsid w:val="00541512"/>
    <w:rsid w:val="00541D5B"/>
    <w:rsid w:val="00550E80"/>
    <w:rsid w:val="00552477"/>
    <w:rsid w:val="00552FCF"/>
    <w:rsid w:val="00553251"/>
    <w:rsid w:val="0055434C"/>
    <w:rsid w:val="00561829"/>
    <w:rsid w:val="005631C3"/>
    <w:rsid w:val="00566AB7"/>
    <w:rsid w:val="00577005"/>
    <w:rsid w:val="00580984"/>
    <w:rsid w:val="00580A25"/>
    <w:rsid w:val="00581079"/>
    <w:rsid w:val="0058421C"/>
    <w:rsid w:val="00585A4F"/>
    <w:rsid w:val="005860D9"/>
    <w:rsid w:val="00587022"/>
    <w:rsid w:val="005878DD"/>
    <w:rsid w:val="00591DBB"/>
    <w:rsid w:val="00592299"/>
    <w:rsid w:val="00592D9C"/>
    <w:rsid w:val="005A3A4C"/>
    <w:rsid w:val="005A4560"/>
    <w:rsid w:val="005B1B28"/>
    <w:rsid w:val="005B23B3"/>
    <w:rsid w:val="005B3EA1"/>
    <w:rsid w:val="005B4D77"/>
    <w:rsid w:val="005C01D2"/>
    <w:rsid w:val="005C2765"/>
    <w:rsid w:val="005C3C3C"/>
    <w:rsid w:val="005C4360"/>
    <w:rsid w:val="005C4D0B"/>
    <w:rsid w:val="005C6332"/>
    <w:rsid w:val="005C6C24"/>
    <w:rsid w:val="005C71B6"/>
    <w:rsid w:val="005C72CD"/>
    <w:rsid w:val="005D05E5"/>
    <w:rsid w:val="005D06CC"/>
    <w:rsid w:val="005D3204"/>
    <w:rsid w:val="005D4DD1"/>
    <w:rsid w:val="005D5EEB"/>
    <w:rsid w:val="005E2C9B"/>
    <w:rsid w:val="005E2EC7"/>
    <w:rsid w:val="005E36C1"/>
    <w:rsid w:val="005E49BA"/>
    <w:rsid w:val="005E6934"/>
    <w:rsid w:val="005F709A"/>
    <w:rsid w:val="00601B86"/>
    <w:rsid w:val="006020AF"/>
    <w:rsid w:val="00603782"/>
    <w:rsid w:val="00604383"/>
    <w:rsid w:val="00606E7D"/>
    <w:rsid w:val="00606F29"/>
    <w:rsid w:val="00607408"/>
    <w:rsid w:val="00612A79"/>
    <w:rsid w:val="00614949"/>
    <w:rsid w:val="00617929"/>
    <w:rsid w:val="006206B1"/>
    <w:rsid w:val="00621A3F"/>
    <w:rsid w:val="006237A6"/>
    <w:rsid w:val="00624E73"/>
    <w:rsid w:val="00625117"/>
    <w:rsid w:val="00625DBC"/>
    <w:rsid w:val="00626706"/>
    <w:rsid w:val="0063043B"/>
    <w:rsid w:val="00632797"/>
    <w:rsid w:val="006332B3"/>
    <w:rsid w:val="0063455B"/>
    <w:rsid w:val="00634853"/>
    <w:rsid w:val="00634896"/>
    <w:rsid w:val="00634A82"/>
    <w:rsid w:val="006367C0"/>
    <w:rsid w:val="00640A8B"/>
    <w:rsid w:val="006444C6"/>
    <w:rsid w:val="00647BF0"/>
    <w:rsid w:val="00654588"/>
    <w:rsid w:val="00655594"/>
    <w:rsid w:val="00661892"/>
    <w:rsid w:val="00662194"/>
    <w:rsid w:val="0067031B"/>
    <w:rsid w:val="00670CB1"/>
    <w:rsid w:val="00670EEC"/>
    <w:rsid w:val="006714A0"/>
    <w:rsid w:val="00674476"/>
    <w:rsid w:val="00674AAF"/>
    <w:rsid w:val="00675B1B"/>
    <w:rsid w:val="0067607F"/>
    <w:rsid w:val="00677550"/>
    <w:rsid w:val="006807CC"/>
    <w:rsid w:val="00682F1F"/>
    <w:rsid w:val="00683345"/>
    <w:rsid w:val="00686118"/>
    <w:rsid w:val="0068616F"/>
    <w:rsid w:val="00686CF4"/>
    <w:rsid w:val="006872E6"/>
    <w:rsid w:val="0069258A"/>
    <w:rsid w:val="00694575"/>
    <w:rsid w:val="00695E5E"/>
    <w:rsid w:val="006A32B9"/>
    <w:rsid w:val="006A6282"/>
    <w:rsid w:val="006B114D"/>
    <w:rsid w:val="006B16DD"/>
    <w:rsid w:val="006B3391"/>
    <w:rsid w:val="006B493E"/>
    <w:rsid w:val="006B635B"/>
    <w:rsid w:val="006B6EBE"/>
    <w:rsid w:val="006C3D4A"/>
    <w:rsid w:val="006C449A"/>
    <w:rsid w:val="006C5E73"/>
    <w:rsid w:val="006C62BD"/>
    <w:rsid w:val="006D189F"/>
    <w:rsid w:val="006D1EF1"/>
    <w:rsid w:val="006D3A24"/>
    <w:rsid w:val="006D40AA"/>
    <w:rsid w:val="006D68E0"/>
    <w:rsid w:val="006E27CF"/>
    <w:rsid w:val="006E2861"/>
    <w:rsid w:val="006E2DCD"/>
    <w:rsid w:val="006E4FAA"/>
    <w:rsid w:val="006E5816"/>
    <w:rsid w:val="006F06A0"/>
    <w:rsid w:val="006F0BB4"/>
    <w:rsid w:val="007014E6"/>
    <w:rsid w:val="007025DF"/>
    <w:rsid w:val="00703171"/>
    <w:rsid w:val="00704F78"/>
    <w:rsid w:val="00705375"/>
    <w:rsid w:val="00705972"/>
    <w:rsid w:val="00706617"/>
    <w:rsid w:val="00706A7F"/>
    <w:rsid w:val="00710AD9"/>
    <w:rsid w:val="00710F25"/>
    <w:rsid w:val="00713AB9"/>
    <w:rsid w:val="00715EE3"/>
    <w:rsid w:val="00717324"/>
    <w:rsid w:val="00723774"/>
    <w:rsid w:val="0072455B"/>
    <w:rsid w:val="00725E13"/>
    <w:rsid w:val="007326D4"/>
    <w:rsid w:val="00736585"/>
    <w:rsid w:val="0073765B"/>
    <w:rsid w:val="00742036"/>
    <w:rsid w:val="007434AC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878C0"/>
    <w:rsid w:val="00790531"/>
    <w:rsid w:val="00790E9B"/>
    <w:rsid w:val="0079250E"/>
    <w:rsid w:val="00792ECE"/>
    <w:rsid w:val="00792F37"/>
    <w:rsid w:val="00795C6F"/>
    <w:rsid w:val="007A13F6"/>
    <w:rsid w:val="007A354E"/>
    <w:rsid w:val="007A6E6F"/>
    <w:rsid w:val="007B0283"/>
    <w:rsid w:val="007B1B45"/>
    <w:rsid w:val="007B20DD"/>
    <w:rsid w:val="007B2567"/>
    <w:rsid w:val="007B2741"/>
    <w:rsid w:val="007B54E0"/>
    <w:rsid w:val="007B64B3"/>
    <w:rsid w:val="007B6E2A"/>
    <w:rsid w:val="007B70E9"/>
    <w:rsid w:val="007C3E2D"/>
    <w:rsid w:val="007C69D0"/>
    <w:rsid w:val="007D2192"/>
    <w:rsid w:val="007D4408"/>
    <w:rsid w:val="007D4BBA"/>
    <w:rsid w:val="007D6E5D"/>
    <w:rsid w:val="007D74D5"/>
    <w:rsid w:val="007E2544"/>
    <w:rsid w:val="007E4DE6"/>
    <w:rsid w:val="007E6931"/>
    <w:rsid w:val="007E6CDD"/>
    <w:rsid w:val="007F13AB"/>
    <w:rsid w:val="007F1561"/>
    <w:rsid w:val="007F2FE9"/>
    <w:rsid w:val="007F5890"/>
    <w:rsid w:val="007F7F38"/>
    <w:rsid w:val="008009F7"/>
    <w:rsid w:val="008014DA"/>
    <w:rsid w:val="00802E1B"/>
    <w:rsid w:val="00802ECA"/>
    <w:rsid w:val="008133A7"/>
    <w:rsid w:val="0081370C"/>
    <w:rsid w:val="008137A6"/>
    <w:rsid w:val="008173D0"/>
    <w:rsid w:val="0081778B"/>
    <w:rsid w:val="0082036C"/>
    <w:rsid w:val="00821380"/>
    <w:rsid w:val="00824654"/>
    <w:rsid w:val="00824D18"/>
    <w:rsid w:val="00825F1D"/>
    <w:rsid w:val="0083179A"/>
    <w:rsid w:val="00831B7D"/>
    <w:rsid w:val="00834996"/>
    <w:rsid w:val="00842064"/>
    <w:rsid w:val="00842687"/>
    <w:rsid w:val="0084290C"/>
    <w:rsid w:val="00843BB8"/>
    <w:rsid w:val="0085202E"/>
    <w:rsid w:val="00854A1A"/>
    <w:rsid w:val="00856BE4"/>
    <w:rsid w:val="00860DA3"/>
    <w:rsid w:val="00865458"/>
    <w:rsid w:val="00866DDD"/>
    <w:rsid w:val="00871766"/>
    <w:rsid w:val="00872092"/>
    <w:rsid w:val="00872873"/>
    <w:rsid w:val="00874BB3"/>
    <w:rsid w:val="008753CF"/>
    <w:rsid w:val="008772B7"/>
    <w:rsid w:val="00880E20"/>
    <w:rsid w:val="00881769"/>
    <w:rsid w:val="00882E1D"/>
    <w:rsid w:val="008848B1"/>
    <w:rsid w:val="00885E0C"/>
    <w:rsid w:val="008935DE"/>
    <w:rsid w:val="008942F4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C14E5"/>
    <w:rsid w:val="008C2621"/>
    <w:rsid w:val="008C345B"/>
    <w:rsid w:val="008C390B"/>
    <w:rsid w:val="008C42CD"/>
    <w:rsid w:val="008C5675"/>
    <w:rsid w:val="008C6651"/>
    <w:rsid w:val="008D009F"/>
    <w:rsid w:val="008E3D2C"/>
    <w:rsid w:val="008E4183"/>
    <w:rsid w:val="008E5B6C"/>
    <w:rsid w:val="008E6AE0"/>
    <w:rsid w:val="008F01FC"/>
    <w:rsid w:val="008F034B"/>
    <w:rsid w:val="008F0AAC"/>
    <w:rsid w:val="008F1B4D"/>
    <w:rsid w:val="008F2C02"/>
    <w:rsid w:val="008F2CFF"/>
    <w:rsid w:val="008F7EA7"/>
    <w:rsid w:val="0090010A"/>
    <w:rsid w:val="00901841"/>
    <w:rsid w:val="00902849"/>
    <w:rsid w:val="00904E04"/>
    <w:rsid w:val="00905FE6"/>
    <w:rsid w:val="00911FF4"/>
    <w:rsid w:val="00914465"/>
    <w:rsid w:val="00916DB8"/>
    <w:rsid w:val="0091784B"/>
    <w:rsid w:val="00920635"/>
    <w:rsid w:val="00920BE7"/>
    <w:rsid w:val="00921FC7"/>
    <w:rsid w:val="00927365"/>
    <w:rsid w:val="00933DB0"/>
    <w:rsid w:val="00935219"/>
    <w:rsid w:val="00935EC0"/>
    <w:rsid w:val="00941B66"/>
    <w:rsid w:val="00943336"/>
    <w:rsid w:val="00945854"/>
    <w:rsid w:val="00946C47"/>
    <w:rsid w:val="00951DEE"/>
    <w:rsid w:val="009522F7"/>
    <w:rsid w:val="00953475"/>
    <w:rsid w:val="00956547"/>
    <w:rsid w:val="00962A05"/>
    <w:rsid w:val="00965609"/>
    <w:rsid w:val="0096608A"/>
    <w:rsid w:val="00966EC9"/>
    <w:rsid w:val="0096799A"/>
    <w:rsid w:val="00967B91"/>
    <w:rsid w:val="00967E78"/>
    <w:rsid w:val="00971321"/>
    <w:rsid w:val="00971AF5"/>
    <w:rsid w:val="00972B4E"/>
    <w:rsid w:val="0097409A"/>
    <w:rsid w:val="00976C95"/>
    <w:rsid w:val="00977641"/>
    <w:rsid w:val="00977AE0"/>
    <w:rsid w:val="0098288E"/>
    <w:rsid w:val="00983E80"/>
    <w:rsid w:val="00985CC6"/>
    <w:rsid w:val="009902A1"/>
    <w:rsid w:val="00993D91"/>
    <w:rsid w:val="0099458E"/>
    <w:rsid w:val="00994AF6"/>
    <w:rsid w:val="00997139"/>
    <w:rsid w:val="0099782F"/>
    <w:rsid w:val="009A1D96"/>
    <w:rsid w:val="009A3748"/>
    <w:rsid w:val="009A48D4"/>
    <w:rsid w:val="009A4A46"/>
    <w:rsid w:val="009A6BF0"/>
    <w:rsid w:val="009A6D16"/>
    <w:rsid w:val="009A7442"/>
    <w:rsid w:val="009B0753"/>
    <w:rsid w:val="009B11D8"/>
    <w:rsid w:val="009B5547"/>
    <w:rsid w:val="009B6014"/>
    <w:rsid w:val="009B7F16"/>
    <w:rsid w:val="009C075D"/>
    <w:rsid w:val="009C538A"/>
    <w:rsid w:val="009C5621"/>
    <w:rsid w:val="009C7916"/>
    <w:rsid w:val="009C7F14"/>
    <w:rsid w:val="009D025D"/>
    <w:rsid w:val="009D233E"/>
    <w:rsid w:val="009D2C9F"/>
    <w:rsid w:val="009D31EC"/>
    <w:rsid w:val="009E1B4E"/>
    <w:rsid w:val="009E408E"/>
    <w:rsid w:val="009E4572"/>
    <w:rsid w:val="009E7575"/>
    <w:rsid w:val="009E77A4"/>
    <w:rsid w:val="009F105C"/>
    <w:rsid w:val="009F15E7"/>
    <w:rsid w:val="009F196F"/>
    <w:rsid w:val="009F274E"/>
    <w:rsid w:val="009F35CD"/>
    <w:rsid w:val="00A06149"/>
    <w:rsid w:val="00A0629B"/>
    <w:rsid w:val="00A10255"/>
    <w:rsid w:val="00A12517"/>
    <w:rsid w:val="00A12551"/>
    <w:rsid w:val="00A12BAB"/>
    <w:rsid w:val="00A13F0B"/>
    <w:rsid w:val="00A17001"/>
    <w:rsid w:val="00A176AA"/>
    <w:rsid w:val="00A201A3"/>
    <w:rsid w:val="00A21A9D"/>
    <w:rsid w:val="00A21DCA"/>
    <w:rsid w:val="00A2466A"/>
    <w:rsid w:val="00A24875"/>
    <w:rsid w:val="00A27372"/>
    <w:rsid w:val="00A31C14"/>
    <w:rsid w:val="00A31F0C"/>
    <w:rsid w:val="00A31F7E"/>
    <w:rsid w:val="00A32B79"/>
    <w:rsid w:val="00A33E4A"/>
    <w:rsid w:val="00A344ED"/>
    <w:rsid w:val="00A4237C"/>
    <w:rsid w:val="00A425AB"/>
    <w:rsid w:val="00A4481B"/>
    <w:rsid w:val="00A44A37"/>
    <w:rsid w:val="00A47FCD"/>
    <w:rsid w:val="00A5457C"/>
    <w:rsid w:val="00A54E85"/>
    <w:rsid w:val="00A54FA6"/>
    <w:rsid w:val="00A555C7"/>
    <w:rsid w:val="00A55BAF"/>
    <w:rsid w:val="00A57040"/>
    <w:rsid w:val="00A61BD5"/>
    <w:rsid w:val="00A63543"/>
    <w:rsid w:val="00A66644"/>
    <w:rsid w:val="00A70EE4"/>
    <w:rsid w:val="00A714B6"/>
    <w:rsid w:val="00A71BF9"/>
    <w:rsid w:val="00A7239E"/>
    <w:rsid w:val="00A724EE"/>
    <w:rsid w:val="00A73BB9"/>
    <w:rsid w:val="00A74CD5"/>
    <w:rsid w:val="00A74D49"/>
    <w:rsid w:val="00A758B5"/>
    <w:rsid w:val="00A77A0A"/>
    <w:rsid w:val="00A823DF"/>
    <w:rsid w:val="00A840D5"/>
    <w:rsid w:val="00A91E08"/>
    <w:rsid w:val="00A93515"/>
    <w:rsid w:val="00A959F1"/>
    <w:rsid w:val="00A96985"/>
    <w:rsid w:val="00A97129"/>
    <w:rsid w:val="00A97D53"/>
    <w:rsid w:val="00AA15B2"/>
    <w:rsid w:val="00AA2003"/>
    <w:rsid w:val="00AA3D56"/>
    <w:rsid w:val="00AA3E59"/>
    <w:rsid w:val="00AA4985"/>
    <w:rsid w:val="00AA69D2"/>
    <w:rsid w:val="00AA727A"/>
    <w:rsid w:val="00AB1473"/>
    <w:rsid w:val="00AB324D"/>
    <w:rsid w:val="00AB336C"/>
    <w:rsid w:val="00AB5B1A"/>
    <w:rsid w:val="00AB6698"/>
    <w:rsid w:val="00AB6E9C"/>
    <w:rsid w:val="00AB7DB1"/>
    <w:rsid w:val="00AC3A00"/>
    <w:rsid w:val="00AC5B79"/>
    <w:rsid w:val="00AC62A5"/>
    <w:rsid w:val="00AC6DF8"/>
    <w:rsid w:val="00AC718B"/>
    <w:rsid w:val="00AD08F0"/>
    <w:rsid w:val="00AD1D8B"/>
    <w:rsid w:val="00AD2D60"/>
    <w:rsid w:val="00AD30C6"/>
    <w:rsid w:val="00AD3963"/>
    <w:rsid w:val="00AD4DD9"/>
    <w:rsid w:val="00AE1510"/>
    <w:rsid w:val="00AF11EE"/>
    <w:rsid w:val="00AF24E4"/>
    <w:rsid w:val="00AF254B"/>
    <w:rsid w:val="00AF3577"/>
    <w:rsid w:val="00AF7036"/>
    <w:rsid w:val="00B012D2"/>
    <w:rsid w:val="00B01460"/>
    <w:rsid w:val="00B0179B"/>
    <w:rsid w:val="00B022DB"/>
    <w:rsid w:val="00B032FD"/>
    <w:rsid w:val="00B077A8"/>
    <w:rsid w:val="00B133BB"/>
    <w:rsid w:val="00B14FED"/>
    <w:rsid w:val="00B15D9B"/>
    <w:rsid w:val="00B15EE3"/>
    <w:rsid w:val="00B2047D"/>
    <w:rsid w:val="00B22689"/>
    <w:rsid w:val="00B265CF"/>
    <w:rsid w:val="00B27B61"/>
    <w:rsid w:val="00B3629E"/>
    <w:rsid w:val="00B37EEB"/>
    <w:rsid w:val="00B44499"/>
    <w:rsid w:val="00B45B05"/>
    <w:rsid w:val="00B464CB"/>
    <w:rsid w:val="00B4722F"/>
    <w:rsid w:val="00B53CF6"/>
    <w:rsid w:val="00B56430"/>
    <w:rsid w:val="00B56FE8"/>
    <w:rsid w:val="00B57D96"/>
    <w:rsid w:val="00B60EBB"/>
    <w:rsid w:val="00B62C50"/>
    <w:rsid w:val="00B6516D"/>
    <w:rsid w:val="00B6594B"/>
    <w:rsid w:val="00B66E12"/>
    <w:rsid w:val="00B6706E"/>
    <w:rsid w:val="00B679EB"/>
    <w:rsid w:val="00B70FF6"/>
    <w:rsid w:val="00B742B5"/>
    <w:rsid w:val="00B749A9"/>
    <w:rsid w:val="00B77B8B"/>
    <w:rsid w:val="00B77D91"/>
    <w:rsid w:val="00B807B3"/>
    <w:rsid w:val="00B807FC"/>
    <w:rsid w:val="00B812E5"/>
    <w:rsid w:val="00B81A0E"/>
    <w:rsid w:val="00B834FC"/>
    <w:rsid w:val="00B83758"/>
    <w:rsid w:val="00B8596A"/>
    <w:rsid w:val="00B86C86"/>
    <w:rsid w:val="00B878F0"/>
    <w:rsid w:val="00B94B1A"/>
    <w:rsid w:val="00B94C4F"/>
    <w:rsid w:val="00B95B93"/>
    <w:rsid w:val="00B970B4"/>
    <w:rsid w:val="00BB562E"/>
    <w:rsid w:val="00BB5E4C"/>
    <w:rsid w:val="00BB6407"/>
    <w:rsid w:val="00BC1E2F"/>
    <w:rsid w:val="00BC2537"/>
    <w:rsid w:val="00BC78F2"/>
    <w:rsid w:val="00BC7DDA"/>
    <w:rsid w:val="00BD1331"/>
    <w:rsid w:val="00BD14D7"/>
    <w:rsid w:val="00BD2944"/>
    <w:rsid w:val="00BD36A0"/>
    <w:rsid w:val="00BD55BD"/>
    <w:rsid w:val="00BE0588"/>
    <w:rsid w:val="00BE1BE1"/>
    <w:rsid w:val="00BE3533"/>
    <w:rsid w:val="00BE4E4B"/>
    <w:rsid w:val="00BE65D4"/>
    <w:rsid w:val="00BE7960"/>
    <w:rsid w:val="00BF02BC"/>
    <w:rsid w:val="00BF1539"/>
    <w:rsid w:val="00BF1FC1"/>
    <w:rsid w:val="00BF2842"/>
    <w:rsid w:val="00BF38AF"/>
    <w:rsid w:val="00BF4150"/>
    <w:rsid w:val="00C0112C"/>
    <w:rsid w:val="00C01F9F"/>
    <w:rsid w:val="00C02E1C"/>
    <w:rsid w:val="00C057CD"/>
    <w:rsid w:val="00C0604F"/>
    <w:rsid w:val="00C06706"/>
    <w:rsid w:val="00C11029"/>
    <w:rsid w:val="00C11181"/>
    <w:rsid w:val="00C12505"/>
    <w:rsid w:val="00C166DD"/>
    <w:rsid w:val="00C1785F"/>
    <w:rsid w:val="00C20CC9"/>
    <w:rsid w:val="00C22606"/>
    <w:rsid w:val="00C238C5"/>
    <w:rsid w:val="00C247D4"/>
    <w:rsid w:val="00C26455"/>
    <w:rsid w:val="00C303DB"/>
    <w:rsid w:val="00C308E0"/>
    <w:rsid w:val="00C31642"/>
    <w:rsid w:val="00C33DDD"/>
    <w:rsid w:val="00C359B9"/>
    <w:rsid w:val="00C40209"/>
    <w:rsid w:val="00C41ED2"/>
    <w:rsid w:val="00C45FBA"/>
    <w:rsid w:val="00C473D1"/>
    <w:rsid w:val="00C50CBE"/>
    <w:rsid w:val="00C51510"/>
    <w:rsid w:val="00C54EBE"/>
    <w:rsid w:val="00C566FF"/>
    <w:rsid w:val="00C57B80"/>
    <w:rsid w:val="00C61185"/>
    <w:rsid w:val="00C679F5"/>
    <w:rsid w:val="00C75D9E"/>
    <w:rsid w:val="00C80B91"/>
    <w:rsid w:val="00C8288B"/>
    <w:rsid w:val="00C84B50"/>
    <w:rsid w:val="00C85469"/>
    <w:rsid w:val="00C859F9"/>
    <w:rsid w:val="00C92A7E"/>
    <w:rsid w:val="00C93DDE"/>
    <w:rsid w:val="00C94C5A"/>
    <w:rsid w:val="00CA19DF"/>
    <w:rsid w:val="00CA266D"/>
    <w:rsid w:val="00CB2FB2"/>
    <w:rsid w:val="00CB7946"/>
    <w:rsid w:val="00CB7A18"/>
    <w:rsid w:val="00CC0D2D"/>
    <w:rsid w:val="00CC60E7"/>
    <w:rsid w:val="00CC7487"/>
    <w:rsid w:val="00CD34FC"/>
    <w:rsid w:val="00CD6238"/>
    <w:rsid w:val="00CD706B"/>
    <w:rsid w:val="00CE1EF8"/>
    <w:rsid w:val="00CE213B"/>
    <w:rsid w:val="00CF009D"/>
    <w:rsid w:val="00CF0AA6"/>
    <w:rsid w:val="00CF59BB"/>
    <w:rsid w:val="00CF5A2C"/>
    <w:rsid w:val="00CF600C"/>
    <w:rsid w:val="00CF6633"/>
    <w:rsid w:val="00D076D0"/>
    <w:rsid w:val="00D11D67"/>
    <w:rsid w:val="00D134B7"/>
    <w:rsid w:val="00D13894"/>
    <w:rsid w:val="00D20FAA"/>
    <w:rsid w:val="00D21D09"/>
    <w:rsid w:val="00D23C9F"/>
    <w:rsid w:val="00D2562C"/>
    <w:rsid w:val="00D30573"/>
    <w:rsid w:val="00D30CDE"/>
    <w:rsid w:val="00D31E47"/>
    <w:rsid w:val="00D31FF2"/>
    <w:rsid w:val="00D36745"/>
    <w:rsid w:val="00D36A8C"/>
    <w:rsid w:val="00D40B4A"/>
    <w:rsid w:val="00D428F4"/>
    <w:rsid w:val="00D43181"/>
    <w:rsid w:val="00D44D7F"/>
    <w:rsid w:val="00D4536C"/>
    <w:rsid w:val="00D45C41"/>
    <w:rsid w:val="00D461DE"/>
    <w:rsid w:val="00D50DE5"/>
    <w:rsid w:val="00D54B27"/>
    <w:rsid w:val="00D54CC0"/>
    <w:rsid w:val="00D55AF4"/>
    <w:rsid w:val="00D63173"/>
    <w:rsid w:val="00D63DA8"/>
    <w:rsid w:val="00D647FE"/>
    <w:rsid w:val="00D73A86"/>
    <w:rsid w:val="00D7416A"/>
    <w:rsid w:val="00D74BA3"/>
    <w:rsid w:val="00D76F91"/>
    <w:rsid w:val="00D804D2"/>
    <w:rsid w:val="00D80EC6"/>
    <w:rsid w:val="00D81E2F"/>
    <w:rsid w:val="00D83060"/>
    <w:rsid w:val="00D84A2D"/>
    <w:rsid w:val="00D8749B"/>
    <w:rsid w:val="00D87BD4"/>
    <w:rsid w:val="00DA4CF2"/>
    <w:rsid w:val="00DA68B7"/>
    <w:rsid w:val="00DB11D4"/>
    <w:rsid w:val="00DB227F"/>
    <w:rsid w:val="00DB61A6"/>
    <w:rsid w:val="00DB763A"/>
    <w:rsid w:val="00DB78EA"/>
    <w:rsid w:val="00DC3AC1"/>
    <w:rsid w:val="00DC4870"/>
    <w:rsid w:val="00DC4D4D"/>
    <w:rsid w:val="00DC5105"/>
    <w:rsid w:val="00DC5E7D"/>
    <w:rsid w:val="00DD20D1"/>
    <w:rsid w:val="00DD4EDB"/>
    <w:rsid w:val="00DD51F8"/>
    <w:rsid w:val="00DD64C5"/>
    <w:rsid w:val="00DD734D"/>
    <w:rsid w:val="00DD785C"/>
    <w:rsid w:val="00DE14E2"/>
    <w:rsid w:val="00DE15AC"/>
    <w:rsid w:val="00DE2C36"/>
    <w:rsid w:val="00DE2F94"/>
    <w:rsid w:val="00DE3500"/>
    <w:rsid w:val="00DE4595"/>
    <w:rsid w:val="00DE6B35"/>
    <w:rsid w:val="00DE70C2"/>
    <w:rsid w:val="00DF0675"/>
    <w:rsid w:val="00DF431E"/>
    <w:rsid w:val="00DF4FE6"/>
    <w:rsid w:val="00DF580D"/>
    <w:rsid w:val="00DF6FDA"/>
    <w:rsid w:val="00DF7E2B"/>
    <w:rsid w:val="00E05885"/>
    <w:rsid w:val="00E10BFB"/>
    <w:rsid w:val="00E1175D"/>
    <w:rsid w:val="00E1249A"/>
    <w:rsid w:val="00E12880"/>
    <w:rsid w:val="00E144F2"/>
    <w:rsid w:val="00E14D9E"/>
    <w:rsid w:val="00E15575"/>
    <w:rsid w:val="00E16DA6"/>
    <w:rsid w:val="00E20EFD"/>
    <w:rsid w:val="00E21904"/>
    <w:rsid w:val="00E21E99"/>
    <w:rsid w:val="00E2228E"/>
    <w:rsid w:val="00E23E56"/>
    <w:rsid w:val="00E269DA"/>
    <w:rsid w:val="00E304FA"/>
    <w:rsid w:val="00E30FFC"/>
    <w:rsid w:val="00E327A1"/>
    <w:rsid w:val="00E33EF0"/>
    <w:rsid w:val="00E370BF"/>
    <w:rsid w:val="00E37CB8"/>
    <w:rsid w:val="00E4016D"/>
    <w:rsid w:val="00E510C4"/>
    <w:rsid w:val="00E530B7"/>
    <w:rsid w:val="00E54066"/>
    <w:rsid w:val="00E57168"/>
    <w:rsid w:val="00E611A2"/>
    <w:rsid w:val="00E61BAB"/>
    <w:rsid w:val="00E729CB"/>
    <w:rsid w:val="00E73C50"/>
    <w:rsid w:val="00E76D9C"/>
    <w:rsid w:val="00E777C8"/>
    <w:rsid w:val="00E8011B"/>
    <w:rsid w:val="00E81EE4"/>
    <w:rsid w:val="00E82DCD"/>
    <w:rsid w:val="00E83444"/>
    <w:rsid w:val="00E849E6"/>
    <w:rsid w:val="00E84DD9"/>
    <w:rsid w:val="00E870C1"/>
    <w:rsid w:val="00E909E6"/>
    <w:rsid w:val="00E90A8E"/>
    <w:rsid w:val="00E90B70"/>
    <w:rsid w:val="00E924EC"/>
    <w:rsid w:val="00E93BB0"/>
    <w:rsid w:val="00E97500"/>
    <w:rsid w:val="00E97E34"/>
    <w:rsid w:val="00EA27C3"/>
    <w:rsid w:val="00EA2BEE"/>
    <w:rsid w:val="00EA5F36"/>
    <w:rsid w:val="00EA7A70"/>
    <w:rsid w:val="00EB15F9"/>
    <w:rsid w:val="00EB2AAE"/>
    <w:rsid w:val="00EB3D95"/>
    <w:rsid w:val="00EB57CA"/>
    <w:rsid w:val="00EC07F6"/>
    <w:rsid w:val="00EC07FA"/>
    <w:rsid w:val="00EC247E"/>
    <w:rsid w:val="00EC5B03"/>
    <w:rsid w:val="00ED722C"/>
    <w:rsid w:val="00ED7B80"/>
    <w:rsid w:val="00EE087B"/>
    <w:rsid w:val="00EE0CC2"/>
    <w:rsid w:val="00EE18F8"/>
    <w:rsid w:val="00EE1DDC"/>
    <w:rsid w:val="00EE31D9"/>
    <w:rsid w:val="00EF0C53"/>
    <w:rsid w:val="00EF368A"/>
    <w:rsid w:val="00EF45AB"/>
    <w:rsid w:val="00EF4FE0"/>
    <w:rsid w:val="00EF6F9D"/>
    <w:rsid w:val="00EF7495"/>
    <w:rsid w:val="00F038F0"/>
    <w:rsid w:val="00F04E2C"/>
    <w:rsid w:val="00F06CE8"/>
    <w:rsid w:val="00F0783D"/>
    <w:rsid w:val="00F1223A"/>
    <w:rsid w:val="00F12E5F"/>
    <w:rsid w:val="00F14E08"/>
    <w:rsid w:val="00F20268"/>
    <w:rsid w:val="00F203B0"/>
    <w:rsid w:val="00F20CD7"/>
    <w:rsid w:val="00F21099"/>
    <w:rsid w:val="00F210E9"/>
    <w:rsid w:val="00F21299"/>
    <w:rsid w:val="00F2150A"/>
    <w:rsid w:val="00F22AF0"/>
    <w:rsid w:val="00F33929"/>
    <w:rsid w:val="00F35767"/>
    <w:rsid w:val="00F35BB4"/>
    <w:rsid w:val="00F40E37"/>
    <w:rsid w:val="00F42C1C"/>
    <w:rsid w:val="00F4744B"/>
    <w:rsid w:val="00F504FB"/>
    <w:rsid w:val="00F52F70"/>
    <w:rsid w:val="00F553F0"/>
    <w:rsid w:val="00F55691"/>
    <w:rsid w:val="00F55B87"/>
    <w:rsid w:val="00F6361F"/>
    <w:rsid w:val="00F64B86"/>
    <w:rsid w:val="00F65724"/>
    <w:rsid w:val="00F6598E"/>
    <w:rsid w:val="00F66561"/>
    <w:rsid w:val="00F67EBC"/>
    <w:rsid w:val="00F71390"/>
    <w:rsid w:val="00F72F62"/>
    <w:rsid w:val="00F73E1F"/>
    <w:rsid w:val="00F75F73"/>
    <w:rsid w:val="00F77459"/>
    <w:rsid w:val="00F809EE"/>
    <w:rsid w:val="00F844E6"/>
    <w:rsid w:val="00F849DE"/>
    <w:rsid w:val="00F84BE4"/>
    <w:rsid w:val="00F85DAE"/>
    <w:rsid w:val="00F865A3"/>
    <w:rsid w:val="00F909DB"/>
    <w:rsid w:val="00F92B07"/>
    <w:rsid w:val="00F9314E"/>
    <w:rsid w:val="00F9432D"/>
    <w:rsid w:val="00F9475F"/>
    <w:rsid w:val="00F95AC5"/>
    <w:rsid w:val="00FA2109"/>
    <w:rsid w:val="00FA2531"/>
    <w:rsid w:val="00FA4C1B"/>
    <w:rsid w:val="00FA5355"/>
    <w:rsid w:val="00FA5CFA"/>
    <w:rsid w:val="00FB35B4"/>
    <w:rsid w:val="00FB43F4"/>
    <w:rsid w:val="00FB4542"/>
    <w:rsid w:val="00FB6C2F"/>
    <w:rsid w:val="00FC0091"/>
    <w:rsid w:val="00FC10E9"/>
    <w:rsid w:val="00FC4FD5"/>
    <w:rsid w:val="00FC4FF0"/>
    <w:rsid w:val="00FC57BC"/>
    <w:rsid w:val="00FC5D7E"/>
    <w:rsid w:val="00FD01DC"/>
    <w:rsid w:val="00FD01E1"/>
    <w:rsid w:val="00FD13B2"/>
    <w:rsid w:val="00FD4A39"/>
    <w:rsid w:val="00FD4DFC"/>
    <w:rsid w:val="00FD6173"/>
    <w:rsid w:val="00FE0A40"/>
    <w:rsid w:val="00FE3132"/>
    <w:rsid w:val="00FE3394"/>
    <w:rsid w:val="00FE4017"/>
    <w:rsid w:val="00FE47F2"/>
    <w:rsid w:val="00FE6C0D"/>
    <w:rsid w:val="00FF10DD"/>
    <w:rsid w:val="00FF3240"/>
    <w:rsid w:val="00FF3C70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020F5-6A5F-4917-A4CC-571D08771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4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958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Pawel Bartoszewicz</cp:lastModifiedBy>
  <cp:revision>214</cp:revision>
  <dcterms:created xsi:type="dcterms:W3CDTF">2025-11-04T10:51:00Z</dcterms:created>
  <dcterms:modified xsi:type="dcterms:W3CDTF">2025-11-05T08:42:00Z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