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Informacja prasowa</w:t>
        <w:tab/>
        <w:tab/>
        <w:tab/>
        <w:tab/>
        <w:tab/>
        <w:tab/>
        <w:tab/>
        <w:t xml:space="preserve">              </w:t>
        <w:tab/>
        <w:t xml:space="preserve">5.11.2025 r.</w:t>
      </w:r>
    </w:p>
    <w:p w:rsidR="00000000" w:rsidDel="00000000" w:rsidP="00000000" w:rsidRDefault="00000000" w:rsidRPr="00000000" w14:paraId="00000003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Kryzys autorytetów. Czy dzieci wciąż ufają dorosłym?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Wielu młodych ludzi deklaruje, że trudno im zaufać dorosłym. Uczniowie coraz częściej czują się niezrozumiani i pozostawieni sami sobie. Z badania WHO/HBSC wynika, że tylko 68% uczniów w wieku 11–15 lat odczuwa silne wsparcie ze strony rodziny, a zaledwie 36% piętnastoletnich dziewcząt deklaruje, że może liczyć na realną pomoc nauczycieli. Jednocześnie aż 58% młodych ludzi wskazuje, że w trudnych emocjonalnie sytuacjach najczęściej zwraca się o wsparcie do rówieśników lub społeczności online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To ważny sygnał, że jednym z kluczowych zadań współczesnej szkoły staje się odbudowa zaufania między uczniami a dorosłymi.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Nie oznacza to, że młodzi całkowicie utracili zaufanie do dorosłych. Z raportu Fundacji Dajemy Dzieciom Siłę wynika, że w trudnych sytuacjach emocjonalnych młodzież najczęściej zwraca się po pomoc do mamy (65%) i rówieśników spoza rodziny (64%), a następnie do taty (45%)</w:t>
      </w:r>
      <w:r w:rsidDel="00000000" w:rsidR="00000000" w:rsidRPr="00000000">
        <w:rPr>
          <w:b w:val="0"/>
          <w:vertAlign w:val="superscript"/>
        </w:rPr>
        <w:footnoteReference w:customMarkFollows="0" w:id="1"/>
      </w:r>
      <w:r w:rsidDel="00000000" w:rsidR="00000000" w:rsidRPr="00000000">
        <w:rPr>
          <w:b w:val="0"/>
          <w:rtl w:val="0"/>
        </w:rPr>
        <w:t xml:space="preserve">. To pokazuje, że więź z rodzicami – zwłaszcza z mamą – wciąż stanowi najważniejsze źródło wsparcia. Jednak relacje te coraz częściej uzupełniają się o silne sieci rówieśnicze, które młodzi tworzą zarówno offline, jak i w przestrzeni cyfrowej.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color w:val="000000"/>
          <w:sz w:val="22"/>
          <w:szCs w:val="22"/>
        </w:rPr>
      </w:pPr>
      <w:bookmarkStart w:colFirst="0" w:colLast="0" w:name="_heading=h.cu53mth2ne0z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Autorytet w czasach zmian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Jeszcze dwie dekady temu nauczyciel, wychowawca czy rodzic byli dla dziecka bezsprzecznym źródłem wiedzy i wzorem do naśladowania. Dziś sytuacja wygląda inaczej. Młodzi ludzie dorastają w świecie natychmiastowego dostępu do informacji, gdzie każdy może być „ekspertem”, a opinie z Internetu nierzadko zyskują większy wpływ niż słowa dorosłych z ich najbliższego otoczenia.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– </w:t>
      </w:r>
      <w:r w:rsidDel="00000000" w:rsidR="00000000" w:rsidRPr="00000000">
        <w:rPr>
          <w:b w:val="0"/>
          <w:i w:val="1"/>
          <w:rtl w:val="0"/>
        </w:rPr>
        <w:t xml:space="preserve">Współczesne dzieci i nastolatki dorastają w rzeczywistości, w której autorytet nie jest już dany z góry – trzeba go zbudować poprzez relację i autentyczność –</w:t>
      </w:r>
      <w:r w:rsidDel="00000000" w:rsidR="00000000" w:rsidRPr="00000000">
        <w:rPr>
          <w:b w:val="0"/>
          <w:rtl w:val="0"/>
        </w:rPr>
        <w:t xml:space="preserve"> mówi Katarzyna Goryluk-Gierszewska, dyrektor Szkoły Podstawowej Academy International. –</w:t>
      </w:r>
      <w:r w:rsidDel="00000000" w:rsidR="00000000" w:rsidRPr="00000000">
        <w:rPr>
          <w:b w:val="0"/>
          <w:i w:val="1"/>
          <w:rtl w:val="0"/>
        </w:rPr>
        <w:t xml:space="preserve"> Uczniowie oczekują dialogu, a nie tylko poleceń. Chcą być wysłuchani i zrozumiani. Gdy czują, że dorosły traktuje ich po partnersku, zaufanie buduje się naturalnie. To dlatego w pracy nauczyciela coraz ważniejsze staje się tworzenie przestrzeni, w której dziecko może bez lęku mówić o swoich emocjach. Kiedy uczniowie widzą, że dorośli naprawdę chcą ich zrozumieć, zaczynają traktować ich jak partnerów do rozmowy.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jc w:val="both"/>
        <w:rPr>
          <w:color w:val="000000"/>
          <w:sz w:val="22"/>
          <w:szCs w:val="22"/>
        </w:rPr>
      </w:pPr>
      <w:bookmarkStart w:colFirst="0" w:colLast="0" w:name="_heading=h.ipj36efiy73s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Nowe miejsca zaufania – rówieśnicy i sieć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Dziś młodzi ludzie uczą się nie tylko w klasie, ale także w przestrzeni cyfrowej – w mediach społecznościowych, na forach i w społecznościach online, które coraz częściej stają się dla nich źródłem wiedzy, opinii i wsparcia emocjonalnego. Jak pokazuje międzynarodowe badanie WHO/HBSC, obejmujące niemal 280 000 uczniów w wieku 11–15 lat z 44 krajów, relacje z dorosłymi uległy wyraźnemu osłabieniu</w:t>
      </w:r>
      <w:r w:rsidDel="00000000" w:rsidR="00000000" w:rsidRPr="00000000">
        <w:rPr>
          <w:b w:val="0"/>
          <w:vertAlign w:val="superscript"/>
        </w:rPr>
        <w:footnoteReference w:customMarkFollows="0" w:id="2"/>
      </w:r>
      <w:r w:rsidDel="00000000" w:rsidR="00000000" w:rsidRPr="00000000">
        <w:rPr>
          <w:b w:val="0"/>
          <w:rtl w:val="0"/>
        </w:rPr>
        <w:t xml:space="preserve">. W porównaniu z poprzednią edycją badania, odsetek nastolatków czujących silne wsparcie ze strony rodziny spadł z 73% do 68%.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Z kolei według raportu Fundacji Dajemy Dzieciom Siłę uczniowie często wskazują rówieśników jako osoby, do których zwracają się po pomoc</w:t>
      </w:r>
      <w:r w:rsidDel="00000000" w:rsidR="00000000" w:rsidRPr="00000000">
        <w:rPr>
          <w:b w:val="0"/>
          <w:vertAlign w:val="superscript"/>
        </w:rPr>
        <w:footnoteReference w:customMarkFollows="0" w:id="3"/>
      </w:r>
      <w:r w:rsidDel="00000000" w:rsidR="00000000" w:rsidRPr="00000000">
        <w:rPr>
          <w:b w:val="0"/>
          <w:rtl w:val="0"/>
        </w:rPr>
        <w:t xml:space="preserve">. To pokazuje, że w świecie cyfrowym granica między przyjaźnią, wsparciem emocjonalnym a edukacją coraz bardziej się zaciera – a szkoła powinna tę energię relacyjną wspierać, a nie z nią konkurować.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color w:val="000000"/>
          <w:sz w:val="22"/>
          <w:szCs w:val="22"/>
        </w:rPr>
      </w:pPr>
      <w:bookmarkStart w:colFirst="0" w:colLast="0" w:name="_heading=h.9v063d8cd14i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Dlaczego tak trudno dziś być autorytetem?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Świat dorosłych i świat uczniów coraz częściej działają w różnych rytmach – dorośli skupieni są na obowiązkach i wynikach, a młodzi szukają emocjonalnego bezpieczeństwa i akceptacji. To naturalne, że w tej różnorodności priorytetów czasem dochodzi do braku zrozumienia.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– </w:t>
      </w:r>
      <w:r w:rsidDel="00000000" w:rsidR="00000000" w:rsidRPr="00000000">
        <w:rPr>
          <w:b w:val="0"/>
          <w:i w:val="1"/>
          <w:rtl w:val="0"/>
        </w:rPr>
        <w:t xml:space="preserve">Zaufanie rodzi się z poczucia bezpieczeństwa – jeśli dziecko nie czuje się wysłuchane, zamyka się i szuka wsparcia gdzie indziej</w:t>
      </w:r>
      <w:r w:rsidDel="00000000" w:rsidR="00000000" w:rsidRPr="00000000">
        <w:rPr>
          <w:b w:val="0"/>
          <w:rtl w:val="0"/>
        </w:rPr>
        <w:t xml:space="preserve"> – podkreśla Katarzyna Goryluk-Gierszewska. –</w:t>
      </w:r>
      <w:r w:rsidDel="00000000" w:rsidR="00000000" w:rsidRPr="00000000">
        <w:rPr>
          <w:b w:val="0"/>
          <w:i w:val="1"/>
          <w:rtl w:val="0"/>
        </w:rPr>
        <w:t xml:space="preserve"> Jako nauczyciele i wychowawcy musimy być obecni nie tylko w roli oceniających, ale też towarzyszy. Czasem wystarczy, że zapytamy: „Jak się czujesz?”, żeby pokazać, że jesteśmy naprawdę po ich stronie.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jc w:val="both"/>
        <w:rPr>
          <w:color w:val="000000"/>
          <w:sz w:val="22"/>
          <w:szCs w:val="22"/>
        </w:rPr>
      </w:pPr>
      <w:bookmarkStart w:colFirst="0" w:colLast="0" w:name="_heading=h.tc889ragvtxe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Budowanie mostów, nie murów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Eksperci podkreślają, że odbudowa autorytetu dorosłych nie polega na przywróceniu dawnej hierarchii, ale na stworzeniu nowej jakości relacji. Takiej, w której zaufanie, ciekawość i wzajemny szacunek zastępują lęk i dystans.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0"/>
          <w:i w:val="1"/>
        </w:rPr>
      </w:pPr>
      <w:r w:rsidDel="00000000" w:rsidR="00000000" w:rsidRPr="00000000">
        <w:rPr>
          <w:b w:val="0"/>
          <w:rtl w:val="0"/>
        </w:rPr>
        <w:t xml:space="preserve">– </w:t>
      </w:r>
      <w:r w:rsidDel="00000000" w:rsidR="00000000" w:rsidRPr="00000000">
        <w:rPr>
          <w:b w:val="0"/>
          <w:i w:val="1"/>
          <w:rtl w:val="0"/>
        </w:rPr>
        <w:t xml:space="preserve">W edukacji coraz większą rolę odgrywa autentyczność </w:t>
      </w:r>
      <w:r w:rsidDel="00000000" w:rsidR="00000000" w:rsidRPr="00000000">
        <w:rPr>
          <w:b w:val="0"/>
          <w:rtl w:val="0"/>
        </w:rPr>
        <w:t xml:space="preserve">– mówi dyrektor Goryluk-Gierszewska. – </w:t>
      </w:r>
      <w:r w:rsidDel="00000000" w:rsidR="00000000" w:rsidRPr="00000000">
        <w:rPr>
          <w:b w:val="0"/>
          <w:i w:val="1"/>
          <w:rtl w:val="0"/>
        </w:rPr>
        <w:t xml:space="preserve">Dzieci bardzo szybko wyczuwają, czy dorosły mówi z serca, czy tylko powtarza schemat. To, co dziś najbardziej buduje autorytet, to spójność między słowami a działaniem.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Coraz więcej szkół odbudowuje relacje przez proste działania: indywidualne rozmowy z uczniami (tutoring), godziny wychowawcze oparte na dialogu czy wspólne projekty angażujące nauczycieli i młodzież. Takie inicjatywy pokazują, że zaufanie nie rodzi się z deklaracji, lecz z codziennej obecności i autentycznego zainteresowania drugim człowiekiem.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jc w:val="both"/>
        <w:rPr>
          <w:color w:val="000000"/>
          <w:sz w:val="22"/>
          <w:szCs w:val="22"/>
        </w:rPr>
      </w:pPr>
      <w:bookmarkStart w:colFirst="0" w:colLast="0" w:name="_heading=h.asmm5e8wlyg3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Zaufanie jako inwestycja w przyszłość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0"/>
          <w:sz w:val="18"/>
          <w:szCs w:val="18"/>
        </w:rPr>
      </w:pPr>
      <w:r w:rsidDel="00000000" w:rsidR="00000000" w:rsidRPr="00000000">
        <w:rPr>
          <w:b w:val="0"/>
          <w:rtl w:val="0"/>
        </w:rPr>
        <w:t xml:space="preserve">Kryzys autorytetów nie oznacza, że młodzi ludzie przestali potrzebować dorosłych – przeciwnie, potrzebują ich bardziej niż kiedykolwiek. Szukają przewodników, którzy nie tylko pokażą im drogę, ale będą towarzyszyć w jej odkrywaniu. W świecie, w którym wiedza jest powszechna, to relacja staje się prawdziwą wartością edukacji. Szkoły, które stawiają na dialog, empatię i codzienną obecność dorosłych w życiu uczniów, udowadniają, że autorytet może mieć dziś nową, dojrzalszą formę – opartą nie na przewadze, lecz na zrozumieniu.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Academy International</w:t>
      </w:r>
    </w:p>
    <w:p w:rsidR="00000000" w:rsidDel="00000000" w:rsidP="00000000" w:rsidRDefault="00000000" w:rsidRPr="00000000" w14:paraId="00000018">
      <w:pPr>
        <w:jc w:val="both"/>
        <w:rPr>
          <w:b w:val="0"/>
          <w:sz w:val="18"/>
          <w:szCs w:val="18"/>
        </w:rPr>
      </w:pPr>
      <w:hyperlink r:id="rId8">
        <w:r w:rsidDel="00000000" w:rsidR="00000000" w:rsidRPr="00000000">
          <w:rPr>
            <w:b w:val="0"/>
            <w:color w:val="1155cc"/>
            <w:sz w:val="18"/>
            <w:szCs w:val="18"/>
            <w:u w:val="single"/>
            <w:rtl w:val="0"/>
          </w:rPr>
          <w:t xml:space="preserve">Academy International</w:t>
        </w:r>
      </w:hyperlink>
      <w:r w:rsidDel="00000000" w:rsidR="00000000" w:rsidRPr="00000000">
        <w:rPr>
          <w:b w:val="0"/>
          <w:sz w:val="18"/>
          <w:szCs w:val="18"/>
          <w:rtl w:val="0"/>
        </w:rPr>
        <w:t xml:space="preserve"> jest polską siecią placówek edukacyjnych, która od blisko 30 lat wspiera rozwój dzieci, oferując najwyższy poziom edukacji oraz autorskie programy rozwoju. Placówki obejmują spójną ścieżkę edukacyjną – od żłobka, przez przedszkole, aż po szkołę podstawową. Od 2013 roku Academy International realizuje nauczanie dwujęzyczne, umożliwiając uczniom rozwój kompetencji językowych w języku polskim i angielskim. Dzięki temu młodzi ludzie są doskonale przygotowani do wyzwań przyszłości. Autorskie programy, wykwalifikowana kadra i najwyższe standardy nauczania rozwijają w uczniach kreatywność, odpowiedzialność i samodzielność, oraz zapewniają doskonałe wyniki na egzaminach i pozwalają osiągać życiowe sukcesy.</w:t>
      </w:r>
    </w:p>
    <w:p w:rsidR="00000000" w:rsidDel="00000000" w:rsidP="00000000" w:rsidRDefault="00000000" w:rsidRPr="00000000" w14:paraId="00000019">
      <w:pPr>
        <w:jc w:val="both"/>
        <w:rPr>
          <w:b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0"/>
          <w:sz w:val="16"/>
          <w:szCs w:val="16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Kontakt dla mediów:</w:t>
      </w:r>
    </w:p>
    <w:p w:rsidR="00000000" w:rsidDel="00000000" w:rsidP="00000000" w:rsidRDefault="00000000" w:rsidRPr="00000000" w14:paraId="0000001B">
      <w:pPr>
        <w:jc w:val="both"/>
        <w:rPr>
          <w:b w:val="0"/>
          <w:sz w:val="16"/>
          <w:szCs w:val="16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Aleksandra Sykulska</w:t>
      </w:r>
    </w:p>
    <w:p w:rsidR="00000000" w:rsidDel="00000000" w:rsidP="00000000" w:rsidRDefault="00000000" w:rsidRPr="00000000" w14:paraId="0000001C">
      <w:pPr>
        <w:jc w:val="both"/>
        <w:rPr>
          <w:b w:val="0"/>
          <w:sz w:val="16"/>
          <w:szCs w:val="16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Tel: +48 796 990 064</w:t>
      </w:r>
    </w:p>
    <w:p w:rsidR="00000000" w:rsidDel="00000000" w:rsidP="00000000" w:rsidRDefault="00000000" w:rsidRPr="00000000" w14:paraId="0000001D">
      <w:pPr>
        <w:jc w:val="both"/>
        <w:rPr>
          <w:b w:val="0"/>
          <w:sz w:val="16"/>
          <w:szCs w:val="16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1E">
      <w:pPr>
        <w:jc w:val="both"/>
        <w:rPr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16"/>
          <w:szCs w:val="16"/>
          <w:rtl w:val="0"/>
        </w:rPr>
        <w:t xml:space="preserve">Małgorzata Pala </w:t>
        <w:br w:type="textWrapping"/>
        <w:t xml:space="preserve">Tel: +48 796 990 015</w:t>
        <w:br w:type="textWrapping"/>
        <w:t xml:space="preserve">E-mail: malgorzata.pala@goodonepr.pl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3">
    <w:p w:rsidR="00000000" w:rsidDel="00000000" w:rsidP="00000000" w:rsidRDefault="00000000" w:rsidRPr="00000000" w14:paraId="00000020">
      <w:pPr>
        <w:spacing w:line="240" w:lineRule="auto"/>
        <w:jc w:val="left"/>
        <w:rPr>
          <w:b w:val="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sz w:val="18"/>
          <w:szCs w:val="18"/>
          <w:rtl w:val="0"/>
        </w:rPr>
        <w:t xml:space="preserve">https://fdds.pl/_Resources/Persistent/0/e/3/9/0e397c8f31d01856cd8d4a9430e56eade6648565/Diagnoza%20przemocy%20wobec%20dzieci%20w%20Polsce%202023%20FDDS.pdf</w:t>
      </w:r>
    </w:p>
  </w:footnote>
  <w:footnote w:id="0">
    <w:p w:rsidR="00000000" w:rsidDel="00000000" w:rsidP="00000000" w:rsidRDefault="00000000" w:rsidRPr="00000000" w14:paraId="00000021">
      <w:pPr>
        <w:spacing w:line="240" w:lineRule="auto"/>
        <w:jc w:val="left"/>
        <w:rPr>
          <w:b w:val="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sz w:val="18"/>
          <w:szCs w:val="18"/>
          <w:rtl w:val="0"/>
        </w:rPr>
        <w:t xml:space="preserve">https://www.who.int/europe/initiatives/health-behaviour-in-school-aged-children-%28hbsc%29-study</w:t>
      </w:r>
    </w:p>
  </w:footnote>
  <w:footnote w:id="2">
    <w:p w:rsidR="00000000" w:rsidDel="00000000" w:rsidP="00000000" w:rsidRDefault="00000000" w:rsidRPr="00000000" w14:paraId="00000022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18"/>
          <w:szCs w:val="18"/>
          <w:rtl w:val="0"/>
        </w:rPr>
        <w:t xml:space="preserve">https://www.who.int/europe/initiatives/health-behaviour-in-school-aged-children-%28hbsc%29-study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3">
      <w:pPr>
        <w:spacing w:line="240" w:lineRule="auto"/>
        <w:jc w:val="left"/>
        <w:rPr>
          <w:b w:val="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0"/>
          <w:sz w:val="18"/>
          <w:szCs w:val="18"/>
          <w:rtl w:val="0"/>
        </w:rPr>
        <w:t xml:space="preserve">https://fdds.pl/_Resources/Persistent/0/e/3/9/0e397c8f31d01856cd8d4a9430e56eade6648565/Diagnoza%20przemocy%20wobec%20dzieci%20w%20Polsce%202023%20FDDS.pdf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-114272</wp:posOffset>
          </wp:positionH>
          <wp:positionV relativeFrom="paragraph">
            <wp:posOffset>-342872</wp:posOffset>
          </wp:positionV>
          <wp:extent cx="1604963" cy="566890"/>
          <wp:effectExtent b="0" l="0" r="0" t="0"/>
          <wp:wrapSquare wrapText="bothSides" distB="114300" distT="114300" distL="114300" distR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5668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22"/>
        <w:szCs w:val="22"/>
        <w:lang w:val="pl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Pr>
      <w:b w:val="1"/>
      <w:bCs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062A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062AB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AD741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academyinternational.p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/QH+FcJvu5rIlFoI16pGA23Iw==">CgMxLjAyDmguY3U1M210aDJuZTB6Mg5oLmlwajM2ZWZpeTczczIOaC45djA2M2Q4Y2QxNGkyDmgudGM4ODlyYWd2dHhlMg5oLmFzbW01ZTh3bHlnMzgAciExbnRvOWx1SGxWOTFsemtXb2k3UEZRRmlkZi1yTXZ0cm4=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2025-05-07T10:19:00Z</dcterms:created>
  <dc:creator>dyrektor.k49</dc:creator>
</cp:coreProperties>
</file>