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077F" w14:textId="317ACA80" w:rsidR="00435A8C" w:rsidRDefault="00C70174" w:rsidP="00C70174">
      <w:pPr>
        <w:jc w:val="center"/>
      </w:pPr>
      <w:r>
        <w:rPr>
          <w:noProof/>
        </w:rPr>
        <w:drawing>
          <wp:inline distT="0" distB="0" distL="0" distR="0" wp14:anchorId="6056A393" wp14:editId="76CE1923">
            <wp:extent cx="2307600" cy="518400"/>
            <wp:effectExtent l="0" t="0" r="0" b="0"/>
            <wp:docPr id="803244017" name="Picture 2" descr="Uma imagem com texto, Tipo de letra, Gráficos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Uma imagem com texto, Tipo de letra, Gráficos,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4539"/>
                    <a:stretch/>
                  </pic:blipFill>
                  <pic:spPr bwMode="auto">
                    <a:xfrm>
                      <a:off x="0" y="0"/>
                      <a:ext cx="230760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C66D7D" w14:textId="77777777" w:rsidR="00890FF2" w:rsidRDefault="00890FF2" w:rsidP="00E46E4F">
      <w:pPr>
        <w:jc w:val="right"/>
        <w:rPr>
          <w:rFonts w:ascii="Century Gothic" w:hAnsi="Century Gothic"/>
          <w:b/>
          <w:bCs/>
          <w:color w:val="BFBFBF" w:themeColor="background1" w:themeShade="BF"/>
        </w:rPr>
      </w:pPr>
    </w:p>
    <w:p w14:paraId="7CC6177A" w14:textId="5A0D28CE" w:rsidR="00E46E4F" w:rsidRPr="005A5490" w:rsidRDefault="004522DF" w:rsidP="00E46E4F">
      <w:pPr>
        <w:jc w:val="right"/>
        <w:rPr>
          <w:rFonts w:ascii="Century Gothic" w:hAnsi="Century Gothic"/>
          <w:b/>
          <w:bCs/>
          <w:color w:val="BFBFBF" w:themeColor="background1" w:themeShade="BF"/>
        </w:rPr>
      </w:pPr>
      <w:r>
        <w:rPr>
          <w:rFonts w:ascii="Century Gothic" w:hAnsi="Century Gothic"/>
          <w:b/>
          <w:bCs/>
          <w:color w:val="BFBFBF" w:themeColor="background1" w:themeShade="BF"/>
        </w:rPr>
        <w:t>COMUNICADO DE IMPRENSA</w:t>
      </w:r>
    </w:p>
    <w:p w14:paraId="20F3A65E" w14:textId="77777777" w:rsidR="001E5192" w:rsidRDefault="001E5192" w:rsidP="005C014A">
      <w:pPr>
        <w:pStyle w:val="NormalWeb"/>
        <w:spacing w:before="0" w:beforeAutospacing="0" w:after="0" w:afterAutospacing="0"/>
        <w:ind w:right="-284" w:hanging="284"/>
        <w:jc w:val="center"/>
        <w:rPr>
          <w:rFonts w:ascii="Century Gothic" w:hAnsi="Century Gothic"/>
          <w:b/>
          <w:bCs/>
          <w:sz w:val="30"/>
          <w:szCs w:val="30"/>
        </w:rPr>
      </w:pPr>
    </w:p>
    <w:p w14:paraId="09FEEE3A" w14:textId="519D7739" w:rsidR="00F56F28" w:rsidRPr="00103436" w:rsidRDefault="00F56F28" w:rsidP="005C014A">
      <w:pPr>
        <w:pStyle w:val="NormalWeb"/>
        <w:spacing w:before="0" w:beforeAutospacing="0" w:after="0" w:afterAutospacing="0"/>
        <w:ind w:right="-284" w:hanging="284"/>
        <w:jc w:val="center"/>
        <w:rPr>
          <w:rFonts w:ascii="Century Gothic" w:hAnsi="Century Gothic"/>
          <w:b/>
          <w:bCs/>
          <w:sz w:val="30"/>
          <w:szCs w:val="30"/>
        </w:rPr>
      </w:pPr>
      <w:r w:rsidRPr="00F56F28">
        <w:rPr>
          <w:rFonts w:ascii="Century Gothic" w:hAnsi="Century Gothic"/>
          <w:b/>
          <w:bCs/>
          <w:sz w:val="30"/>
          <w:szCs w:val="30"/>
        </w:rPr>
        <w:t>Inteligência artificial na saúde: especialistas defendem utilização com propósito humano e alertam para dilemas éticos</w:t>
      </w:r>
    </w:p>
    <w:p w14:paraId="34F182D6" w14:textId="77777777" w:rsidR="00F56F28" w:rsidRPr="00F56F28" w:rsidRDefault="00F56F28" w:rsidP="00F56F28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sz w:val="30"/>
          <w:szCs w:val="30"/>
        </w:rPr>
      </w:pPr>
    </w:p>
    <w:p w14:paraId="6BCAFD11" w14:textId="77777777" w:rsidR="00103436" w:rsidRDefault="00103436" w:rsidP="00F56F28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1405CBB7" w14:textId="29D5026E" w:rsidR="00F56F28" w:rsidRPr="00F56F28" w:rsidRDefault="00F56F28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A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inteligência artificial (IA)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tem potencial para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elevar o padrão de qualidade dos cuidados de saúde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, desde que usada de forma ética e com propósito humano. Esta foi a principal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conclusão da mesa-redonda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dedicada ao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impacto das novas tecnologias na saúde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, integrada no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I Congresso de Psicologia e Ciências da Saúde da Universidade Europeia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. O debate reforçou a importância de colocar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o doente no centro das decisões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e de garantir que a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tecnologia atua como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aliada</w:t>
      </w:r>
      <w:r w:rsidRPr="00103436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,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 xml:space="preserve"> e não substituta</w:t>
      </w:r>
      <w:r w:rsidRPr="00103436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,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 xml:space="preserve"> dos profissionais de saúde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.</w:t>
      </w:r>
    </w:p>
    <w:p w14:paraId="74B4FF56" w14:textId="77777777" w:rsidR="00F56F28" w:rsidRPr="00F56F28" w:rsidRDefault="00F56F28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3D64D823" w14:textId="7EED5FE9" w:rsidR="00F56F28" w:rsidRPr="00F56F28" w:rsidRDefault="00F56F28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Os especialistas defenderam que a IA deve servir para otimizar tarefas, aumentar a capacidade de resposta e apoiar a decisão clínica, sem comprometer a transparência, a supervisão humana ou a dimensão ética. Enquadrada desta forma, a tecnologia é vista como um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instrumento capaz de melhorar a eficiência e a qualidade dos cuidados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, preservando o </w:t>
      </w:r>
      <w:r w:rsidR="00103436"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carácter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humano que define a relação terapêutica.</w:t>
      </w:r>
    </w:p>
    <w:p w14:paraId="4C0A1271" w14:textId="77777777" w:rsidR="00F56F28" w:rsidRPr="00F56F28" w:rsidRDefault="00F56F28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60C49A71" w14:textId="77777777" w:rsidR="00F56F28" w:rsidRDefault="00F56F28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A mesa-redonda </w:t>
      </w:r>
      <w:r w:rsidRPr="00F56F28">
        <w:rPr>
          <w:rFonts w:ascii="Century Gothic" w:eastAsia="Times New Roman" w:hAnsi="Century Gothic" w:cs="Times New Roman"/>
          <w:b/>
          <w:bCs/>
          <w:i/>
          <w:iCs/>
          <w:kern w:val="0"/>
          <w:lang w:eastAsia="pt-PT"/>
          <w14:ligatures w14:val="none"/>
        </w:rPr>
        <w:t>“Novas Tecnologias e Inteligência Artificial: Impacto na Saúde e Mudança Comportamental”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, moderada por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André Silva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, da Universidade Europeia, contou com a participação de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Rita Veloso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e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Marta Marques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, da Escola Nacional de Saúde Pública da Universidade Nova de Lisboa,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Alberto Alves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, diretor-adjunto do Programa Nacional para a Promoção da Atividade Física da Universidade da Maia, e </w:t>
      </w:r>
      <w:proofErr w:type="spellStart"/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Belén</w:t>
      </w:r>
      <w:proofErr w:type="spellEnd"/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 xml:space="preserve"> </w:t>
      </w:r>
      <w:proofErr w:type="spellStart"/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Rando</w:t>
      </w:r>
      <w:proofErr w:type="spellEnd"/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, do Instituto Superior de Ciências Sociais e Políticas – Centro de Administração e Políticas Públicas.</w:t>
      </w:r>
    </w:p>
    <w:p w14:paraId="5E728AFF" w14:textId="77777777" w:rsidR="00103436" w:rsidRPr="00F56F28" w:rsidRDefault="00103436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7407CDCC" w14:textId="77777777" w:rsidR="00F56F28" w:rsidRPr="00F56F28" w:rsidRDefault="00F56F28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7165D82F" w14:textId="77777777" w:rsidR="00F56F28" w:rsidRPr="00103436" w:rsidRDefault="00F56F28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kern w:val="0"/>
          <w:sz w:val="26"/>
          <w:szCs w:val="26"/>
          <w:lang w:eastAsia="pt-PT"/>
          <w14:ligatures w14:val="none"/>
        </w:rPr>
      </w:pPr>
      <w:r w:rsidRPr="00F56F28">
        <w:rPr>
          <w:rFonts w:ascii="Century Gothic" w:eastAsia="Times New Roman" w:hAnsi="Century Gothic" w:cs="Times New Roman"/>
          <w:b/>
          <w:bCs/>
          <w:kern w:val="0"/>
          <w:sz w:val="26"/>
          <w:szCs w:val="26"/>
          <w:lang w:eastAsia="pt-PT"/>
          <w14:ligatures w14:val="none"/>
        </w:rPr>
        <w:t>Ética, automação e eficiência: o equilíbrio possível na era digital da saúde</w:t>
      </w:r>
    </w:p>
    <w:p w14:paraId="3E8BC79D" w14:textId="77777777" w:rsidR="00103436" w:rsidRPr="00F56F28" w:rsidRDefault="00103436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pt-PT"/>
          <w14:ligatures w14:val="none"/>
        </w:rPr>
      </w:pPr>
    </w:p>
    <w:p w14:paraId="6B237BEE" w14:textId="77777777" w:rsidR="00F56F28" w:rsidRDefault="00F56F28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O debate explorou o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papel crescente da inteligência artificial na transformação do setor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e nas mudanças comportamentais que daí resultam. Os oradores sublinharam que a automação só cria valor quando liberta tempo para o acompanhamento próximo e para a decisão clínica, sem afastar o contacto humano que caracteriza a prática da saúde.</w:t>
      </w:r>
    </w:p>
    <w:p w14:paraId="244F820D" w14:textId="77777777" w:rsidR="00103436" w:rsidRPr="00F56F28" w:rsidRDefault="00103436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4B565937" w14:textId="6F85775A" w:rsidR="00F56F28" w:rsidRDefault="00F56F28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Foram apresentados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exemplos que ilustram uma integração bem-sucedida da tecnologia sem perda de empatia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. No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IPO do Porto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, a introdução de quiosques de </w:t>
      </w:r>
      <w:r w:rsidRPr="00F56F28">
        <w:rPr>
          <w:rFonts w:ascii="Century Gothic" w:eastAsia="Times New Roman" w:hAnsi="Century Gothic" w:cs="Times New Roman"/>
          <w:i/>
          <w:iCs/>
          <w:kern w:val="0"/>
          <w:lang w:eastAsia="pt-PT"/>
          <w14:ligatures w14:val="none"/>
        </w:rPr>
        <w:t>check-in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reorganizou equipas e permitiu dedicar mais tempo ao apoio direto aos doentes. Já no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Hospital de Santo António</w:t>
      </w:r>
      <w:r w:rsidR="00C23876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 xml:space="preserve">, </w:t>
      </w:r>
      <w:r w:rsidR="00C23876" w:rsidRPr="00C23876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no</w:t>
      </w:r>
      <w:r w:rsidR="00C23876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Porto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, um sistema automatizado de chamadas para o circuito de cirurgia de ambulatório aumentou a eficiência e melhorou a experiência do utente, mantendo a personalização do atendimento.</w:t>
      </w:r>
    </w:p>
    <w:p w14:paraId="4F6096F9" w14:textId="77777777" w:rsidR="00103436" w:rsidRPr="00F56F28" w:rsidRDefault="00103436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4AA96148" w14:textId="77777777" w:rsidR="00F56F28" w:rsidRDefault="00F56F28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Os especialistas alertaram, contudo, para os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dilemas éticos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associados à utilização da IA em contextos clínicos. A delegação de decisões a algoritmos baseados em probabilidades levanta questões sobre responsabilidade, justiça e valores. Defenderam, por isso, o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desenvolvimento de modelos de IA transparentes, auditáveis e orientados por princípios éticos sólidos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.</w:t>
      </w:r>
    </w:p>
    <w:p w14:paraId="7DC49360" w14:textId="77777777" w:rsidR="00103436" w:rsidRPr="00F56F28" w:rsidRDefault="00103436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5F05D9E0" w14:textId="73AC8832" w:rsidR="00F56F28" w:rsidRDefault="00F56F28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O painel incluiu ainda uma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 xml:space="preserve">reflexão histórica sobre a evolução da </w:t>
      </w:r>
      <w:r w:rsidR="00391441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IA</w:t>
      </w:r>
      <w:r w:rsidR="00391441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: 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desde as primeiras experiências de simulação cognitiva, nos anos 50, até à atual era das redes neurais e dos sistemas generativos,</w:t>
      </w:r>
      <w:r w:rsidR="001E19FF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o que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demonstr</w:t>
      </w:r>
      <w:r w:rsidR="001E19FF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ou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 que a IA não é apenas uma inovação tecnológica, mas também um desafio social e filosófico que redefine o papel dos profissionais e das instituições.</w:t>
      </w:r>
    </w:p>
    <w:p w14:paraId="12A166DC" w14:textId="77777777" w:rsidR="00103436" w:rsidRPr="00F56F28" w:rsidRDefault="00103436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7E845497" w14:textId="2FE0F591" w:rsidR="00F56F28" w:rsidRDefault="00F56F28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Por fim, foi destacada a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importância de investir em formação, literacia digital e ética aplicada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, preparando as equipas para uma integração plena e responsável das novas tecnologias. A reorganização dos serviços e a criação de competências transversais surgem como passos decisivos para que a IA se afirme como um verdadeiro instrumento de apoio, capaz de ampliar a qualidade e a capacidade dos cuidados de saúde</w:t>
      </w:r>
      <w:r w:rsidR="005C014A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, 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sem perder o essencial: o olhar humano.</w:t>
      </w:r>
    </w:p>
    <w:p w14:paraId="7C2D724B" w14:textId="77777777" w:rsidR="00103436" w:rsidRPr="00F56F28" w:rsidRDefault="00103436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5B1BEF1C" w14:textId="0D31278C" w:rsidR="00F56F28" w:rsidRPr="00F56F28" w:rsidRDefault="00F56F28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O </w:t>
      </w:r>
      <w:r w:rsidRPr="00F56F28">
        <w:rPr>
          <w:rFonts w:ascii="Century Gothic" w:eastAsia="Times New Roman" w:hAnsi="Century Gothic" w:cs="Times New Roman"/>
          <w:b/>
          <w:bCs/>
          <w:kern w:val="0"/>
          <w:lang w:eastAsia="pt-PT"/>
          <w14:ligatures w14:val="none"/>
        </w:rPr>
        <w:t>I Congresso de Psicologia e Ciências da Saúde</w:t>
      </w:r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, promovido pela Universidade Europeia, decorreu nos dias 31 de outubro e 1 de novembro sob o mote “Novas Tecnologias e Inteligência Artificial: Desafios e Oportunidades na Saúde e Desenvolvimento Humano”. Organizado pela Faculdade de Ciências da Saúde e pelo Pólo de Investigação CIDESD-</w:t>
      </w:r>
      <w:proofErr w:type="spellStart"/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>UEuropeia</w:t>
      </w:r>
      <w:proofErr w:type="spellEnd"/>
      <w:r w:rsidRPr="00F56F28">
        <w:rPr>
          <w:rFonts w:ascii="Century Gothic" w:eastAsia="Times New Roman" w:hAnsi="Century Gothic" w:cs="Times New Roman"/>
          <w:kern w:val="0"/>
          <w:lang w:eastAsia="pt-PT"/>
          <w14:ligatures w14:val="none"/>
        </w:rPr>
        <w:t xml:space="preserve">, o congresso reuniu investigadores, docentes, estudantes e profissionais das áreas da Psicologia e da Saúde para debater o papel das novas tecnologias e da IA na promoção do bem-estar e do desenvolvimento humano. </w:t>
      </w:r>
    </w:p>
    <w:p w14:paraId="70995112" w14:textId="77777777" w:rsidR="00F56F28" w:rsidRPr="00F56F28" w:rsidRDefault="00F56F28" w:rsidP="0010343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pt-PT"/>
          <w14:ligatures w14:val="none"/>
        </w:rPr>
      </w:pPr>
    </w:p>
    <w:p w14:paraId="4ADE6022" w14:textId="77777777" w:rsidR="00F56F28" w:rsidRDefault="00F56F28" w:rsidP="00452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67C1924C" w14:textId="77777777" w:rsidR="004522DF" w:rsidRDefault="004522DF" w:rsidP="00B470FE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bCs/>
        </w:rPr>
      </w:pPr>
    </w:p>
    <w:p w14:paraId="32EA8883" w14:textId="77777777" w:rsidR="00103436" w:rsidRPr="00BC705F" w:rsidRDefault="00103436" w:rsidP="00B470FE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bCs/>
        </w:rPr>
      </w:pPr>
    </w:p>
    <w:p w14:paraId="11AA4DE1" w14:textId="2A6490BF" w:rsidR="006E354E" w:rsidRPr="00893145" w:rsidRDefault="006E354E" w:rsidP="006E354E">
      <w:pPr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  <w:bookmarkStart w:id="0" w:name="_Hlk129253996"/>
      <w:r w:rsidRPr="00893145">
        <w:rPr>
          <w:rFonts w:ascii="Century Gothic" w:hAnsi="Century Gothic"/>
          <w:b/>
          <w:bCs/>
          <w:sz w:val="16"/>
          <w:szCs w:val="16"/>
          <w:u w:val="single"/>
        </w:rPr>
        <w:t>Sobre a Universidade Europeia</w:t>
      </w:r>
    </w:p>
    <w:p w14:paraId="6D37EE92" w14:textId="6F11B1FF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>A Universidade Europeia é uma universidade inovadora, internacional e multidisciplinar que tem como missão formar líderes e profissionais preparados para responder às necessidades de um mundo global, através de um modelo académico avançado de aprendizagem experiencial, com uma estreita ligação ao mercado e às empresas. Através desta abordagem de ensino inovadora, os estudantes embarcam numa jornada única que os prepara para as profissões do futuro.</w:t>
      </w:r>
    </w:p>
    <w:p w14:paraId="3EC839BA" w14:textId="14E66FD6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>Com uma oferta educativa diversificada de Licenciaturas, Mestrados, Doutoramentos e Formação de Executivos, nas áreas de conhecimento da Gestão, Direito, Turismo, Gestão do Desporto, Design, Comunicação, Engenharia e Ciências da Saúde, a Universidade Europeia proporciona uma experiência de estudo vibrante e internacional nos seus campus em Lisboa ou através da UE Online, a Faculdade online privada líder em Portugal.</w:t>
      </w:r>
    </w:p>
    <w:p w14:paraId="225B61C0" w14:textId="77777777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 xml:space="preserve">Para mais informações sobre a Universidade Europeia: </w:t>
      </w:r>
      <w:r>
        <w:fldChar w:fldCharType="begin"/>
      </w:r>
      <w:r>
        <w:instrText>HYPERLINK "http://www.europeia.pt"</w:instrText>
      </w:r>
      <w:r>
        <w:fldChar w:fldCharType="separate"/>
      </w:r>
      <w:r w:rsidRPr="00893145">
        <w:rPr>
          <w:rStyle w:val="Hiperligao"/>
          <w:rFonts w:ascii="Century Gothic" w:hAnsi="Century Gothic"/>
          <w:bCs/>
          <w:sz w:val="16"/>
          <w:szCs w:val="16"/>
        </w:rPr>
        <w:t>www.europeia.pt</w:t>
      </w:r>
      <w:r>
        <w:fldChar w:fldCharType="end"/>
      </w:r>
    </w:p>
    <w:p w14:paraId="70FCDACA" w14:textId="77777777" w:rsidR="006E354E" w:rsidRDefault="006E354E" w:rsidP="006E3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rPr>
          <w:rFonts w:eastAsia="Overpass" w:cstheme="minorHAnsi"/>
          <w:b/>
          <w:color w:val="000000"/>
          <w:sz w:val="20"/>
          <w:szCs w:val="20"/>
        </w:rPr>
      </w:pPr>
    </w:p>
    <w:p w14:paraId="6CE654EC" w14:textId="77777777" w:rsidR="005271F5" w:rsidRPr="00477CD4" w:rsidRDefault="005271F5" w:rsidP="006E3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rPr>
          <w:rFonts w:eastAsia="Overpass" w:cstheme="minorHAnsi"/>
          <w:b/>
          <w:color w:val="000000"/>
          <w:sz w:val="20"/>
          <w:szCs w:val="20"/>
        </w:rPr>
      </w:pPr>
    </w:p>
    <w:bookmarkEnd w:id="0"/>
    <w:p w14:paraId="2F627962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="Noto Sans" w:hAnsi="Century Gothic" w:cstheme="minorHAnsi"/>
          <w:color w:val="000000"/>
          <w:sz w:val="18"/>
          <w:szCs w:val="18"/>
        </w:rPr>
      </w:pPr>
      <w:r w:rsidRPr="000E6E88">
        <w:rPr>
          <w:rStyle w:val="normaltextrun"/>
          <w:rFonts w:ascii="Century Gothic" w:eastAsiaTheme="majorEastAsia" w:hAnsi="Century Gothic" w:cstheme="minorHAnsi"/>
          <w:b/>
          <w:bCs/>
          <w:color w:val="000000"/>
          <w:sz w:val="18"/>
          <w:szCs w:val="18"/>
        </w:rPr>
        <w:t>Para mais informações contactar:</w:t>
      </w:r>
    </w:p>
    <w:p w14:paraId="6FD78422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8"/>
          <w:szCs w:val="18"/>
        </w:rPr>
      </w:pPr>
    </w:p>
    <w:p w14:paraId="39F4FCE5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sz w:val="18"/>
          <w:szCs w:val="18"/>
        </w:rPr>
      </w:pPr>
      <w:r w:rsidRPr="000E6E88">
        <w:rPr>
          <w:rFonts w:ascii="Century Gothic" w:hAnsi="Century Gothic"/>
          <w:noProof/>
          <w:sz w:val="18"/>
          <w:szCs w:val="18"/>
        </w:rPr>
        <w:drawing>
          <wp:inline distT="0" distB="0" distL="0" distR="0" wp14:anchorId="4F797CEA" wp14:editId="02B9EBC3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6B071" w14:textId="77777777" w:rsidR="006E354E" w:rsidRPr="0068090A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color w:val="333333"/>
          <w:sz w:val="20"/>
          <w:szCs w:val="20"/>
        </w:rPr>
      </w:pP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Ana Santos | </w:t>
      </w:r>
      <w:r>
        <w:fldChar w:fldCharType="begin"/>
      </w:r>
      <w:r>
        <w:instrText>HYPERLINK "mailto:ana.santos@lift.com.pt"</w:instrText>
      </w:r>
      <w:r>
        <w:fldChar w:fldCharType="separate"/>
      </w:r>
      <w:r w:rsidRPr="000E6E88">
        <w:rPr>
          <w:rStyle w:val="Hiperligao"/>
          <w:rFonts w:ascii="Century Gothic" w:eastAsiaTheme="minorEastAsia" w:hAnsi="Century Gothic" w:cstheme="minorHAnsi"/>
          <w:noProof/>
          <w:sz w:val="18"/>
          <w:szCs w:val="18"/>
        </w:rPr>
        <w:t>ana.santos@lift.com.pt</w:t>
      </w:r>
      <w:r>
        <w:fldChar w:fldCharType="end"/>
      </w: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| +351 914 409</w:t>
      </w:r>
      <w:r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 </w:t>
      </w: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595</w:t>
      </w:r>
    </w:p>
    <w:p w14:paraId="160EC3C8" w14:textId="7A8E1A9E" w:rsidR="006E354E" w:rsidRPr="00893145" w:rsidRDefault="006E354E" w:rsidP="006E354E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10701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Erica Macieira | </w:t>
      </w:r>
      <w:r>
        <w:fldChar w:fldCharType="begin"/>
      </w:r>
      <w:r>
        <w:instrText>HYPERLINK "mailto:erica.macieira@lift.com.pt"</w:instrText>
      </w:r>
      <w:r>
        <w:fldChar w:fldCharType="separate"/>
      </w:r>
      <w:r w:rsidRPr="00107018">
        <w:rPr>
          <w:rStyle w:val="Hiperligao"/>
          <w:rFonts w:ascii="Century Gothic" w:hAnsi="Century Gothic"/>
          <w:sz w:val="18"/>
          <w:szCs w:val="18"/>
        </w:rPr>
        <w:t>erica</w:t>
      </w:r>
      <w:r w:rsidRPr="00107018">
        <w:rPr>
          <w:rStyle w:val="Hiperligao"/>
          <w:rFonts w:ascii="Century Gothic" w:hAnsi="Century Gothic" w:cstheme="minorHAnsi"/>
          <w:noProof/>
          <w:sz w:val="18"/>
          <w:szCs w:val="18"/>
        </w:rPr>
        <w:t>.macieira@lift.com.pt</w:t>
      </w:r>
      <w:r>
        <w:fldChar w:fldCharType="end"/>
      </w:r>
      <w:r w:rsidRPr="00107018">
        <w:rPr>
          <w:rFonts w:ascii="Century Gothic" w:hAnsi="Century Gothic"/>
          <w:sz w:val="18"/>
          <w:szCs w:val="18"/>
        </w:rPr>
        <w:t xml:space="preserve"> </w:t>
      </w:r>
      <w:r w:rsidRPr="0010701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 | +</w:t>
      </w:r>
      <w:r w:rsidRPr="00893145"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351 910 549</w:t>
      </w:r>
      <w:r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 </w:t>
      </w:r>
      <w:r w:rsidRPr="00893145"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515</w:t>
      </w:r>
    </w:p>
    <w:p w14:paraId="7CA47755" w14:textId="77777777" w:rsidR="00A05D85" w:rsidRPr="00C76D8D" w:rsidRDefault="00A05D85" w:rsidP="00C76D8D">
      <w:pPr>
        <w:tabs>
          <w:tab w:val="left" w:pos="4860"/>
        </w:tabs>
        <w:rPr>
          <w:rFonts w:ascii="Century Gothic" w:hAnsi="Century Gothic"/>
          <w:bCs/>
        </w:rPr>
      </w:pPr>
    </w:p>
    <w:sectPr w:rsidR="00A05D85" w:rsidRPr="00C76D8D" w:rsidSect="005271F5">
      <w:pgSz w:w="11906" w:h="16838"/>
      <w:pgMar w:top="993" w:right="1274" w:bottom="1417" w:left="1560" w:header="708" w:footer="708" w:gutter="0"/>
      <w:cols w:space="708"/>
      <w:docGrid w:linePitch="360"/>
      <w:sectPrChange w:id="1" w:author="Ana Santos" w:date="2025-09-26T15:23:00Z" w16du:dateUtc="2025-09-26T14:23:00Z">
        <w:sectPr w:rsidR="00A05D85" w:rsidRPr="00C76D8D" w:rsidSect="005271F5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verpass">
    <w:altName w:val="Calibri"/>
    <w:charset w:val="00"/>
    <w:family w:val="auto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 Santos">
    <w15:presenceInfo w15:providerId="AD" w15:userId="S::ana.santos@lift.com.pt::2695a316-10ca-4bf1-bd30-8ca5439245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F"/>
    <w:rsid w:val="00000D82"/>
    <w:rsid w:val="00042AD7"/>
    <w:rsid w:val="0005064E"/>
    <w:rsid w:val="00091AF8"/>
    <w:rsid w:val="000B68B2"/>
    <w:rsid w:val="000F7C6E"/>
    <w:rsid w:val="00103436"/>
    <w:rsid w:val="00103738"/>
    <w:rsid w:val="0014516D"/>
    <w:rsid w:val="00147C9E"/>
    <w:rsid w:val="00152549"/>
    <w:rsid w:val="00196042"/>
    <w:rsid w:val="001D3BBC"/>
    <w:rsid w:val="001E19FF"/>
    <w:rsid w:val="001E5192"/>
    <w:rsid w:val="001E6A76"/>
    <w:rsid w:val="00263292"/>
    <w:rsid w:val="0027499C"/>
    <w:rsid w:val="00276EDD"/>
    <w:rsid w:val="00296D94"/>
    <w:rsid w:val="002A0034"/>
    <w:rsid w:val="002A4018"/>
    <w:rsid w:val="002F04C7"/>
    <w:rsid w:val="00302424"/>
    <w:rsid w:val="00303012"/>
    <w:rsid w:val="003454F5"/>
    <w:rsid w:val="0036170C"/>
    <w:rsid w:val="00391441"/>
    <w:rsid w:val="003C4EC6"/>
    <w:rsid w:val="003E2182"/>
    <w:rsid w:val="003F125F"/>
    <w:rsid w:val="003F4FB6"/>
    <w:rsid w:val="00411C82"/>
    <w:rsid w:val="00412E59"/>
    <w:rsid w:val="00435A8C"/>
    <w:rsid w:val="004522DF"/>
    <w:rsid w:val="004912F0"/>
    <w:rsid w:val="004B57C5"/>
    <w:rsid w:val="004D24BA"/>
    <w:rsid w:val="004E1F74"/>
    <w:rsid w:val="004E3FED"/>
    <w:rsid w:val="004E4DF1"/>
    <w:rsid w:val="005271F5"/>
    <w:rsid w:val="005665ED"/>
    <w:rsid w:val="005904F6"/>
    <w:rsid w:val="00590A65"/>
    <w:rsid w:val="0059474C"/>
    <w:rsid w:val="005A0CFB"/>
    <w:rsid w:val="005C014A"/>
    <w:rsid w:val="005F2B49"/>
    <w:rsid w:val="00606CEB"/>
    <w:rsid w:val="00612355"/>
    <w:rsid w:val="00647E46"/>
    <w:rsid w:val="00667DAD"/>
    <w:rsid w:val="00686C16"/>
    <w:rsid w:val="006947B5"/>
    <w:rsid w:val="006C2EE2"/>
    <w:rsid w:val="006E354E"/>
    <w:rsid w:val="0073254B"/>
    <w:rsid w:val="0074187E"/>
    <w:rsid w:val="00756DA8"/>
    <w:rsid w:val="0075792A"/>
    <w:rsid w:val="0077431F"/>
    <w:rsid w:val="00774BF8"/>
    <w:rsid w:val="007B3BFE"/>
    <w:rsid w:val="007B7CB8"/>
    <w:rsid w:val="007C124D"/>
    <w:rsid w:val="007D0A0C"/>
    <w:rsid w:val="0080728D"/>
    <w:rsid w:val="00815F4C"/>
    <w:rsid w:val="008608A3"/>
    <w:rsid w:val="00890FF2"/>
    <w:rsid w:val="008B1F0E"/>
    <w:rsid w:val="00904462"/>
    <w:rsid w:val="009141D3"/>
    <w:rsid w:val="00922062"/>
    <w:rsid w:val="0092458A"/>
    <w:rsid w:val="009450DB"/>
    <w:rsid w:val="00951522"/>
    <w:rsid w:val="00970420"/>
    <w:rsid w:val="009833E6"/>
    <w:rsid w:val="009D3360"/>
    <w:rsid w:val="009E5181"/>
    <w:rsid w:val="00A05D85"/>
    <w:rsid w:val="00A512DF"/>
    <w:rsid w:val="00AA0C07"/>
    <w:rsid w:val="00AC158D"/>
    <w:rsid w:val="00B23FA3"/>
    <w:rsid w:val="00B470FE"/>
    <w:rsid w:val="00B7428F"/>
    <w:rsid w:val="00B9354D"/>
    <w:rsid w:val="00BA4A91"/>
    <w:rsid w:val="00BC705F"/>
    <w:rsid w:val="00BE73E4"/>
    <w:rsid w:val="00C16CF8"/>
    <w:rsid w:val="00C23876"/>
    <w:rsid w:val="00C26FFF"/>
    <w:rsid w:val="00C70174"/>
    <w:rsid w:val="00C76D8D"/>
    <w:rsid w:val="00CA72D7"/>
    <w:rsid w:val="00CA7747"/>
    <w:rsid w:val="00CC4FB3"/>
    <w:rsid w:val="00CD1D77"/>
    <w:rsid w:val="00CF0387"/>
    <w:rsid w:val="00D11E97"/>
    <w:rsid w:val="00D25832"/>
    <w:rsid w:val="00D61A69"/>
    <w:rsid w:val="00D62A10"/>
    <w:rsid w:val="00D67C0F"/>
    <w:rsid w:val="00DF61AC"/>
    <w:rsid w:val="00E173E1"/>
    <w:rsid w:val="00E2213D"/>
    <w:rsid w:val="00E23448"/>
    <w:rsid w:val="00E44492"/>
    <w:rsid w:val="00E46E4F"/>
    <w:rsid w:val="00E84F04"/>
    <w:rsid w:val="00EB0D6E"/>
    <w:rsid w:val="00EC2D42"/>
    <w:rsid w:val="00ED30EF"/>
    <w:rsid w:val="00EF29D0"/>
    <w:rsid w:val="00F1306A"/>
    <w:rsid w:val="00F34150"/>
    <w:rsid w:val="00F56F28"/>
    <w:rsid w:val="00F61F14"/>
    <w:rsid w:val="00F808D4"/>
    <w:rsid w:val="00F95AD5"/>
    <w:rsid w:val="00FA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AF0D"/>
  <w15:chartTrackingRefBased/>
  <w15:docId w15:val="{5F38C9EA-8E01-4B60-87A3-F93C1804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46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4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46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46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46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46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46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46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46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46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46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46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46E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46E4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46E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46E4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46E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46E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46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4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46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46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4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46E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6E4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46E4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46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46E4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46E4F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6E354E"/>
    <w:rPr>
      <w:color w:val="0563C1" w:themeColor="hyperlink"/>
      <w:u w:val="single"/>
    </w:rPr>
  </w:style>
  <w:style w:type="character" w:customStyle="1" w:styleId="normaltextrun">
    <w:name w:val="normaltextrun"/>
    <w:basedOn w:val="Tipodeletrapredefinidodopargrafo"/>
    <w:rsid w:val="006E354E"/>
  </w:style>
  <w:style w:type="paragraph" w:customStyle="1" w:styleId="paragraph">
    <w:name w:val="paragraph"/>
    <w:basedOn w:val="Normal"/>
    <w:rsid w:val="006E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eop">
    <w:name w:val="eop"/>
    <w:basedOn w:val="Tipodeletrapredefinidodopargrafo"/>
    <w:rsid w:val="006E354E"/>
  </w:style>
  <w:style w:type="character" w:styleId="MenoNoResolvida">
    <w:name w:val="Unresolved Mention"/>
    <w:basedOn w:val="Tipodeletrapredefinidodopargrafo"/>
    <w:uiPriority w:val="99"/>
    <w:semiHidden/>
    <w:unhideWhenUsed/>
    <w:rsid w:val="0030301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E1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E1F7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9354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9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890FF2"/>
    <w:rPr>
      <w:b/>
      <w:bCs/>
    </w:rPr>
  </w:style>
  <w:style w:type="character" w:styleId="nfase">
    <w:name w:val="Emphasis"/>
    <w:basedOn w:val="Tipodeletrapredefinidodopargrafo"/>
    <w:uiPriority w:val="20"/>
    <w:qFormat/>
    <w:rsid w:val="00606C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944CD0F65A143A26DBFB769D1F876" ma:contentTypeVersion="0" ma:contentTypeDescription="Create a new document." ma:contentTypeScope="" ma:versionID="0d220a14285794ad6fa5f161b211f63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D16A00-28B4-4538-AA19-88A3722CB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FE23B-0109-4663-A884-656D386C8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83B55C7-7AB6-475A-A5AC-6BD4AE2695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853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</dc:creator>
  <cp:keywords/>
  <dc:description/>
  <cp:lastModifiedBy>Ana Santos</cp:lastModifiedBy>
  <cp:revision>76</cp:revision>
  <dcterms:created xsi:type="dcterms:W3CDTF">2025-07-25T09:11:00Z</dcterms:created>
  <dcterms:modified xsi:type="dcterms:W3CDTF">2025-11-03T15:04:00Z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0x01010064F944CD0F65A143A26DBFB769D1F876</vt:lpwstr>
  </property>
</Properties>
</file>