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0AB06" w14:textId="4E4DF498" w:rsidR="008D1B95" w:rsidRPr="00DC4468" w:rsidRDefault="005C10B5">
      <w:pPr>
        <w:spacing w:line="240" w:lineRule="auto"/>
        <w:jc w:val="center"/>
        <w:rPr>
          <w:b/>
          <w:sz w:val="20"/>
          <w:szCs w:val="20"/>
          <w:lang w:val="en-GB"/>
        </w:rPr>
      </w:pPr>
      <w:r w:rsidRPr="00DC4468">
        <w:rPr>
          <w:b/>
          <w:sz w:val="20"/>
          <w:szCs w:val="20"/>
          <w:lang w:val="en-GB"/>
        </w:rPr>
        <w:t xml:space="preserve">Cushman &amp; Wakefield hires </w:t>
      </w:r>
      <w:r w:rsidR="00DC4468" w:rsidRPr="00DC4468">
        <w:rPr>
          <w:b/>
          <w:sz w:val="20"/>
          <w:szCs w:val="20"/>
          <w:lang w:val="en-GB"/>
        </w:rPr>
        <w:t xml:space="preserve">Szczepan Gowin </w:t>
      </w:r>
      <w:r w:rsidRPr="00DC4468">
        <w:rPr>
          <w:b/>
          <w:sz w:val="20"/>
          <w:szCs w:val="20"/>
          <w:lang w:val="en-GB"/>
        </w:rPr>
        <w:t xml:space="preserve">to </w:t>
      </w:r>
      <w:r w:rsidR="008E3A72" w:rsidRPr="00DC4468">
        <w:rPr>
          <w:b/>
          <w:sz w:val="20"/>
          <w:szCs w:val="20"/>
          <w:lang w:val="en-GB"/>
        </w:rPr>
        <w:t>Head</w:t>
      </w:r>
      <w:r w:rsidR="00DC4468" w:rsidRPr="00DC4468">
        <w:rPr>
          <w:b/>
          <w:sz w:val="20"/>
          <w:szCs w:val="20"/>
          <w:lang w:val="en-GB"/>
        </w:rPr>
        <w:t xml:space="preserve"> Industrial &amp; Logistics </w:t>
      </w:r>
      <w:r w:rsidR="00D86C84" w:rsidRPr="00DC4468">
        <w:rPr>
          <w:b/>
          <w:sz w:val="20"/>
          <w:szCs w:val="20"/>
          <w:lang w:val="en-GB"/>
        </w:rPr>
        <w:t>Agency in Poland</w:t>
      </w:r>
    </w:p>
    <w:p w14:paraId="2F60AB07" w14:textId="25029563" w:rsidR="008D1B95" w:rsidRPr="00DC4468" w:rsidRDefault="00D86C84">
      <w:pPr>
        <w:jc w:val="both"/>
        <w:rPr>
          <w:b/>
          <w:sz w:val="20"/>
          <w:szCs w:val="20"/>
          <w:lang w:val="en-GB"/>
        </w:rPr>
      </w:pPr>
      <w:r w:rsidRPr="00DC4468">
        <w:rPr>
          <w:b/>
          <w:sz w:val="20"/>
          <w:szCs w:val="20"/>
          <w:lang w:val="en-GB"/>
        </w:rPr>
        <w:t xml:space="preserve">Global real estate services firm </w:t>
      </w:r>
      <w:r w:rsidR="00DC4468" w:rsidRPr="00DC4468">
        <w:rPr>
          <w:b/>
          <w:sz w:val="20"/>
          <w:szCs w:val="20"/>
          <w:lang w:val="en-GB"/>
        </w:rPr>
        <w:t xml:space="preserve">Cushman &amp; Wakefield </w:t>
      </w:r>
      <w:r w:rsidR="00FB7ACF" w:rsidRPr="00DC4468">
        <w:rPr>
          <w:b/>
          <w:sz w:val="20"/>
          <w:szCs w:val="20"/>
          <w:lang w:val="en-GB"/>
        </w:rPr>
        <w:t xml:space="preserve">has appointed Szczepan Gowin </w:t>
      </w:r>
      <w:r w:rsidR="00D65CB7" w:rsidRPr="00DC4468">
        <w:rPr>
          <w:b/>
          <w:sz w:val="20"/>
          <w:szCs w:val="20"/>
          <w:lang w:val="en-GB"/>
        </w:rPr>
        <w:t xml:space="preserve">to head its </w:t>
      </w:r>
      <w:r w:rsidR="00DC4468" w:rsidRPr="00DC4468">
        <w:rPr>
          <w:b/>
          <w:sz w:val="20"/>
          <w:szCs w:val="20"/>
          <w:lang w:val="en-GB"/>
        </w:rPr>
        <w:t>Industrial &amp; Logistics Agency. Szczepan</w:t>
      </w:r>
      <w:r w:rsidR="00D65CB7" w:rsidRPr="00DC4468">
        <w:rPr>
          <w:b/>
          <w:sz w:val="20"/>
          <w:szCs w:val="20"/>
          <w:lang w:val="en-GB"/>
        </w:rPr>
        <w:t>, who has over 15 years of international experience in logistics and supply chain management, join</w:t>
      </w:r>
      <w:r w:rsidR="00B02F02" w:rsidRPr="00DC4468">
        <w:rPr>
          <w:b/>
          <w:sz w:val="20"/>
          <w:szCs w:val="20"/>
          <w:lang w:val="en-GB"/>
        </w:rPr>
        <w:t>s a strong team of experts who will work together to further</w:t>
      </w:r>
      <w:r w:rsidR="00B61E39" w:rsidRPr="00DC4468">
        <w:rPr>
          <w:b/>
          <w:sz w:val="20"/>
          <w:szCs w:val="20"/>
          <w:lang w:val="en-GB"/>
        </w:rPr>
        <w:t xml:space="preserve"> expand the firm’s </w:t>
      </w:r>
      <w:r w:rsidR="00AA1703" w:rsidRPr="00DC4468">
        <w:rPr>
          <w:b/>
          <w:sz w:val="20"/>
          <w:szCs w:val="20"/>
          <w:lang w:val="en-GB"/>
        </w:rPr>
        <w:t>comprehensive suite of warehouse and industrial real estate services and strengthen its position in the Polish market</w:t>
      </w:r>
      <w:r w:rsidR="00DC4468" w:rsidRPr="00DC4468">
        <w:rPr>
          <w:b/>
          <w:sz w:val="20"/>
          <w:szCs w:val="20"/>
          <w:lang w:val="en-GB"/>
        </w:rPr>
        <w:t>.</w:t>
      </w:r>
    </w:p>
    <w:p w14:paraId="2F60AB08" w14:textId="379AAADB" w:rsidR="008D1B95" w:rsidRPr="00DC4468" w:rsidRDefault="00DC4468">
      <w:pPr>
        <w:spacing w:line="240" w:lineRule="auto"/>
        <w:jc w:val="both"/>
        <w:rPr>
          <w:sz w:val="20"/>
          <w:szCs w:val="20"/>
          <w:lang w:val="en-GB"/>
        </w:rPr>
      </w:pPr>
      <w:r w:rsidRPr="00DC4468">
        <w:rPr>
          <w:sz w:val="20"/>
          <w:szCs w:val="20"/>
          <w:lang w:val="en-GB"/>
        </w:rPr>
        <w:t xml:space="preserve">Szczepan Gowin </w:t>
      </w:r>
      <w:r w:rsidR="00597482" w:rsidRPr="00DC4468">
        <w:rPr>
          <w:sz w:val="20"/>
          <w:szCs w:val="20"/>
          <w:lang w:val="en-GB"/>
        </w:rPr>
        <w:t xml:space="preserve">brings a wealth of </w:t>
      </w:r>
      <w:r w:rsidR="006455F7" w:rsidRPr="00DC4468">
        <w:rPr>
          <w:sz w:val="20"/>
          <w:szCs w:val="20"/>
          <w:lang w:val="en-GB"/>
        </w:rPr>
        <w:t>professional experience</w:t>
      </w:r>
      <w:r w:rsidR="00575ADA" w:rsidRPr="00DC4468">
        <w:rPr>
          <w:sz w:val="20"/>
          <w:szCs w:val="20"/>
          <w:lang w:val="en-GB"/>
        </w:rPr>
        <w:t>,</w:t>
      </w:r>
      <w:r w:rsidR="006455F7" w:rsidRPr="00DC4468">
        <w:rPr>
          <w:sz w:val="20"/>
          <w:szCs w:val="20"/>
          <w:lang w:val="en-GB"/>
        </w:rPr>
        <w:t xml:space="preserve"> </w:t>
      </w:r>
      <w:r w:rsidR="00597482" w:rsidRPr="00DC4468">
        <w:rPr>
          <w:sz w:val="20"/>
          <w:szCs w:val="20"/>
          <w:lang w:val="en-GB"/>
        </w:rPr>
        <w:t xml:space="preserve">gained </w:t>
      </w:r>
      <w:r w:rsidR="00575ADA" w:rsidRPr="00DC4468">
        <w:rPr>
          <w:sz w:val="20"/>
          <w:szCs w:val="20"/>
          <w:lang w:val="en-GB"/>
        </w:rPr>
        <w:t>primarily</w:t>
      </w:r>
      <w:r w:rsidR="006455F7" w:rsidRPr="00DC4468">
        <w:rPr>
          <w:sz w:val="20"/>
          <w:szCs w:val="20"/>
          <w:lang w:val="en-GB"/>
        </w:rPr>
        <w:t xml:space="preserve"> on the operator side</w:t>
      </w:r>
      <w:r w:rsidR="0060095C" w:rsidRPr="00DC4468">
        <w:rPr>
          <w:sz w:val="20"/>
          <w:szCs w:val="20"/>
          <w:lang w:val="en-GB"/>
        </w:rPr>
        <w:t xml:space="preserve"> – </w:t>
      </w:r>
      <w:r w:rsidR="006455F7" w:rsidRPr="00DC4468">
        <w:rPr>
          <w:sz w:val="20"/>
          <w:szCs w:val="20"/>
          <w:lang w:val="en-GB"/>
        </w:rPr>
        <w:t xml:space="preserve">including </w:t>
      </w:r>
      <w:r w:rsidR="00B70009" w:rsidRPr="00DC4468">
        <w:rPr>
          <w:sz w:val="20"/>
          <w:szCs w:val="20"/>
          <w:lang w:val="en-GB"/>
        </w:rPr>
        <w:t xml:space="preserve">during his tenure </w:t>
      </w:r>
      <w:r w:rsidR="006455F7" w:rsidRPr="00DC4468">
        <w:rPr>
          <w:sz w:val="20"/>
          <w:szCs w:val="20"/>
          <w:lang w:val="en-GB"/>
        </w:rPr>
        <w:t>at</w:t>
      </w:r>
      <w:r w:rsidRPr="00DC4468">
        <w:rPr>
          <w:sz w:val="20"/>
          <w:szCs w:val="20"/>
          <w:lang w:val="en-GB"/>
        </w:rPr>
        <w:t xml:space="preserve"> Rhenus Logistics</w:t>
      </w:r>
      <w:r w:rsidR="0060095C" w:rsidRPr="00DC4468">
        <w:rPr>
          <w:sz w:val="20"/>
          <w:szCs w:val="20"/>
          <w:lang w:val="en-GB"/>
        </w:rPr>
        <w:t xml:space="preserve"> – where he </w:t>
      </w:r>
      <w:r w:rsidR="00B70009" w:rsidRPr="00DC4468">
        <w:rPr>
          <w:sz w:val="20"/>
          <w:szCs w:val="20"/>
          <w:lang w:val="en-GB"/>
        </w:rPr>
        <w:t>focus</w:t>
      </w:r>
      <w:r w:rsidR="0060095C" w:rsidRPr="00DC4468">
        <w:rPr>
          <w:sz w:val="20"/>
          <w:szCs w:val="20"/>
          <w:lang w:val="en-GB"/>
        </w:rPr>
        <w:t>ed</w:t>
      </w:r>
      <w:r w:rsidR="00B70009" w:rsidRPr="00DC4468">
        <w:rPr>
          <w:sz w:val="20"/>
          <w:szCs w:val="20"/>
          <w:lang w:val="en-GB"/>
        </w:rPr>
        <w:t xml:space="preserve"> on the fashion, retail &amp; lifestyle sectors and advis</w:t>
      </w:r>
      <w:r w:rsidR="005935D5" w:rsidRPr="00DC4468">
        <w:rPr>
          <w:sz w:val="20"/>
          <w:szCs w:val="20"/>
          <w:lang w:val="en-GB"/>
        </w:rPr>
        <w:t>ed</w:t>
      </w:r>
      <w:r w:rsidR="00B70009" w:rsidRPr="00DC4468">
        <w:rPr>
          <w:sz w:val="20"/>
          <w:szCs w:val="20"/>
          <w:lang w:val="en-GB"/>
        </w:rPr>
        <w:t xml:space="preserve"> more than 100 </w:t>
      </w:r>
      <w:r w:rsidR="00975C1E">
        <w:rPr>
          <w:sz w:val="20"/>
          <w:szCs w:val="20"/>
          <w:lang w:val="en-GB"/>
        </w:rPr>
        <w:t>high-profile</w:t>
      </w:r>
      <w:r w:rsidR="00A86683" w:rsidRPr="00DC4468">
        <w:rPr>
          <w:sz w:val="20"/>
          <w:szCs w:val="20"/>
          <w:lang w:val="en-GB"/>
        </w:rPr>
        <w:t xml:space="preserve"> clients</w:t>
      </w:r>
      <w:r w:rsidR="00597482" w:rsidRPr="00DC4468">
        <w:rPr>
          <w:sz w:val="20"/>
          <w:szCs w:val="20"/>
          <w:lang w:val="en-GB"/>
        </w:rPr>
        <w:t xml:space="preserve"> </w:t>
      </w:r>
      <w:r w:rsidR="005935D5" w:rsidRPr="00DC4468">
        <w:rPr>
          <w:sz w:val="20"/>
          <w:szCs w:val="20"/>
          <w:lang w:val="en-GB"/>
        </w:rPr>
        <w:t xml:space="preserve">across </w:t>
      </w:r>
      <w:r w:rsidR="00597482" w:rsidRPr="00DC4468">
        <w:rPr>
          <w:sz w:val="20"/>
          <w:szCs w:val="20"/>
          <w:lang w:val="en-GB"/>
        </w:rPr>
        <w:t xml:space="preserve">over 20 countries. His </w:t>
      </w:r>
      <w:r w:rsidR="00A86683" w:rsidRPr="00DC4468">
        <w:rPr>
          <w:sz w:val="20"/>
          <w:szCs w:val="20"/>
          <w:lang w:val="en-GB"/>
        </w:rPr>
        <w:t xml:space="preserve">key areas of expertise include warehousing strategies, e-commerce operations, automation and sustainability. </w:t>
      </w:r>
      <w:r w:rsidR="005B1320" w:rsidRPr="00DC4468">
        <w:rPr>
          <w:sz w:val="20"/>
          <w:szCs w:val="20"/>
          <w:lang w:val="en-GB"/>
        </w:rPr>
        <w:t>He has successfully combined global concepts with effective local market</w:t>
      </w:r>
      <w:r w:rsidR="001D47FD" w:rsidRPr="00DC4468">
        <w:rPr>
          <w:sz w:val="20"/>
          <w:szCs w:val="20"/>
          <w:lang w:val="en-GB"/>
        </w:rPr>
        <w:t xml:space="preserve"> delivery</w:t>
      </w:r>
      <w:r w:rsidR="005B1320" w:rsidRPr="00DC4468">
        <w:rPr>
          <w:sz w:val="20"/>
          <w:szCs w:val="20"/>
          <w:lang w:val="en-GB"/>
        </w:rPr>
        <w:t>.</w:t>
      </w:r>
    </w:p>
    <w:p w14:paraId="2F60AB09" w14:textId="30C7261F" w:rsidR="008D1B95" w:rsidRPr="00DC4468" w:rsidRDefault="0093323C">
      <w:pPr>
        <w:spacing w:line="240" w:lineRule="auto"/>
        <w:jc w:val="both"/>
        <w:rPr>
          <w:sz w:val="20"/>
          <w:szCs w:val="20"/>
          <w:lang w:val="en-GB"/>
        </w:rPr>
      </w:pPr>
      <w:r w:rsidRPr="00DC4468">
        <w:rPr>
          <w:i/>
          <w:sz w:val="20"/>
          <w:szCs w:val="20"/>
          <w:lang w:val="en-GB"/>
        </w:rPr>
        <w:t>“</w:t>
      </w:r>
      <w:r w:rsidR="00EB2A72" w:rsidRPr="00DC4468">
        <w:rPr>
          <w:i/>
          <w:sz w:val="20"/>
          <w:szCs w:val="20"/>
          <w:lang w:val="en-GB"/>
        </w:rPr>
        <w:t>Cushman &amp; Wakefield has built its leading position in the industrial sector</w:t>
      </w:r>
      <w:r w:rsidR="00C14F14" w:rsidRPr="00DC4468">
        <w:rPr>
          <w:i/>
          <w:sz w:val="20"/>
          <w:szCs w:val="20"/>
          <w:lang w:val="en-GB"/>
        </w:rPr>
        <w:t xml:space="preserve"> </w:t>
      </w:r>
      <w:r w:rsidR="006D2323" w:rsidRPr="00DC4468">
        <w:rPr>
          <w:i/>
          <w:sz w:val="20"/>
          <w:szCs w:val="20"/>
          <w:lang w:val="en-GB"/>
        </w:rPr>
        <w:t>through</w:t>
      </w:r>
      <w:r w:rsidR="00C14F14" w:rsidRPr="00DC4468">
        <w:rPr>
          <w:i/>
          <w:sz w:val="20"/>
          <w:szCs w:val="20"/>
          <w:lang w:val="en-GB"/>
        </w:rPr>
        <w:t xml:space="preserve"> years of </w:t>
      </w:r>
      <w:r w:rsidR="006D2323" w:rsidRPr="00DC4468">
        <w:rPr>
          <w:i/>
          <w:sz w:val="20"/>
          <w:szCs w:val="20"/>
          <w:lang w:val="en-GB"/>
        </w:rPr>
        <w:t>dedicated</w:t>
      </w:r>
      <w:r w:rsidR="007872D5" w:rsidRPr="00DC4468">
        <w:rPr>
          <w:i/>
          <w:sz w:val="20"/>
          <w:szCs w:val="20"/>
          <w:lang w:val="en-GB"/>
        </w:rPr>
        <w:t xml:space="preserve"> work and </w:t>
      </w:r>
      <w:r w:rsidR="008D7E5F" w:rsidRPr="00DC4468">
        <w:rPr>
          <w:i/>
          <w:sz w:val="20"/>
          <w:szCs w:val="20"/>
          <w:lang w:val="en-GB"/>
        </w:rPr>
        <w:t xml:space="preserve">the </w:t>
      </w:r>
      <w:r w:rsidR="007872D5" w:rsidRPr="00DC4468">
        <w:rPr>
          <w:i/>
          <w:sz w:val="20"/>
          <w:szCs w:val="20"/>
          <w:lang w:val="en-GB"/>
        </w:rPr>
        <w:t>de</w:t>
      </w:r>
      <w:r w:rsidR="006D2323" w:rsidRPr="00DC4468">
        <w:rPr>
          <w:i/>
          <w:sz w:val="20"/>
          <w:szCs w:val="20"/>
          <w:lang w:val="en-GB"/>
        </w:rPr>
        <w:t>e</w:t>
      </w:r>
      <w:r w:rsidR="008D7E5F" w:rsidRPr="00DC4468">
        <w:rPr>
          <w:i/>
          <w:sz w:val="20"/>
          <w:szCs w:val="20"/>
          <w:lang w:val="en-GB"/>
        </w:rPr>
        <w:t>p</w:t>
      </w:r>
      <w:r w:rsidR="007872D5" w:rsidRPr="00DC4468">
        <w:rPr>
          <w:i/>
          <w:sz w:val="20"/>
          <w:szCs w:val="20"/>
          <w:lang w:val="en-GB"/>
        </w:rPr>
        <w:t xml:space="preserve"> trust</w:t>
      </w:r>
      <w:r w:rsidR="008D7E5F" w:rsidRPr="00DC4468">
        <w:rPr>
          <w:i/>
          <w:sz w:val="20"/>
          <w:szCs w:val="20"/>
          <w:lang w:val="en-GB"/>
        </w:rPr>
        <w:t xml:space="preserve"> </w:t>
      </w:r>
      <w:r w:rsidR="006D2323" w:rsidRPr="00DC4468">
        <w:rPr>
          <w:i/>
          <w:sz w:val="20"/>
          <w:szCs w:val="20"/>
          <w:lang w:val="en-GB"/>
        </w:rPr>
        <w:t>of</w:t>
      </w:r>
      <w:r w:rsidR="008D7E5F" w:rsidRPr="00DC4468">
        <w:rPr>
          <w:i/>
          <w:sz w:val="20"/>
          <w:szCs w:val="20"/>
          <w:lang w:val="en-GB"/>
        </w:rPr>
        <w:t xml:space="preserve"> our clients. I am deligh</w:t>
      </w:r>
      <w:r w:rsidR="0011496D" w:rsidRPr="00DC4468">
        <w:rPr>
          <w:i/>
          <w:sz w:val="20"/>
          <w:szCs w:val="20"/>
          <w:lang w:val="en-GB"/>
        </w:rPr>
        <w:t>t</w:t>
      </w:r>
      <w:r w:rsidR="008D7E5F" w:rsidRPr="00DC4468">
        <w:rPr>
          <w:i/>
          <w:sz w:val="20"/>
          <w:szCs w:val="20"/>
          <w:lang w:val="en-GB"/>
        </w:rPr>
        <w:t xml:space="preserve">ed </w:t>
      </w:r>
      <w:r w:rsidR="00B96618" w:rsidRPr="00DC4468">
        <w:rPr>
          <w:i/>
          <w:sz w:val="20"/>
          <w:szCs w:val="20"/>
          <w:lang w:val="en-GB"/>
        </w:rPr>
        <w:t xml:space="preserve">to welcome </w:t>
      </w:r>
      <w:r w:rsidR="008D7E5F" w:rsidRPr="00DC4468">
        <w:rPr>
          <w:i/>
          <w:sz w:val="20"/>
          <w:szCs w:val="20"/>
          <w:lang w:val="en-GB"/>
        </w:rPr>
        <w:t xml:space="preserve">Szczepan </w:t>
      </w:r>
      <w:r w:rsidR="00B96618" w:rsidRPr="00DC4468">
        <w:rPr>
          <w:i/>
          <w:sz w:val="20"/>
          <w:szCs w:val="20"/>
          <w:lang w:val="en-GB"/>
        </w:rPr>
        <w:t xml:space="preserve">to </w:t>
      </w:r>
      <w:r w:rsidR="008D7E5F" w:rsidRPr="00DC4468">
        <w:rPr>
          <w:i/>
          <w:sz w:val="20"/>
          <w:szCs w:val="20"/>
          <w:lang w:val="en-GB"/>
        </w:rPr>
        <w:t>such a</w:t>
      </w:r>
      <w:r w:rsidR="0011496D" w:rsidRPr="00DC4468">
        <w:rPr>
          <w:i/>
          <w:sz w:val="20"/>
          <w:szCs w:val="20"/>
          <w:lang w:val="en-GB"/>
        </w:rPr>
        <w:t xml:space="preserve"> s</w:t>
      </w:r>
      <w:r w:rsidR="008D7E5F" w:rsidRPr="00DC4468">
        <w:rPr>
          <w:i/>
          <w:sz w:val="20"/>
          <w:szCs w:val="20"/>
          <w:lang w:val="en-GB"/>
        </w:rPr>
        <w:t>trong</w:t>
      </w:r>
      <w:r w:rsidR="0011496D" w:rsidRPr="00DC4468">
        <w:rPr>
          <w:i/>
          <w:sz w:val="20"/>
          <w:szCs w:val="20"/>
          <w:lang w:val="en-GB"/>
        </w:rPr>
        <w:t xml:space="preserve"> and experienced team. Today, the logistics property market is </w:t>
      </w:r>
      <w:r w:rsidR="00FB50CA" w:rsidRPr="00DC4468">
        <w:rPr>
          <w:i/>
          <w:sz w:val="20"/>
          <w:szCs w:val="20"/>
          <w:lang w:val="en-GB"/>
        </w:rPr>
        <w:t xml:space="preserve">about </w:t>
      </w:r>
      <w:r w:rsidR="00C54C51" w:rsidRPr="00DC4468">
        <w:rPr>
          <w:i/>
          <w:sz w:val="20"/>
          <w:szCs w:val="20"/>
          <w:lang w:val="en-GB"/>
        </w:rPr>
        <w:t xml:space="preserve">far </w:t>
      </w:r>
      <w:r w:rsidR="0011496D" w:rsidRPr="00DC4468">
        <w:rPr>
          <w:i/>
          <w:sz w:val="20"/>
          <w:szCs w:val="20"/>
          <w:lang w:val="en-GB"/>
        </w:rPr>
        <w:t>more than just buildings</w:t>
      </w:r>
      <w:r w:rsidR="003B426E" w:rsidRPr="00DC4468">
        <w:rPr>
          <w:i/>
          <w:sz w:val="20"/>
          <w:szCs w:val="20"/>
          <w:lang w:val="en-GB"/>
        </w:rPr>
        <w:t xml:space="preserve"> – it </w:t>
      </w:r>
      <w:r w:rsidR="00FB50CA" w:rsidRPr="00DC4468">
        <w:rPr>
          <w:i/>
          <w:sz w:val="20"/>
          <w:szCs w:val="20"/>
          <w:lang w:val="en-GB"/>
        </w:rPr>
        <w:t>encompasses</w:t>
      </w:r>
      <w:r w:rsidR="003B426E" w:rsidRPr="00DC4468">
        <w:rPr>
          <w:i/>
          <w:sz w:val="20"/>
          <w:szCs w:val="20"/>
          <w:lang w:val="en-GB"/>
        </w:rPr>
        <w:t xml:space="preserve"> complex operations, supply chain strategies and automation. Szczepan brings </w:t>
      </w:r>
      <w:r w:rsidR="00A5352A" w:rsidRPr="00DC4468">
        <w:rPr>
          <w:i/>
          <w:sz w:val="20"/>
          <w:szCs w:val="20"/>
          <w:lang w:val="en-GB"/>
        </w:rPr>
        <w:t>a</w:t>
      </w:r>
      <w:r w:rsidR="003B426E" w:rsidRPr="00DC4468">
        <w:rPr>
          <w:i/>
          <w:sz w:val="20"/>
          <w:szCs w:val="20"/>
          <w:lang w:val="en-GB"/>
        </w:rPr>
        <w:t xml:space="preserve"> </w:t>
      </w:r>
      <w:r w:rsidR="000A48E1" w:rsidRPr="00DC4468">
        <w:rPr>
          <w:i/>
          <w:sz w:val="20"/>
          <w:szCs w:val="20"/>
          <w:lang w:val="en-GB"/>
        </w:rPr>
        <w:t>unique operator DNA and perspective</w:t>
      </w:r>
      <w:r w:rsidR="00A5352A" w:rsidRPr="00DC4468">
        <w:rPr>
          <w:i/>
          <w:sz w:val="20"/>
          <w:szCs w:val="20"/>
          <w:lang w:val="en-GB"/>
        </w:rPr>
        <w:t>,</w:t>
      </w:r>
      <w:r w:rsidR="000A48E1" w:rsidRPr="00DC4468">
        <w:rPr>
          <w:i/>
          <w:sz w:val="20"/>
          <w:szCs w:val="20"/>
          <w:lang w:val="en-GB"/>
        </w:rPr>
        <w:t xml:space="preserve"> </w:t>
      </w:r>
      <w:r w:rsidR="00392A13" w:rsidRPr="00DC4468">
        <w:rPr>
          <w:i/>
          <w:sz w:val="20"/>
          <w:szCs w:val="20"/>
          <w:lang w:val="en-GB"/>
        </w:rPr>
        <w:t xml:space="preserve">gained </w:t>
      </w:r>
      <w:r w:rsidR="00A5352A" w:rsidRPr="00DC4468">
        <w:rPr>
          <w:i/>
          <w:sz w:val="20"/>
          <w:szCs w:val="20"/>
          <w:lang w:val="en-GB"/>
        </w:rPr>
        <w:t>from</w:t>
      </w:r>
      <w:r w:rsidR="00392A13" w:rsidRPr="00DC4468">
        <w:rPr>
          <w:i/>
          <w:sz w:val="20"/>
          <w:szCs w:val="20"/>
          <w:lang w:val="en-GB"/>
        </w:rPr>
        <w:t xml:space="preserve"> delivering </w:t>
      </w:r>
      <w:r w:rsidR="008C76CF" w:rsidRPr="00DC4468">
        <w:rPr>
          <w:i/>
          <w:sz w:val="20"/>
          <w:szCs w:val="20"/>
          <w:lang w:val="en-GB"/>
        </w:rPr>
        <w:t>sophisti</w:t>
      </w:r>
      <w:r w:rsidR="002F0AFF" w:rsidRPr="00DC4468">
        <w:rPr>
          <w:i/>
          <w:sz w:val="20"/>
          <w:szCs w:val="20"/>
          <w:lang w:val="en-GB"/>
        </w:rPr>
        <w:t>cated</w:t>
      </w:r>
      <w:r w:rsidR="00392A13" w:rsidRPr="00DC4468">
        <w:rPr>
          <w:i/>
          <w:sz w:val="20"/>
          <w:szCs w:val="20"/>
          <w:lang w:val="en-GB"/>
        </w:rPr>
        <w:t xml:space="preserve"> projects for global brands. </w:t>
      </w:r>
      <w:r w:rsidR="009066C2" w:rsidRPr="00DC4468">
        <w:rPr>
          <w:i/>
          <w:sz w:val="20"/>
          <w:szCs w:val="20"/>
          <w:lang w:val="en-GB"/>
        </w:rPr>
        <w:t xml:space="preserve">He places great value on </w:t>
      </w:r>
      <w:r w:rsidR="00DA00EB" w:rsidRPr="00DC4468">
        <w:rPr>
          <w:i/>
          <w:sz w:val="20"/>
          <w:szCs w:val="20"/>
          <w:lang w:val="en-GB"/>
        </w:rPr>
        <w:t xml:space="preserve">an approach based on </w:t>
      </w:r>
      <w:r w:rsidR="00F80FB0" w:rsidRPr="00DC4468">
        <w:rPr>
          <w:i/>
          <w:sz w:val="20"/>
          <w:szCs w:val="20"/>
          <w:lang w:val="en-GB"/>
        </w:rPr>
        <w:t xml:space="preserve">clear objectives and </w:t>
      </w:r>
      <w:r w:rsidR="00DA00EB" w:rsidRPr="00DC4468">
        <w:rPr>
          <w:i/>
          <w:sz w:val="20"/>
          <w:szCs w:val="20"/>
          <w:lang w:val="en-GB"/>
        </w:rPr>
        <w:t xml:space="preserve">true </w:t>
      </w:r>
      <w:r w:rsidR="00F80FB0" w:rsidRPr="00DC4468">
        <w:rPr>
          <w:i/>
          <w:sz w:val="20"/>
          <w:szCs w:val="20"/>
          <w:lang w:val="en-GB"/>
        </w:rPr>
        <w:t>partnership</w:t>
      </w:r>
      <w:r w:rsidR="000D4B86" w:rsidRPr="00DC4468">
        <w:rPr>
          <w:i/>
          <w:sz w:val="20"/>
          <w:szCs w:val="20"/>
          <w:lang w:val="en-GB"/>
        </w:rPr>
        <w:t xml:space="preserve"> – I am confident </w:t>
      </w:r>
      <w:r w:rsidR="008C4E12" w:rsidRPr="00DC4468">
        <w:rPr>
          <w:i/>
          <w:sz w:val="20"/>
          <w:szCs w:val="20"/>
          <w:lang w:val="en-GB"/>
        </w:rPr>
        <w:t xml:space="preserve">that he will be an inspiration to </w:t>
      </w:r>
      <w:r w:rsidR="00DF54A2" w:rsidRPr="00DC4468">
        <w:rPr>
          <w:i/>
          <w:sz w:val="20"/>
          <w:szCs w:val="20"/>
          <w:lang w:val="en-GB"/>
        </w:rPr>
        <w:t xml:space="preserve">our experts. Together, we will </w:t>
      </w:r>
      <w:r w:rsidR="001D09A2" w:rsidRPr="00DC4468">
        <w:rPr>
          <w:i/>
          <w:sz w:val="20"/>
          <w:szCs w:val="20"/>
          <w:lang w:val="en-GB"/>
        </w:rPr>
        <w:t xml:space="preserve">continue to </w:t>
      </w:r>
      <w:r w:rsidR="00DF54A2" w:rsidRPr="00DC4468">
        <w:rPr>
          <w:i/>
          <w:sz w:val="20"/>
          <w:szCs w:val="20"/>
          <w:lang w:val="en-GB"/>
        </w:rPr>
        <w:t xml:space="preserve">strengthen our </w:t>
      </w:r>
      <w:r w:rsidR="001D09A2" w:rsidRPr="00DC4468">
        <w:rPr>
          <w:i/>
          <w:sz w:val="20"/>
          <w:szCs w:val="20"/>
          <w:lang w:val="en-GB"/>
        </w:rPr>
        <w:t xml:space="preserve">market </w:t>
      </w:r>
      <w:r w:rsidR="00DF54A2" w:rsidRPr="00DC4468">
        <w:rPr>
          <w:i/>
          <w:sz w:val="20"/>
          <w:szCs w:val="20"/>
          <w:lang w:val="en-GB"/>
        </w:rPr>
        <w:t>position</w:t>
      </w:r>
      <w:r w:rsidR="00745ECC" w:rsidRPr="00DC4468">
        <w:rPr>
          <w:i/>
          <w:sz w:val="20"/>
          <w:szCs w:val="20"/>
          <w:lang w:val="en-GB"/>
        </w:rPr>
        <w:t xml:space="preserve"> by</w:t>
      </w:r>
      <w:r w:rsidR="00DF54A2" w:rsidRPr="00DC4468">
        <w:rPr>
          <w:i/>
          <w:sz w:val="20"/>
          <w:szCs w:val="20"/>
          <w:lang w:val="en-GB"/>
        </w:rPr>
        <w:t xml:space="preserve"> </w:t>
      </w:r>
      <w:r w:rsidRPr="00DC4468">
        <w:rPr>
          <w:i/>
          <w:sz w:val="20"/>
          <w:szCs w:val="20"/>
          <w:lang w:val="en-GB"/>
        </w:rPr>
        <w:t xml:space="preserve">providing premium strategic advisory </w:t>
      </w:r>
      <w:r w:rsidR="00C54C51" w:rsidRPr="00DC4468">
        <w:rPr>
          <w:i/>
          <w:sz w:val="20"/>
          <w:szCs w:val="20"/>
          <w:lang w:val="en-GB"/>
        </w:rPr>
        <w:t xml:space="preserve">services to </w:t>
      </w:r>
      <w:r w:rsidRPr="00DC4468">
        <w:rPr>
          <w:i/>
          <w:sz w:val="20"/>
          <w:szCs w:val="20"/>
          <w:lang w:val="en-GB"/>
        </w:rPr>
        <w:t>our clients</w:t>
      </w:r>
      <w:r w:rsidR="001A3464" w:rsidRPr="00DC4468">
        <w:rPr>
          <w:i/>
          <w:sz w:val="20"/>
          <w:szCs w:val="20"/>
          <w:lang w:val="en-GB"/>
        </w:rPr>
        <w:t>,</w:t>
      </w:r>
      <w:r w:rsidR="00DC4468" w:rsidRPr="00DC4468">
        <w:rPr>
          <w:i/>
          <w:sz w:val="20"/>
          <w:szCs w:val="20"/>
          <w:lang w:val="en-GB"/>
        </w:rPr>
        <w:t>”</w:t>
      </w:r>
      <w:r w:rsidR="00DC4468" w:rsidRPr="00DC4468">
        <w:rPr>
          <w:sz w:val="20"/>
          <w:szCs w:val="20"/>
          <w:lang w:val="en-GB"/>
        </w:rPr>
        <w:t xml:space="preserve"> </w:t>
      </w:r>
      <w:r w:rsidR="001A3464" w:rsidRPr="00DC4468">
        <w:rPr>
          <w:sz w:val="20"/>
          <w:szCs w:val="20"/>
          <w:lang w:val="en-GB"/>
        </w:rPr>
        <w:t>says</w:t>
      </w:r>
      <w:r w:rsidR="00DC4468" w:rsidRPr="00DC4468">
        <w:rPr>
          <w:sz w:val="20"/>
          <w:szCs w:val="20"/>
          <w:lang w:val="en-GB"/>
        </w:rPr>
        <w:t xml:space="preserve"> </w:t>
      </w:r>
      <w:r w:rsidR="00DC4468" w:rsidRPr="00DC4468">
        <w:rPr>
          <w:b/>
          <w:sz w:val="20"/>
          <w:szCs w:val="20"/>
          <w:lang w:val="en-GB"/>
        </w:rPr>
        <w:t>Krzysztof Misiak, Head of Poland, Cushman &amp; Wakefield.</w:t>
      </w:r>
    </w:p>
    <w:p w14:paraId="2F60AB0A" w14:textId="4F528484" w:rsidR="008D1B95" w:rsidRPr="00DC4468" w:rsidRDefault="00BF6F32">
      <w:pPr>
        <w:spacing w:line="240" w:lineRule="auto"/>
        <w:jc w:val="both"/>
        <w:rPr>
          <w:sz w:val="20"/>
          <w:szCs w:val="20"/>
          <w:lang w:val="en-GB"/>
        </w:rPr>
      </w:pPr>
      <w:r w:rsidRPr="00DC4468">
        <w:rPr>
          <w:sz w:val="20"/>
          <w:szCs w:val="20"/>
          <w:lang w:val="en-GB"/>
        </w:rPr>
        <w:t xml:space="preserve">As </w:t>
      </w:r>
      <w:r w:rsidR="00DC4468" w:rsidRPr="00DC4468">
        <w:rPr>
          <w:sz w:val="20"/>
          <w:szCs w:val="20"/>
          <w:lang w:val="en-GB"/>
        </w:rPr>
        <w:t xml:space="preserve">Head of </w:t>
      </w:r>
      <w:r w:rsidR="000A2AEF" w:rsidRPr="00DC4468">
        <w:rPr>
          <w:sz w:val="20"/>
          <w:szCs w:val="20"/>
          <w:lang w:val="en-GB"/>
        </w:rPr>
        <w:t xml:space="preserve">the </w:t>
      </w:r>
      <w:r w:rsidR="00DC4468" w:rsidRPr="00DC4468">
        <w:rPr>
          <w:sz w:val="20"/>
          <w:szCs w:val="20"/>
          <w:lang w:val="en-GB"/>
        </w:rPr>
        <w:t xml:space="preserve">Industrial &amp; Logistics Agency, Szczepan Gowin </w:t>
      </w:r>
      <w:r w:rsidRPr="00DC4468">
        <w:rPr>
          <w:sz w:val="20"/>
          <w:szCs w:val="20"/>
          <w:lang w:val="en-GB"/>
        </w:rPr>
        <w:t xml:space="preserve">will </w:t>
      </w:r>
      <w:r w:rsidR="000A2AEF" w:rsidRPr="00DC4468">
        <w:rPr>
          <w:sz w:val="20"/>
          <w:szCs w:val="20"/>
          <w:lang w:val="en-GB"/>
        </w:rPr>
        <w:t>lead</w:t>
      </w:r>
      <w:r w:rsidR="00C05EF3" w:rsidRPr="00DC4468">
        <w:rPr>
          <w:sz w:val="20"/>
          <w:szCs w:val="20"/>
          <w:lang w:val="en-GB"/>
        </w:rPr>
        <w:t xml:space="preserve"> one of the market-leading teams, further develop </w:t>
      </w:r>
      <w:r w:rsidR="00DC4468" w:rsidRPr="00DC4468">
        <w:rPr>
          <w:sz w:val="20"/>
          <w:szCs w:val="20"/>
          <w:lang w:val="en-GB"/>
        </w:rPr>
        <w:t>Cushman &amp; Wakefield’s</w:t>
      </w:r>
      <w:r w:rsidR="00C05EF3" w:rsidRPr="00DC4468">
        <w:rPr>
          <w:sz w:val="20"/>
          <w:szCs w:val="20"/>
          <w:lang w:val="en-GB"/>
        </w:rPr>
        <w:t xml:space="preserve"> holistic advisory services and strengthen strategi</w:t>
      </w:r>
      <w:r w:rsidR="001B0CA2" w:rsidRPr="00DC4468">
        <w:rPr>
          <w:sz w:val="20"/>
          <w:szCs w:val="20"/>
          <w:lang w:val="en-GB"/>
        </w:rPr>
        <w:t>c relations with key clients and business partners</w:t>
      </w:r>
      <w:r w:rsidR="00DC4468" w:rsidRPr="00DC4468">
        <w:rPr>
          <w:sz w:val="20"/>
          <w:szCs w:val="20"/>
          <w:lang w:val="en-GB"/>
        </w:rPr>
        <w:t>.</w:t>
      </w:r>
    </w:p>
    <w:p w14:paraId="2F60AB0B" w14:textId="77777777" w:rsidR="008D1B95" w:rsidRPr="00DC4468" w:rsidRDefault="008D1B95">
      <w:pPr>
        <w:spacing w:line="240" w:lineRule="auto"/>
        <w:jc w:val="both"/>
        <w:rPr>
          <w:sz w:val="20"/>
          <w:szCs w:val="20"/>
          <w:lang w:val="en-GB"/>
        </w:rPr>
      </w:pPr>
    </w:p>
    <w:p w14:paraId="2F60AB0C" w14:textId="1008A5DC" w:rsidR="008D1B95" w:rsidRPr="00DC4468" w:rsidRDefault="00153849">
      <w:pPr>
        <w:spacing w:line="240" w:lineRule="auto"/>
        <w:jc w:val="both"/>
        <w:rPr>
          <w:b/>
          <w:sz w:val="20"/>
          <w:szCs w:val="20"/>
          <w:lang w:val="en-GB"/>
        </w:rPr>
      </w:pPr>
      <w:r w:rsidRPr="00DC4468">
        <w:rPr>
          <w:b/>
          <w:sz w:val="16"/>
          <w:szCs w:val="16"/>
          <w:lang w:val="en-GB"/>
        </w:rPr>
        <w:t>About</w:t>
      </w:r>
      <w:r w:rsidR="00DC4468" w:rsidRPr="00DC4468">
        <w:rPr>
          <w:b/>
          <w:sz w:val="16"/>
          <w:szCs w:val="16"/>
          <w:lang w:val="en-GB"/>
        </w:rPr>
        <w:t xml:space="preserve"> Cushman &amp; Wakefield</w:t>
      </w:r>
    </w:p>
    <w:p w14:paraId="2F60AB0D" w14:textId="591364B6" w:rsidR="008D1B95" w:rsidRPr="00DC4468" w:rsidRDefault="001A3464">
      <w:pPr>
        <w:jc w:val="both"/>
        <w:rPr>
          <w:sz w:val="16"/>
          <w:szCs w:val="16"/>
          <w:lang w:val="en-GB"/>
        </w:rPr>
      </w:pPr>
      <w:r w:rsidRPr="00DC4468">
        <w:rPr>
          <w:sz w:val="16"/>
          <w:szCs w:val="16"/>
          <w:lang w:val="en-GB"/>
        </w:rPr>
        <w:t>Cushman &amp; Wakefield (NYSE: CWK) is a leading global commercial real estate services firm for property owners and occupiers with approximately 52,000 employees in nearly 400 offices and 60 countries. In 2024, the firm reported revenue of $9.4 billion across its core service lines of Services, Leasing, Capital markets, and Valuation and other. Built around the belief that </w:t>
      </w:r>
      <w:r w:rsidRPr="00DC4468">
        <w:rPr>
          <w:i/>
          <w:iCs/>
          <w:sz w:val="16"/>
          <w:szCs w:val="16"/>
          <w:lang w:val="en-GB"/>
        </w:rPr>
        <w:t>Better never settles</w:t>
      </w:r>
      <w:r w:rsidRPr="00DC4468">
        <w:rPr>
          <w:sz w:val="16"/>
          <w:szCs w:val="16"/>
          <w:lang w:val="en-GB"/>
        </w:rPr>
        <w:t>, the firm receives numerous industry and business accolades for its award-winning culture. For additional information, visit</w:t>
      </w:r>
      <w:r w:rsidR="00DC4468" w:rsidRPr="00DC4468">
        <w:rPr>
          <w:sz w:val="16"/>
          <w:szCs w:val="16"/>
          <w:lang w:val="en-GB"/>
        </w:rPr>
        <w:t> </w:t>
      </w:r>
      <w:hyperlink r:id="rId7">
        <w:r w:rsidR="00DC4468" w:rsidRPr="00DC4468">
          <w:rPr>
            <w:color w:val="4472C4"/>
            <w:sz w:val="16"/>
            <w:szCs w:val="16"/>
            <w:u w:val="single"/>
            <w:lang w:val="en-GB"/>
          </w:rPr>
          <w:t>www.cushmanwakefield.com</w:t>
        </w:r>
      </w:hyperlink>
      <w:r w:rsidR="00DC4468" w:rsidRPr="00DC4468">
        <w:rPr>
          <w:sz w:val="16"/>
          <w:szCs w:val="16"/>
          <w:lang w:val="en-GB"/>
        </w:rPr>
        <w:t>.</w:t>
      </w:r>
    </w:p>
    <w:p w14:paraId="2F60AB0E" w14:textId="04A30E99" w:rsidR="008D1B95" w:rsidRPr="00DC4468" w:rsidRDefault="00DC4468">
      <w:pPr>
        <w:jc w:val="center"/>
        <w:rPr>
          <w:sz w:val="16"/>
          <w:szCs w:val="16"/>
          <w:lang w:val="en-GB"/>
        </w:rPr>
      </w:pPr>
      <w:r w:rsidRPr="00DC4468">
        <w:rPr>
          <w:sz w:val="16"/>
          <w:szCs w:val="16"/>
          <w:lang w:val="en-GB"/>
        </w:rPr>
        <w:t xml:space="preserve">- </w:t>
      </w:r>
      <w:r w:rsidRPr="00DC4468">
        <w:rPr>
          <w:b/>
          <w:sz w:val="16"/>
          <w:szCs w:val="16"/>
          <w:lang w:val="en-GB"/>
        </w:rPr>
        <w:t>E</w:t>
      </w:r>
      <w:r w:rsidR="00153849" w:rsidRPr="00DC4468">
        <w:rPr>
          <w:b/>
          <w:sz w:val="16"/>
          <w:szCs w:val="16"/>
          <w:lang w:val="en-GB"/>
        </w:rPr>
        <w:t>NDS</w:t>
      </w:r>
      <w:r w:rsidRPr="00DC4468">
        <w:rPr>
          <w:b/>
          <w:sz w:val="16"/>
          <w:szCs w:val="16"/>
          <w:lang w:val="en-GB"/>
        </w:rPr>
        <w:t xml:space="preserve"> -</w:t>
      </w:r>
    </w:p>
    <w:sectPr w:rsidR="008D1B95" w:rsidRPr="00DC4468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3600" w:right="1008" w:bottom="2880" w:left="1224" w:header="1800" w:footer="4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88ADE" w14:textId="77777777" w:rsidR="000649EE" w:rsidRDefault="000649EE">
      <w:pPr>
        <w:spacing w:after="0" w:line="240" w:lineRule="auto"/>
      </w:pPr>
      <w:r>
        <w:separator/>
      </w:r>
    </w:p>
  </w:endnote>
  <w:endnote w:type="continuationSeparator" w:id="0">
    <w:p w14:paraId="5C0819C8" w14:textId="77777777" w:rsidR="000649EE" w:rsidRDefault="0006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38DC53-963B-40FA-B954-C746D60F0848}"/>
    <w:embedBold r:id="rId2" w:fontKey="{B2EF6713-F2CD-4F60-BEBE-0DF4C3ADB6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18190D87-A237-4015-A738-EA051F73E7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F85DE5A-6411-4EE5-B50F-11D032CC4F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6A92331-47B1-436D-AEE4-7E6BE982E90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2ED6E1F-D72F-442C-83D3-AC6C24C43B3D}"/>
    <w:embedItalic r:id="rId7" w:fontKey="{CB85EAC2-A7DB-42C4-B55B-CBF2352F9E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AB10" w14:textId="77777777" w:rsidR="008D1B95" w:rsidRDefault="008D1B9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"/>
      <w:tblW w:w="9000" w:type="dxa"/>
      <w:tblLayout w:type="fixed"/>
      <w:tblLook w:val="0400" w:firstRow="0" w:lastRow="0" w:firstColumn="0" w:lastColumn="0" w:noHBand="0" w:noVBand="1"/>
    </w:tblPr>
    <w:tblGrid>
      <w:gridCol w:w="9000"/>
    </w:tblGrid>
    <w:tr w:rsidR="008D1B95" w14:paraId="2F60AB12" w14:textId="77777777">
      <w:trPr>
        <w:trHeight w:val="630"/>
      </w:trPr>
      <w:tc>
        <w:tcPr>
          <w:tcW w:w="9000" w:type="dxa"/>
          <w:vAlign w:val="bottom"/>
        </w:tcPr>
        <w:p w14:paraId="2F60AB11" w14:textId="273FEC2F" w:rsidR="008D1B95" w:rsidRDefault="00153849">
          <w:pPr>
            <w:pStyle w:val="Nagwek2"/>
            <w:rPr>
              <w:rFonts w:ascii="Arial" w:eastAsia="Arial" w:hAnsi="Arial" w:cs="Arial"/>
              <w:color w:val="000000"/>
            </w:rPr>
          </w:pPr>
          <w:r w:rsidRPr="00153849">
            <w:rPr>
              <w:rFonts w:ascii="Arial" w:eastAsia="Arial" w:hAnsi="Arial" w:cs="Arial"/>
              <w:color w:val="000000"/>
              <w:lang w:val="en-GB"/>
            </w:rPr>
            <w:t>For Further Information Contact</w:t>
          </w:r>
          <w:r w:rsidR="00DC4468">
            <w:rPr>
              <w:rFonts w:ascii="Arial" w:eastAsia="Arial" w:hAnsi="Arial" w:cs="Arial"/>
              <w:color w:val="000000"/>
            </w:rPr>
            <w:t>:</w:t>
          </w:r>
        </w:p>
      </w:tc>
    </w:tr>
    <w:tr w:rsidR="008D1B95" w:rsidRPr="00273CCF" w14:paraId="2F60AB26" w14:textId="77777777">
      <w:trPr>
        <w:trHeight w:val="1260"/>
      </w:trPr>
      <w:tc>
        <w:tcPr>
          <w:tcW w:w="9000" w:type="dxa"/>
        </w:tcPr>
        <w:p w14:paraId="2F60AB13" w14:textId="77777777" w:rsidR="008D1B95" w:rsidRDefault="008D1B9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</w:rPr>
          </w:pPr>
        </w:p>
        <w:tbl>
          <w:tblPr>
            <w:tblStyle w:val="a0"/>
            <w:tblW w:w="9000" w:type="dxa"/>
            <w:tblLayout w:type="fixed"/>
            <w:tblLook w:val="04A0" w:firstRow="1" w:lastRow="0" w:firstColumn="1" w:lastColumn="0" w:noHBand="0" w:noVBand="1"/>
          </w:tblPr>
          <w:tblGrid>
            <w:gridCol w:w="8528"/>
            <w:gridCol w:w="236"/>
            <w:gridCol w:w="236"/>
          </w:tblGrid>
          <w:tr w:rsidR="008D1B95" w:rsidRPr="00273CCF" w14:paraId="2F60AB24" w14:textId="77777777" w:rsidTr="008D1B9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16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60" w:type="dxa"/>
              </w:tcPr>
              <w:p w14:paraId="2F60AB14" w14:textId="77777777" w:rsidR="008D1B95" w:rsidRDefault="008D1B9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color w:val="000000"/>
                  </w:rPr>
                </w:pPr>
              </w:p>
              <w:tbl>
                <w:tblPr>
                  <w:tblStyle w:val="a1"/>
                  <w:tblW w:w="12172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400" w:firstRow="0" w:lastRow="0" w:firstColumn="0" w:lastColumn="0" w:noHBand="0" w:noVBand="1"/>
                </w:tblPr>
                <w:tblGrid>
                  <w:gridCol w:w="6086"/>
                  <w:gridCol w:w="6086"/>
                </w:tblGrid>
                <w:tr w:rsidR="008D1B95" w:rsidRPr="00273CCF" w14:paraId="2F60AB1F" w14:textId="77777777">
                  <w:trPr>
                    <w:trHeight w:val="738"/>
                  </w:trPr>
                  <w:tc>
                    <w:tcPr>
                      <w:tcW w:w="6086" w:type="dxa"/>
                    </w:tcPr>
                    <w:p w14:paraId="2F60AB15" w14:textId="77777777" w:rsidR="008D1B95" w:rsidRDefault="00DC4468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 xml:space="preserve">Karolina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>Samczyńska-Fiślak</w:t>
                      </w:r>
                      <w:proofErr w:type="spellEnd"/>
                    </w:p>
                    <w:p w14:paraId="2F60AB16" w14:textId="77777777" w:rsidR="008D1B95" w:rsidRDefault="00DC4468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  <w:t xml:space="preserve">Cushman &amp; Wakefield </w:t>
                      </w:r>
                    </w:p>
                    <w:p w14:paraId="2F60AB17" w14:textId="77777777" w:rsidR="008D1B95" w:rsidRDefault="00DC4468">
                      <w:pP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  <w:t>Tel: + 48 22 820 20 20; 691 060 202</w:t>
                      </w:r>
                    </w:p>
                    <w:p w14:paraId="2F60AB18" w14:textId="77777777" w:rsidR="008D1B95" w:rsidRPr="00273CCF" w:rsidRDefault="00DC4468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4688"/>
                        </w:tabs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273CCF"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  <w:t>e-mail</w:t>
                      </w:r>
                      <w:proofErr w:type="spellEnd"/>
                      <w:r w:rsidRPr="00273CCF"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hyperlink r:id="rId1">
                        <w:r w:rsidRPr="00273CCF">
                          <w:rPr>
                            <w:rFonts w:ascii="Calibri" w:eastAsia="Calibri" w:hAnsi="Calibri" w:cs="Calibri"/>
                            <w:b/>
                            <w:color w:val="4472C4"/>
                            <w:sz w:val="18"/>
                            <w:szCs w:val="18"/>
                            <w:u w:val="single"/>
                            <w:lang w:val="de-DE"/>
                          </w:rPr>
                          <w:t>karolina.samczynska@cushwake.pl</w:t>
                        </w:r>
                      </w:hyperlink>
                    </w:p>
                  </w:tc>
                  <w:tc>
                    <w:tcPr>
                      <w:tcW w:w="6086" w:type="dxa"/>
                    </w:tcPr>
                    <w:p w14:paraId="2F60AB19" w14:textId="77777777" w:rsidR="008D1B95" w:rsidRDefault="00DC4468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>Magdalena Znyk-Ossowska</w:t>
                      </w:r>
                    </w:p>
                    <w:p w14:paraId="2F60AB1A" w14:textId="77777777" w:rsidR="008D1B95" w:rsidRDefault="00DC4468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>Linkleaders</w:t>
                      </w:r>
                      <w:proofErr w:type="spellEnd"/>
                    </w:p>
                    <w:p w14:paraId="2F60AB1B" w14:textId="77777777" w:rsidR="008D1B95" w:rsidRDefault="00DC4468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>Tel: +48 502 556 846</w:t>
                      </w:r>
                    </w:p>
                    <w:p w14:paraId="2F60AB1C" w14:textId="77777777" w:rsidR="008D1B95" w:rsidRDefault="008D1B95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</w:pPr>
                    </w:p>
                    <w:p w14:paraId="2F60AB1D" w14:textId="77777777" w:rsidR="008D1B95" w:rsidRPr="00273CCF" w:rsidRDefault="00DC446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273CCF"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  <w:lang w:val="de-DE"/>
                        </w:rPr>
                        <w:t>e-mail</w:t>
                      </w:r>
                      <w:proofErr w:type="spellEnd"/>
                      <w:r w:rsidRPr="00273CCF"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 w:rsidRPr="00273CCF">
                        <w:rPr>
                          <w:rFonts w:ascii="Calibri" w:eastAsia="Calibri" w:hAnsi="Calibri" w:cs="Calibri"/>
                          <w:color w:val="008B98"/>
                          <w:sz w:val="18"/>
                          <w:szCs w:val="18"/>
                          <w:lang w:val="de-DE"/>
                        </w:rPr>
                        <w:t>Magdalena.ossowska@linkleaders.pl</w:t>
                      </w:r>
                    </w:p>
                    <w:p w14:paraId="2F60AB1E" w14:textId="77777777" w:rsidR="008D1B95" w:rsidRPr="00273CCF" w:rsidRDefault="008D1B95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</w:pPr>
                    </w:p>
                  </w:tc>
                </w:tr>
              </w:tbl>
              <w:p w14:paraId="2F60AB20" w14:textId="77777777" w:rsidR="008D1B95" w:rsidRPr="00273CCF" w:rsidRDefault="008D1B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de-DE"/>
                  </w:rPr>
                </w:pPr>
              </w:p>
            </w:tc>
            <w:tc>
              <w:tcPr>
                <w:tcW w:w="220" w:type="dxa"/>
              </w:tcPr>
              <w:p w14:paraId="2F60AB21" w14:textId="77777777" w:rsidR="008D1B95" w:rsidRPr="00273CCF" w:rsidRDefault="008D1B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696B6B"/>
                    <w:sz w:val="18"/>
                    <w:szCs w:val="18"/>
                    <w:lang w:val="de-DE"/>
                  </w:rPr>
                </w:pPr>
              </w:p>
            </w:tc>
            <w:tc>
              <w:tcPr>
                <w:tcW w:w="220" w:type="dxa"/>
              </w:tcPr>
              <w:p w14:paraId="2F60AB22" w14:textId="77777777" w:rsidR="008D1B95" w:rsidRPr="00273CCF" w:rsidRDefault="008D1B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de-DE"/>
                  </w:rPr>
                </w:pPr>
              </w:p>
              <w:p w14:paraId="2F60AB23" w14:textId="77777777" w:rsidR="008D1B95" w:rsidRPr="00273CCF" w:rsidRDefault="008D1B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de-DE"/>
                  </w:rPr>
                </w:pPr>
              </w:p>
            </w:tc>
          </w:tr>
        </w:tbl>
        <w:p w14:paraId="2F60AB25" w14:textId="77777777" w:rsidR="008D1B95" w:rsidRPr="00273CCF" w:rsidRDefault="008D1B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libri" w:eastAsia="Calibri" w:hAnsi="Calibri" w:cs="Calibri"/>
              <w:color w:val="000000"/>
              <w:sz w:val="18"/>
              <w:szCs w:val="18"/>
              <w:lang w:val="de-DE"/>
            </w:rPr>
          </w:pPr>
        </w:p>
      </w:tc>
    </w:tr>
  </w:tbl>
  <w:p w14:paraId="2F60AB27" w14:textId="77777777" w:rsidR="008D1B95" w:rsidRPr="00273CCF" w:rsidRDefault="008D1B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AB29" w14:textId="77777777" w:rsidR="008D1B95" w:rsidRDefault="008D1B9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2"/>
      <w:tblW w:w="9000" w:type="dxa"/>
      <w:tblLayout w:type="fixed"/>
      <w:tblLook w:val="0400" w:firstRow="0" w:lastRow="0" w:firstColumn="0" w:lastColumn="0" w:noHBand="0" w:noVBand="1"/>
    </w:tblPr>
    <w:tblGrid>
      <w:gridCol w:w="5670"/>
      <w:gridCol w:w="3330"/>
    </w:tblGrid>
    <w:tr w:rsidR="008D1B95" w14:paraId="2F60AB2C" w14:textId="77777777">
      <w:trPr>
        <w:trHeight w:val="630"/>
      </w:trPr>
      <w:tc>
        <w:tcPr>
          <w:tcW w:w="5670" w:type="dxa"/>
          <w:vAlign w:val="bottom"/>
        </w:tcPr>
        <w:p w14:paraId="2F60AB2A" w14:textId="77777777" w:rsidR="008D1B95" w:rsidRDefault="00DC4468">
          <w:pPr>
            <w:pStyle w:val="Nagwek2"/>
            <w:rPr>
              <w:rFonts w:ascii="Arial" w:eastAsia="Arial" w:hAnsi="Arial" w:cs="Arial"/>
              <w:color w:val="696B6B"/>
            </w:rPr>
          </w:pPr>
          <w:r>
            <w:rPr>
              <w:rFonts w:ascii="Arial" w:eastAsia="Arial" w:hAnsi="Arial" w:cs="Arial"/>
              <w:color w:val="696B6B"/>
            </w:rPr>
            <w:t xml:space="preserve">Media </w:t>
          </w:r>
          <w:proofErr w:type="spellStart"/>
          <w:r>
            <w:rPr>
              <w:rFonts w:ascii="Arial" w:eastAsia="Arial" w:hAnsi="Arial" w:cs="Arial"/>
              <w:color w:val="696B6B"/>
            </w:rPr>
            <w:t>Contact</w:t>
          </w:r>
          <w:proofErr w:type="spellEnd"/>
          <w:r>
            <w:rPr>
              <w:rFonts w:ascii="Arial" w:eastAsia="Arial" w:hAnsi="Arial" w:cs="Arial"/>
              <w:color w:val="696B6B"/>
            </w:rPr>
            <w:t>:</w:t>
          </w:r>
        </w:p>
      </w:tc>
      <w:tc>
        <w:tcPr>
          <w:tcW w:w="3330" w:type="dxa"/>
          <w:vAlign w:val="bottom"/>
        </w:tcPr>
        <w:p w14:paraId="2F60AB2B" w14:textId="77777777" w:rsidR="008D1B95" w:rsidRDefault="008D1B95">
          <w:pPr>
            <w:spacing w:after="100" w:line="240" w:lineRule="auto"/>
            <w:rPr>
              <w:b/>
              <w:color w:val="696B6B"/>
              <w:sz w:val="18"/>
              <w:szCs w:val="18"/>
            </w:rPr>
          </w:pPr>
        </w:p>
      </w:tc>
    </w:tr>
    <w:tr w:rsidR="008D1B95" w:rsidRPr="00273CCF" w14:paraId="2F60AB32" w14:textId="77777777">
      <w:trPr>
        <w:trHeight w:val="1260"/>
      </w:trPr>
      <w:tc>
        <w:tcPr>
          <w:tcW w:w="5670" w:type="dxa"/>
          <w:vAlign w:val="bottom"/>
        </w:tcPr>
        <w:p w14:paraId="2F60AB2D" w14:textId="77777777" w:rsidR="008D1B95" w:rsidRPr="00273CCF" w:rsidRDefault="00DC4468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color w:val="696B6B"/>
              <w:sz w:val="18"/>
              <w:szCs w:val="18"/>
              <w:lang w:val="en-US"/>
            </w:rPr>
          </w:pPr>
          <w:r w:rsidRPr="00273CCF">
            <w:rPr>
              <w:b/>
              <w:color w:val="696B6B"/>
              <w:sz w:val="18"/>
              <w:szCs w:val="18"/>
              <w:lang w:val="en-US"/>
            </w:rPr>
            <w:t>Name</w:t>
          </w:r>
        </w:p>
        <w:p w14:paraId="2F60AB2E" w14:textId="77777777" w:rsidR="008D1B95" w:rsidRPr="00273CCF" w:rsidRDefault="00DC446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  <w:r w:rsidRPr="00273CCF">
            <w:rPr>
              <w:color w:val="696B6B"/>
              <w:sz w:val="18"/>
              <w:szCs w:val="18"/>
              <w:lang w:val="en-US"/>
            </w:rPr>
            <w:t>Title</w:t>
          </w:r>
        </w:p>
        <w:p w14:paraId="2F60AB2F" w14:textId="77777777" w:rsidR="008D1B95" w:rsidRPr="00273CCF" w:rsidRDefault="00DC446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  <w:r w:rsidRPr="00273CCF">
            <w:rPr>
              <w:color w:val="696B6B"/>
              <w:sz w:val="18"/>
              <w:szCs w:val="18"/>
              <w:lang w:val="en-US"/>
            </w:rPr>
            <w:t>+1 000 000 0000</w:t>
          </w:r>
        </w:p>
        <w:p w14:paraId="2F60AB30" w14:textId="77777777" w:rsidR="008D1B95" w:rsidRPr="00273CCF" w:rsidRDefault="00DC446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  <w:hyperlink r:id="rId1">
            <w:r w:rsidRPr="00273CCF">
              <w:rPr>
                <w:color w:val="4472C4"/>
                <w:sz w:val="18"/>
                <w:szCs w:val="18"/>
                <w:u w:val="single"/>
                <w:lang w:val="en-US"/>
              </w:rPr>
              <w:t>first.last@cushwake.com</w:t>
            </w:r>
          </w:hyperlink>
          <w:r w:rsidRPr="00273CCF">
            <w:rPr>
              <w:color w:val="696B6B"/>
              <w:sz w:val="18"/>
              <w:szCs w:val="18"/>
              <w:lang w:val="en-US"/>
            </w:rPr>
            <w:t xml:space="preserve"> </w:t>
          </w:r>
        </w:p>
      </w:tc>
      <w:tc>
        <w:tcPr>
          <w:tcW w:w="3330" w:type="dxa"/>
          <w:vAlign w:val="bottom"/>
        </w:tcPr>
        <w:p w14:paraId="2F60AB31" w14:textId="77777777" w:rsidR="008D1B95" w:rsidRPr="00273CCF" w:rsidRDefault="008D1B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</w:p>
      </w:tc>
    </w:tr>
  </w:tbl>
  <w:p w14:paraId="2F60AB33" w14:textId="77777777" w:rsidR="008D1B95" w:rsidRPr="00273CCF" w:rsidRDefault="008D1B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BB6E0" w14:textId="77777777" w:rsidR="000649EE" w:rsidRDefault="000649EE">
      <w:pPr>
        <w:spacing w:after="0" w:line="240" w:lineRule="auto"/>
      </w:pPr>
      <w:r>
        <w:separator/>
      </w:r>
    </w:p>
  </w:footnote>
  <w:footnote w:type="continuationSeparator" w:id="0">
    <w:p w14:paraId="57DAD7F1" w14:textId="77777777" w:rsidR="000649EE" w:rsidRDefault="0006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AB0F" w14:textId="77777777" w:rsidR="008D1B95" w:rsidRDefault="00DC44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F60AB34" wp14:editId="2F60AB35">
          <wp:simplePos x="0" y="0"/>
          <wp:positionH relativeFrom="column">
            <wp:posOffset>43134</wp:posOffset>
          </wp:positionH>
          <wp:positionV relativeFrom="paragraph">
            <wp:posOffset>-154973</wp:posOffset>
          </wp:positionV>
          <wp:extent cx="1933575" cy="40767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AB28" w14:textId="77777777" w:rsidR="008D1B95" w:rsidRDefault="00DC44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F60AB36" wp14:editId="2F60AB37">
          <wp:simplePos x="0" y="0"/>
          <wp:positionH relativeFrom="column">
            <wp:posOffset>3813</wp:posOffset>
          </wp:positionH>
          <wp:positionV relativeFrom="paragraph">
            <wp:posOffset>-201292</wp:posOffset>
          </wp:positionV>
          <wp:extent cx="1933575" cy="40767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B95"/>
    <w:rsid w:val="00010A06"/>
    <w:rsid w:val="000649EE"/>
    <w:rsid w:val="000A2AEF"/>
    <w:rsid w:val="000A48E1"/>
    <w:rsid w:val="000D4B86"/>
    <w:rsid w:val="0011496D"/>
    <w:rsid w:val="00122A36"/>
    <w:rsid w:val="00153849"/>
    <w:rsid w:val="001A3464"/>
    <w:rsid w:val="001B0CA2"/>
    <w:rsid w:val="001D09A2"/>
    <w:rsid w:val="001D47FD"/>
    <w:rsid w:val="00273CCF"/>
    <w:rsid w:val="002F0AFF"/>
    <w:rsid w:val="00333FC2"/>
    <w:rsid w:val="00392A13"/>
    <w:rsid w:val="003B426E"/>
    <w:rsid w:val="003D0005"/>
    <w:rsid w:val="00562790"/>
    <w:rsid w:val="00575ADA"/>
    <w:rsid w:val="00586A60"/>
    <w:rsid w:val="005935D5"/>
    <w:rsid w:val="00597482"/>
    <w:rsid w:val="005B1320"/>
    <w:rsid w:val="005C10B5"/>
    <w:rsid w:val="005C6CAB"/>
    <w:rsid w:val="0060095C"/>
    <w:rsid w:val="006455F7"/>
    <w:rsid w:val="006D2323"/>
    <w:rsid w:val="006E437A"/>
    <w:rsid w:val="00745ECC"/>
    <w:rsid w:val="007872D5"/>
    <w:rsid w:val="007878C0"/>
    <w:rsid w:val="007F5420"/>
    <w:rsid w:val="008602C5"/>
    <w:rsid w:val="008C4E12"/>
    <w:rsid w:val="008C76CF"/>
    <w:rsid w:val="008D1B95"/>
    <w:rsid w:val="008D7E5F"/>
    <w:rsid w:val="008E3A72"/>
    <w:rsid w:val="009066C2"/>
    <w:rsid w:val="0093323C"/>
    <w:rsid w:val="00975C1E"/>
    <w:rsid w:val="00A5352A"/>
    <w:rsid w:val="00A86683"/>
    <w:rsid w:val="00AA1703"/>
    <w:rsid w:val="00B02F02"/>
    <w:rsid w:val="00B61E39"/>
    <w:rsid w:val="00B70009"/>
    <w:rsid w:val="00B96618"/>
    <w:rsid w:val="00BD76B6"/>
    <w:rsid w:val="00BF6F32"/>
    <w:rsid w:val="00C05EF3"/>
    <w:rsid w:val="00C14F14"/>
    <w:rsid w:val="00C41A49"/>
    <w:rsid w:val="00C54C51"/>
    <w:rsid w:val="00CD4744"/>
    <w:rsid w:val="00D65CB7"/>
    <w:rsid w:val="00D86C84"/>
    <w:rsid w:val="00DA00EB"/>
    <w:rsid w:val="00DC4468"/>
    <w:rsid w:val="00DF54A2"/>
    <w:rsid w:val="00E10DDD"/>
    <w:rsid w:val="00EB2A72"/>
    <w:rsid w:val="00F51770"/>
    <w:rsid w:val="00F80FB0"/>
    <w:rsid w:val="00FB50CA"/>
    <w:rsid w:val="00FB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AB06"/>
  <w15:docId w15:val="{D95908C8-F0E9-4511-A67E-7B20733E9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after="100"/>
      <w:outlineLvl w:val="1"/>
    </w:pPr>
    <w:rPr>
      <w:rFonts w:ascii="Calibri" w:eastAsia="Calibri" w:hAnsi="Calibri" w:cs="Calibri"/>
      <w:b/>
      <w:smallCaps/>
      <w:color w:val="008B98"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2Znak">
    <w:name w:val="Nagłówek 2 Znak"/>
    <w:basedOn w:val="Domylnaczcionkaakapitu"/>
    <w:link w:val="Nagwek2"/>
    <w:uiPriority w:val="9"/>
    <w:rsid w:val="00D84A2D"/>
    <w:rPr>
      <w:rFonts w:ascii="Calibri" w:eastAsia="Calibri" w:hAnsi="Calibri" w:cs="Calibri"/>
      <w:b/>
      <w:smallCaps/>
      <w:color w:val="008B98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84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4A2D"/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nhideWhenUsed/>
    <w:qFormat/>
    <w:rsid w:val="00D84A2D"/>
    <w:rPr>
      <w:color w:val="4472C4" w:themeColor="accent1"/>
      <w:u w:val="single"/>
    </w:rPr>
  </w:style>
  <w:style w:type="table" w:styleId="Tabela-Siatka">
    <w:name w:val="Table Grid"/>
    <w:basedOn w:val="Standardowy"/>
    <w:uiPriority w:val="59"/>
    <w:rsid w:val="00D84A2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Name">
    <w:name w:val="ContactName"/>
    <w:basedOn w:val="Nagwek3"/>
    <w:qFormat/>
    <w:rsid w:val="00D84A2D"/>
    <w:pPr>
      <w:spacing w:before="0" w:line="216" w:lineRule="atLeast"/>
    </w:pPr>
    <w:rPr>
      <w:rFonts w:eastAsia="Times New Roman" w:cs="Times New Roman"/>
      <w:b/>
      <w:bCs/>
      <w:color w:val="008B98"/>
      <w:sz w:val="18"/>
      <w:lang w:val="en-GB" w:eastAsia="en-GB"/>
    </w:rPr>
  </w:style>
  <w:style w:type="paragraph" w:customStyle="1" w:styleId="ContactDetail">
    <w:name w:val="ContactDetail"/>
    <w:basedOn w:val="Normalny"/>
    <w:rsid w:val="00D84A2D"/>
    <w:pPr>
      <w:spacing w:after="0" w:line="216" w:lineRule="atLeast"/>
    </w:pPr>
    <w:rPr>
      <w:rFonts w:ascii="Calibri" w:eastAsia="Times New Roman" w:hAnsi="Calibri" w:cs="Times New Roman"/>
      <w:color w:val="000000"/>
      <w:sz w:val="18"/>
      <w:szCs w:val="24"/>
      <w:lang w:val="en-GB" w:eastAsia="en-GB"/>
    </w:rPr>
  </w:style>
  <w:style w:type="character" w:customStyle="1" w:styleId="Brak">
    <w:name w:val="Brak"/>
    <w:rsid w:val="00D84A2D"/>
  </w:style>
  <w:style w:type="character" w:customStyle="1" w:styleId="Hyperlink0">
    <w:name w:val="Hyperlink.0"/>
    <w:basedOn w:val="Brak"/>
    <w:rsid w:val="00D84A2D"/>
  </w:style>
  <w:style w:type="table" w:customStyle="1" w:styleId="PlainTable41">
    <w:name w:val="Plain Table 41"/>
    <w:basedOn w:val="Standardowy"/>
    <w:uiPriority w:val="44"/>
    <w:rsid w:val="00D84A2D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wykytekst">
    <w:name w:val="Plain Text"/>
    <w:basedOn w:val="Normalny"/>
    <w:link w:val="ZwykytekstZnak"/>
    <w:uiPriority w:val="99"/>
    <w:unhideWhenUsed/>
    <w:rsid w:val="00D84A2D"/>
    <w:pPr>
      <w:spacing w:after="0" w:line="240" w:lineRule="auto"/>
    </w:pPr>
    <w:rPr>
      <w:rFonts w:ascii="Calibri" w:eastAsia="Times New Roman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84A2D"/>
    <w:rPr>
      <w:rFonts w:ascii="Calibri" w:eastAsia="Times New Roman" w:hAnsi="Calibri" w:cs="Consolas"/>
      <w:szCs w:val="21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4A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2F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2F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2FB2"/>
    <w:rPr>
      <w:rFonts w:ascii="Arial" w:eastAsia="Arial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2FB2"/>
    <w:rPr>
      <w:rFonts w:ascii="Arial" w:eastAsia="Arial" w:hAnsi="Arial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2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FB2"/>
    <w:rPr>
      <w:rFonts w:ascii="Segoe UI" w:eastAsia="Arial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23BE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6C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6C95"/>
    <w:rPr>
      <w:rFonts w:ascii="Arial" w:eastAsia="Arial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6C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77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7D91"/>
    <w:rPr>
      <w:rFonts w:ascii="Arial" w:eastAsia="Arial" w:hAnsi="Arial" w:cs="Arial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7D9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B635B"/>
    <w:rPr>
      <w:color w:val="605E5C"/>
      <w:shd w:val="clear" w:color="auto" w:fill="E1DFDD"/>
    </w:rPr>
  </w:style>
  <w:style w:type="paragraph" w:customStyle="1" w:styleId="western">
    <w:name w:val="western"/>
    <w:basedOn w:val="Normalny"/>
    <w:rsid w:val="00FE3132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ogrubienie">
    <w:name w:val="Strong"/>
    <w:basedOn w:val="Domylnaczcionkaakapitu"/>
    <w:uiPriority w:val="22"/>
    <w:qFormat/>
    <w:rsid w:val="00FE3132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FE313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styleId="Uwydatnienie">
    <w:name w:val="Emphasis"/>
    <w:basedOn w:val="Domylnaczcionkaakapitu"/>
    <w:uiPriority w:val="20"/>
    <w:qFormat/>
    <w:rsid w:val="00E909E6"/>
    <w:rPr>
      <w:i/>
      <w:iCs/>
    </w:rPr>
  </w:style>
  <w:style w:type="character" w:customStyle="1" w:styleId="cf01">
    <w:name w:val="cf01"/>
    <w:basedOn w:val="Domylnaczcionkaakapitu"/>
    <w:rsid w:val="00167436"/>
    <w:rPr>
      <w:rFonts w:ascii="Segoe UI" w:hAnsi="Segoe UI" w:cs="Segoe UI" w:hint="default"/>
      <w:sz w:val="18"/>
      <w:szCs w:val="18"/>
    </w:rPr>
  </w:style>
  <w:style w:type="character" w:customStyle="1" w:styleId="apple-converted-space">
    <w:name w:val="apple-converted-space"/>
    <w:basedOn w:val="Domylnaczcionkaakapitu"/>
    <w:rsid w:val="00775E16"/>
  </w:style>
  <w:style w:type="paragraph" w:styleId="Akapitzlist">
    <w:name w:val="List Paragraph"/>
    <w:basedOn w:val="Normalny"/>
    <w:uiPriority w:val="34"/>
    <w:qFormat/>
    <w:rsid w:val="00AF11EE"/>
    <w:pPr>
      <w:spacing w:after="0" w:line="240" w:lineRule="auto"/>
      <w:ind w:left="720"/>
    </w:pPr>
    <w:rPr>
      <w:rFonts w:ascii="Calibri" w:eastAsiaTheme="minorHAnsi" w:hAnsi="Calibri" w:cs="Calibri"/>
      <w:lang w:val="en-GB" w:eastAsia="en-GB"/>
    </w:rPr>
  </w:style>
  <w:style w:type="paragraph" w:styleId="NormalnyWeb">
    <w:name w:val="Normal (Web)"/>
    <w:basedOn w:val="Normalny"/>
    <w:uiPriority w:val="99"/>
    <w:unhideWhenUsed/>
    <w:rsid w:val="00AF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11E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11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11EE"/>
    <w:rPr>
      <w:vertAlign w:val="superscript"/>
    </w:rPr>
  </w:style>
  <w:style w:type="character" w:customStyle="1" w:styleId="normaltextrun">
    <w:name w:val="normaltextrun"/>
    <w:basedOn w:val="Domylnaczcionkaakapitu"/>
    <w:rsid w:val="00C0604F"/>
  </w:style>
  <w:style w:type="character" w:customStyle="1" w:styleId="eop">
    <w:name w:val="eop"/>
    <w:basedOn w:val="Domylnaczcionkaakapitu"/>
    <w:rsid w:val="00C0604F"/>
  </w:style>
  <w:style w:type="paragraph" w:customStyle="1" w:styleId="pf0">
    <w:name w:val="pf0"/>
    <w:basedOn w:val="Normalny"/>
    <w:rsid w:val="00A1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6C62B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70FF6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Standardowy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ushmanwakefield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olina.samczynska@cushwake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irst.last@cushwak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r0BdL8IId7wbM3exZ1n7wxikw==">CgMxLjA4AHIhMV9DeGtCcmpsbTN0UlhaTGxfdzctajJRVUZJVlFfdzNI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385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Pawel Bartoszewicz</cp:lastModifiedBy>
  <cp:revision>64</cp:revision>
  <dcterms:created xsi:type="dcterms:W3CDTF">2025-11-03T10:14:00Z</dcterms:created>
  <dcterms:modified xsi:type="dcterms:W3CDTF">2025-11-04T07:55:00Z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01c4386eb9a1dc9de2fec12738f87015bcc4ef4c8803dccae430c9e60e042de1</vt:lpwstr>
  </property>
  <property fmtid="{D5CDD505-2E9C-101B-9397-08002B2CF9AE}" pid="3" name="ContentTypeId">
    <vt:lpwstr>0x010100C609ED7BA2763A478EDE0130F91B5123</vt:lpwstr>
  </property>
</Properties>
</file>