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7720A" w14:textId="77777777" w:rsidR="00C67764" w:rsidRDefault="006A4A9F" w:rsidP="00C67764">
      <w:pPr>
        <w:spacing w:after="0" w:line="240" w:lineRule="auto"/>
        <w:jc w:val="center"/>
        <w:outlineLvl w:val="2"/>
        <w:rPr>
          <w:rFonts w:eastAsia="Times New Roman" w:cs="Arial"/>
          <w:b/>
          <w:bCs/>
          <w:kern w:val="0"/>
          <w:sz w:val="27"/>
          <w:szCs w:val="27"/>
          <w:lang w:val="it-IT"/>
          <w14:ligatures w14:val="none"/>
        </w:rPr>
      </w:pPr>
      <w:r w:rsidRPr="009C097F">
        <w:rPr>
          <w:rFonts w:eastAsia="Times New Roman" w:cs="Arial"/>
          <w:b/>
          <w:bCs/>
          <w:kern w:val="0"/>
          <w:sz w:val="27"/>
          <w:szCs w:val="27"/>
          <w:lang w:val="it-IT"/>
          <w14:ligatures w14:val="none"/>
        </w:rPr>
        <w:t>“60 ANNI DI FUTURO”:</w:t>
      </w:r>
      <w:r w:rsidR="00EA7F2C" w:rsidRPr="009C097F">
        <w:rPr>
          <w:rFonts w:eastAsia="Times New Roman" w:cs="Arial"/>
          <w:b/>
          <w:bCs/>
          <w:kern w:val="0"/>
          <w:sz w:val="27"/>
          <w:szCs w:val="27"/>
          <w:lang w:val="it-IT"/>
          <w14:ligatures w14:val="none"/>
        </w:rPr>
        <w:t xml:space="preserve"> </w:t>
      </w:r>
      <w:r w:rsidRPr="009C097F">
        <w:rPr>
          <w:rFonts w:eastAsia="Times New Roman" w:cs="Arial"/>
          <w:b/>
          <w:bCs/>
          <w:kern w:val="0"/>
          <w:sz w:val="27"/>
          <w:szCs w:val="27"/>
          <w:lang w:val="it-IT"/>
          <w14:ligatures w14:val="none"/>
        </w:rPr>
        <w:t xml:space="preserve">TETRA PAK CELEBRA UNA STORIA </w:t>
      </w:r>
    </w:p>
    <w:p w14:paraId="7799C056" w14:textId="77777777" w:rsidR="00C67764" w:rsidRDefault="006A4A9F" w:rsidP="00C67764">
      <w:pPr>
        <w:spacing w:after="0" w:line="240" w:lineRule="auto"/>
        <w:jc w:val="center"/>
        <w:outlineLvl w:val="2"/>
        <w:rPr>
          <w:rFonts w:eastAsia="Times New Roman" w:cs="Arial"/>
          <w:b/>
          <w:bCs/>
          <w:kern w:val="0"/>
          <w:sz w:val="27"/>
          <w:szCs w:val="27"/>
          <w:lang w:val="it-IT"/>
          <w14:ligatures w14:val="none"/>
        </w:rPr>
      </w:pPr>
      <w:r w:rsidRPr="009C097F">
        <w:rPr>
          <w:rFonts w:eastAsia="Times New Roman" w:cs="Arial"/>
          <w:b/>
          <w:bCs/>
          <w:kern w:val="0"/>
          <w:sz w:val="27"/>
          <w:szCs w:val="27"/>
          <w:lang w:val="it-IT"/>
          <w14:ligatures w14:val="none"/>
        </w:rPr>
        <w:t xml:space="preserve">DI INNOVAZIONE, SOSTENIBILITÀ E PARTNERSHIP </w:t>
      </w:r>
    </w:p>
    <w:p w14:paraId="44F3B3A4" w14:textId="04DBB3F6" w:rsidR="00A14467" w:rsidRDefault="006A4A9F" w:rsidP="00A14467">
      <w:pPr>
        <w:spacing w:after="0" w:line="240" w:lineRule="auto"/>
        <w:jc w:val="center"/>
        <w:outlineLvl w:val="2"/>
        <w:rPr>
          <w:rFonts w:eastAsia="Times New Roman" w:cs="Arial"/>
          <w:b/>
          <w:bCs/>
          <w:kern w:val="0"/>
          <w:sz w:val="27"/>
          <w:szCs w:val="27"/>
          <w:lang w:val="it-IT"/>
          <w14:ligatures w14:val="none"/>
        </w:rPr>
      </w:pPr>
      <w:r w:rsidRPr="009C097F">
        <w:rPr>
          <w:rFonts w:eastAsia="Times New Roman" w:cs="Arial"/>
          <w:b/>
          <w:bCs/>
          <w:kern w:val="0"/>
          <w:sz w:val="27"/>
          <w:szCs w:val="27"/>
          <w:lang w:val="it-IT"/>
          <w14:ligatures w14:val="none"/>
        </w:rPr>
        <w:t>NELLA FILIERA AGROALIMENTARE ITALIANA</w:t>
      </w:r>
    </w:p>
    <w:p w14:paraId="3F8AB09D" w14:textId="77777777" w:rsidR="00A14467" w:rsidRPr="009C097F" w:rsidRDefault="00A14467" w:rsidP="00A14467">
      <w:pPr>
        <w:spacing w:after="0" w:line="240" w:lineRule="auto"/>
        <w:jc w:val="center"/>
        <w:outlineLvl w:val="2"/>
        <w:rPr>
          <w:rFonts w:eastAsia="Times New Roman" w:cs="Arial"/>
          <w:b/>
          <w:bCs/>
          <w:kern w:val="0"/>
          <w:sz w:val="27"/>
          <w:szCs w:val="27"/>
          <w:lang w:val="it-IT"/>
          <w14:ligatures w14:val="none"/>
        </w:rPr>
      </w:pPr>
    </w:p>
    <w:p w14:paraId="26C2311A" w14:textId="624135ED" w:rsidR="00753916" w:rsidRPr="009C097F" w:rsidRDefault="00753916" w:rsidP="243A4D30">
      <w:pPr>
        <w:pStyle w:val="Paragrafoelenco"/>
        <w:numPr>
          <w:ilvl w:val="0"/>
          <w:numId w:val="6"/>
        </w:numPr>
        <w:spacing w:before="100" w:beforeAutospacing="1" w:after="100" w:afterAutospacing="1" w:line="240" w:lineRule="auto"/>
        <w:jc w:val="both"/>
        <w:rPr>
          <w:rFonts w:eastAsia="Times New Roman" w:cs="Arial"/>
          <w:kern w:val="0"/>
          <w:sz w:val="24"/>
          <w:szCs w:val="24"/>
          <w:lang w:val="it-IT"/>
          <w14:ligatures w14:val="none"/>
        </w:rPr>
      </w:pPr>
      <w:r w:rsidRPr="009C097F">
        <w:rPr>
          <w:rFonts w:eastAsia="Times New Roman" w:cs="Arial"/>
          <w:b/>
          <w:bCs/>
          <w:kern w:val="0"/>
          <w:sz w:val="24"/>
          <w:szCs w:val="24"/>
          <w:lang w:val="it-IT"/>
          <w14:ligatures w14:val="none"/>
        </w:rPr>
        <w:t>60 anni di presenza in Italia</w:t>
      </w:r>
      <w:r w:rsidRPr="009C097F">
        <w:rPr>
          <w:rFonts w:eastAsia="Times New Roman" w:cs="Arial"/>
          <w:kern w:val="0"/>
          <w:sz w:val="24"/>
          <w:szCs w:val="24"/>
          <w:lang w:val="it-IT"/>
          <w14:ligatures w14:val="none"/>
        </w:rPr>
        <w:t>, dal primo stabilimento di Rubiera nel 1965 all’attuale rete produttiva e commerciale</w:t>
      </w:r>
      <w:r w:rsidR="03630932" w:rsidRPr="009C097F">
        <w:rPr>
          <w:rFonts w:eastAsia="Times New Roman" w:cs="Arial"/>
          <w:kern w:val="0"/>
          <w:sz w:val="24"/>
          <w:szCs w:val="24"/>
          <w:lang w:val="it-IT"/>
          <w14:ligatures w14:val="none"/>
        </w:rPr>
        <w:t>;</w:t>
      </w:r>
    </w:p>
    <w:p w14:paraId="02E2755C" w14:textId="4F7F67F4" w:rsidR="00753916" w:rsidRPr="009C097F" w:rsidRDefault="00753916" w:rsidP="243A4D30">
      <w:pPr>
        <w:pStyle w:val="Paragrafoelenco"/>
        <w:numPr>
          <w:ilvl w:val="0"/>
          <w:numId w:val="6"/>
        </w:numPr>
        <w:spacing w:before="100" w:beforeAutospacing="1" w:after="100" w:afterAutospacing="1" w:line="240" w:lineRule="auto"/>
        <w:jc w:val="both"/>
        <w:rPr>
          <w:rFonts w:eastAsia="Times New Roman" w:cs="Arial"/>
          <w:kern w:val="0"/>
          <w:sz w:val="24"/>
          <w:szCs w:val="24"/>
          <w:lang w:val="it-IT"/>
          <w14:ligatures w14:val="none"/>
        </w:rPr>
      </w:pPr>
      <w:r w:rsidRPr="009C097F">
        <w:rPr>
          <w:rFonts w:eastAsia="Times New Roman" w:cs="Arial"/>
          <w:b/>
          <w:bCs/>
          <w:kern w:val="0"/>
          <w:sz w:val="24"/>
          <w:szCs w:val="24"/>
          <w:lang w:val="it-IT"/>
          <w14:ligatures w14:val="none"/>
        </w:rPr>
        <w:t>1.700 dipendenti</w:t>
      </w:r>
      <w:r w:rsidRPr="009C097F">
        <w:rPr>
          <w:rFonts w:eastAsia="Times New Roman" w:cs="Arial"/>
          <w:kern w:val="0"/>
          <w:sz w:val="24"/>
          <w:szCs w:val="24"/>
          <w:lang w:val="it-IT"/>
          <w14:ligatures w14:val="none"/>
        </w:rPr>
        <w:t xml:space="preserve">, </w:t>
      </w:r>
      <w:r w:rsidRPr="009C097F">
        <w:rPr>
          <w:rFonts w:eastAsia="Times New Roman" w:cs="Arial"/>
          <w:b/>
          <w:bCs/>
          <w:kern w:val="0"/>
          <w:sz w:val="24"/>
          <w:szCs w:val="24"/>
          <w:lang w:val="it-IT"/>
          <w14:ligatures w14:val="none"/>
        </w:rPr>
        <w:t>5 sedi operative</w:t>
      </w:r>
      <w:r w:rsidRPr="009C097F">
        <w:rPr>
          <w:rFonts w:eastAsia="Times New Roman" w:cs="Arial"/>
          <w:kern w:val="0"/>
          <w:sz w:val="24"/>
          <w:szCs w:val="24"/>
          <w:lang w:val="it-IT"/>
          <w14:ligatures w14:val="none"/>
        </w:rPr>
        <w:t xml:space="preserve"> e una produzione che serve quasi </w:t>
      </w:r>
      <w:r w:rsidRPr="009C097F">
        <w:rPr>
          <w:rFonts w:eastAsia="Times New Roman" w:cs="Arial"/>
          <w:b/>
          <w:bCs/>
          <w:kern w:val="0"/>
          <w:sz w:val="24"/>
          <w:szCs w:val="24"/>
          <w:lang w:val="it-IT"/>
          <w14:ligatures w14:val="none"/>
        </w:rPr>
        <w:t>60 milioni di consumatori</w:t>
      </w:r>
      <w:r w:rsidR="7528582F" w:rsidRPr="009C097F">
        <w:rPr>
          <w:rFonts w:eastAsia="Times New Roman" w:cs="Arial"/>
          <w:kern w:val="0"/>
          <w:sz w:val="24"/>
          <w:szCs w:val="24"/>
          <w:lang w:val="it-IT"/>
          <w14:ligatures w14:val="none"/>
        </w:rPr>
        <w:t>;</w:t>
      </w:r>
    </w:p>
    <w:p w14:paraId="44BD05C4" w14:textId="47762F90" w:rsidR="00753916" w:rsidRPr="009C097F" w:rsidRDefault="00753916" w:rsidP="243A4D30">
      <w:pPr>
        <w:pStyle w:val="Paragrafoelenco"/>
        <w:numPr>
          <w:ilvl w:val="0"/>
          <w:numId w:val="6"/>
        </w:numPr>
        <w:spacing w:before="100" w:beforeAutospacing="1" w:after="100" w:afterAutospacing="1" w:line="240" w:lineRule="auto"/>
        <w:jc w:val="both"/>
        <w:rPr>
          <w:rFonts w:eastAsia="Times New Roman" w:cs="Arial"/>
          <w:kern w:val="0"/>
          <w:sz w:val="24"/>
          <w:szCs w:val="24"/>
          <w:lang w:val="it-IT"/>
          <w14:ligatures w14:val="none"/>
        </w:rPr>
      </w:pPr>
      <w:r w:rsidRPr="009C097F">
        <w:rPr>
          <w:rFonts w:eastAsia="Times New Roman" w:cs="Arial"/>
          <w:b/>
          <w:bCs/>
          <w:kern w:val="0"/>
          <w:sz w:val="24"/>
          <w:szCs w:val="24"/>
          <w:lang w:val="it-IT"/>
          <w14:ligatures w14:val="none"/>
        </w:rPr>
        <w:t>Oltre 120 clienti</w:t>
      </w:r>
      <w:r w:rsidRPr="009C097F">
        <w:rPr>
          <w:rFonts w:eastAsia="Times New Roman" w:cs="Arial"/>
          <w:kern w:val="0"/>
          <w:sz w:val="24"/>
          <w:szCs w:val="24"/>
          <w:lang w:val="it-IT"/>
          <w14:ligatures w14:val="none"/>
        </w:rPr>
        <w:t xml:space="preserve">, </w:t>
      </w:r>
      <w:r w:rsidRPr="009C097F">
        <w:rPr>
          <w:rFonts w:eastAsia="Times New Roman" w:cs="Arial"/>
          <w:b/>
          <w:bCs/>
          <w:kern w:val="0"/>
          <w:sz w:val="24"/>
          <w:szCs w:val="24"/>
          <w:lang w:val="it-IT"/>
          <w14:ligatures w14:val="none"/>
        </w:rPr>
        <w:t>5,2 miliardi di confezioni all’anno</w:t>
      </w:r>
      <w:r w:rsidRPr="009C097F">
        <w:rPr>
          <w:rFonts w:eastAsia="Times New Roman" w:cs="Arial"/>
          <w:kern w:val="0"/>
          <w:sz w:val="24"/>
          <w:szCs w:val="24"/>
          <w:lang w:val="it-IT"/>
          <w14:ligatures w14:val="none"/>
        </w:rPr>
        <w:t xml:space="preserve"> e più di </w:t>
      </w:r>
      <w:r w:rsidRPr="009C097F">
        <w:rPr>
          <w:rFonts w:eastAsia="Times New Roman" w:cs="Arial"/>
          <w:b/>
          <w:bCs/>
          <w:kern w:val="0"/>
          <w:sz w:val="24"/>
          <w:szCs w:val="24"/>
          <w:lang w:val="it-IT"/>
          <w14:ligatures w14:val="none"/>
        </w:rPr>
        <w:t>620 impianti installati</w:t>
      </w:r>
      <w:r w:rsidRPr="009C097F">
        <w:rPr>
          <w:rFonts w:eastAsia="Times New Roman" w:cs="Arial"/>
          <w:kern w:val="0"/>
          <w:sz w:val="24"/>
          <w:szCs w:val="24"/>
          <w:lang w:val="it-IT"/>
          <w14:ligatures w14:val="none"/>
        </w:rPr>
        <w:t xml:space="preserve"> sul territorio nazionale</w:t>
      </w:r>
      <w:r w:rsidR="7DF795C1" w:rsidRPr="009C097F">
        <w:rPr>
          <w:rFonts w:eastAsia="Times New Roman" w:cs="Arial"/>
          <w:kern w:val="0"/>
          <w:sz w:val="24"/>
          <w:szCs w:val="24"/>
          <w:lang w:val="it-IT"/>
          <w14:ligatures w14:val="none"/>
        </w:rPr>
        <w:t>;</w:t>
      </w:r>
    </w:p>
    <w:p w14:paraId="7851F305" w14:textId="6288E78D" w:rsidR="00753916" w:rsidRPr="009C097F" w:rsidRDefault="00753916" w:rsidP="243A4D30">
      <w:pPr>
        <w:pStyle w:val="Paragrafoelenco"/>
        <w:numPr>
          <w:ilvl w:val="0"/>
          <w:numId w:val="6"/>
        </w:numPr>
        <w:spacing w:before="100" w:beforeAutospacing="1" w:after="100" w:afterAutospacing="1" w:line="240" w:lineRule="auto"/>
        <w:jc w:val="both"/>
        <w:rPr>
          <w:rFonts w:eastAsia="Times New Roman" w:cs="Arial"/>
          <w:kern w:val="0"/>
          <w:sz w:val="24"/>
          <w:szCs w:val="24"/>
          <w:lang w:val="it-IT"/>
          <w14:ligatures w14:val="none"/>
        </w:rPr>
      </w:pPr>
      <w:r w:rsidRPr="009C097F">
        <w:rPr>
          <w:rFonts w:eastAsia="Times New Roman" w:cs="Arial"/>
          <w:kern w:val="0"/>
          <w:sz w:val="24"/>
          <w:szCs w:val="24"/>
          <w:lang w:val="it-IT"/>
          <w14:ligatures w14:val="none"/>
        </w:rPr>
        <w:t xml:space="preserve">A livello globale, </w:t>
      </w:r>
      <w:r w:rsidRPr="009C097F">
        <w:rPr>
          <w:rFonts w:eastAsia="Times New Roman" w:cs="Arial"/>
          <w:b/>
          <w:bCs/>
          <w:kern w:val="0"/>
          <w:sz w:val="24"/>
          <w:szCs w:val="24"/>
          <w:lang w:val="it-IT"/>
          <w14:ligatures w14:val="none"/>
        </w:rPr>
        <w:t>100 milioni di euro investiti ogni anno in R&amp;D</w:t>
      </w:r>
      <w:r w:rsidRPr="009C097F">
        <w:rPr>
          <w:rFonts w:eastAsia="Times New Roman" w:cs="Arial"/>
          <w:kern w:val="0"/>
          <w:sz w:val="24"/>
          <w:szCs w:val="24"/>
          <w:lang w:val="it-IT"/>
          <w14:ligatures w14:val="none"/>
        </w:rPr>
        <w:t xml:space="preserve"> per soluzioni sostenibili e materiali rinnovabili certificati FSC™ e </w:t>
      </w:r>
      <w:r w:rsidRPr="009C097F">
        <w:rPr>
          <w:rFonts w:eastAsia="Times New Roman" w:cs="Arial"/>
          <w:b/>
          <w:bCs/>
          <w:kern w:val="0"/>
          <w:sz w:val="24"/>
          <w:szCs w:val="24"/>
          <w:lang w:val="it-IT"/>
          <w14:ligatures w14:val="none"/>
        </w:rPr>
        <w:t>40 milioni di euro nella filiera del riciclo</w:t>
      </w:r>
      <w:r w:rsidRPr="009C097F">
        <w:rPr>
          <w:rFonts w:eastAsia="Times New Roman" w:cs="Arial"/>
          <w:kern w:val="0"/>
          <w:sz w:val="24"/>
          <w:szCs w:val="24"/>
          <w:lang w:val="it-IT"/>
          <w14:ligatures w14:val="none"/>
        </w:rPr>
        <w:t>.</w:t>
      </w:r>
    </w:p>
    <w:p w14:paraId="2629D61E" w14:textId="3093E047" w:rsidR="006A4A9F" w:rsidRPr="009C097F" w:rsidRDefault="006A4A9F" w:rsidP="243A4D30">
      <w:pPr>
        <w:pStyle w:val="Paragrafoelenco"/>
        <w:spacing w:before="100" w:beforeAutospacing="1" w:after="100" w:afterAutospacing="1" w:line="240" w:lineRule="auto"/>
        <w:jc w:val="both"/>
        <w:rPr>
          <w:rFonts w:eastAsia="Times New Roman" w:cs="Arial"/>
          <w:sz w:val="24"/>
          <w:szCs w:val="24"/>
          <w:lang w:val="it-IT"/>
        </w:rPr>
      </w:pPr>
    </w:p>
    <w:p w14:paraId="34B7A13C" w14:textId="31062718" w:rsidR="243A4D30" w:rsidRPr="009C097F" w:rsidRDefault="006A4A9F" w:rsidP="008539C3">
      <w:pPr>
        <w:spacing w:before="100" w:beforeAutospacing="1" w:after="100" w:afterAutospacing="1" w:line="240" w:lineRule="auto"/>
        <w:jc w:val="both"/>
        <w:rPr>
          <w:rFonts w:eastAsia="Times New Roman" w:cs="Arial"/>
          <w:kern w:val="0"/>
          <w:sz w:val="24"/>
          <w:szCs w:val="24"/>
          <w:lang w:val="it-IT"/>
          <w14:ligatures w14:val="none"/>
        </w:rPr>
      </w:pPr>
      <w:r w:rsidRPr="009C097F">
        <w:rPr>
          <w:rFonts w:eastAsia="Times New Roman" w:cs="Arial"/>
          <w:b/>
          <w:bCs/>
          <w:kern w:val="0"/>
          <w:sz w:val="24"/>
          <w:szCs w:val="24"/>
          <w:lang w:val="it-IT"/>
          <w14:ligatures w14:val="none"/>
        </w:rPr>
        <w:t xml:space="preserve">Rubiera, </w:t>
      </w:r>
      <w:r w:rsidR="00DB4DF0" w:rsidRPr="009C097F">
        <w:rPr>
          <w:rFonts w:eastAsia="Times New Roman" w:cs="Arial"/>
          <w:b/>
          <w:bCs/>
          <w:kern w:val="0"/>
          <w:sz w:val="24"/>
          <w:szCs w:val="24"/>
          <w:lang w:val="it-IT"/>
          <w14:ligatures w14:val="none"/>
        </w:rPr>
        <w:t>4 novembre</w:t>
      </w:r>
      <w:r w:rsidRPr="009C097F">
        <w:rPr>
          <w:rFonts w:eastAsia="Times New Roman" w:cs="Arial"/>
          <w:b/>
          <w:bCs/>
          <w:kern w:val="0"/>
          <w:sz w:val="24"/>
          <w:szCs w:val="24"/>
          <w:lang w:val="it-IT"/>
          <w14:ligatures w14:val="none"/>
        </w:rPr>
        <w:t xml:space="preserve"> 2025</w:t>
      </w:r>
      <w:r w:rsidRPr="009C097F">
        <w:rPr>
          <w:rFonts w:eastAsia="Times New Roman" w:cs="Arial"/>
          <w:kern w:val="0"/>
          <w:sz w:val="24"/>
          <w:szCs w:val="24"/>
          <w:lang w:val="it-IT"/>
          <w14:ligatures w14:val="none"/>
        </w:rPr>
        <w:t xml:space="preserve"> – </w:t>
      </w:r>
      <w:r w:rsidRPr="009C097F">
        <w:rPr>
          <w:rFonts w:eastAsia="Times New Roman" w:cs="Arial"/>
          <w:b/>
          <w:bCs/>
          <w:kern w:val="0"/>
          <w:sz w:val="24"/>
          <w:szCs w:val="24"/>
          <w:lang w:val="it-IT"/>
          <w14:ligatures w14:val="none"/>
        </w:rPr>
        <w:t>Tetra Pak</w:t>
      </w:r>
      <w:r w:rsidRPr="009C097F">
        <w:rPr>
          <w:rFonts w:eastAsia="Times New Roman" w:cs="Arial"/>
          <w:kern w:val="0"/>
          <w:sz w:val="24"/>
          <w:szCs w:val="24"/>
          <w:lang w:val="it-IT"/>
          <w14:ligatures w14:val="none"/>
        </w:rPr>
        <w:t xml:space="preserve"> celebra 60 anni di presenza in Italia, un traguardo che racconta una storia di crescita e innovazione costruita insieme a clienti, partner e istituzioni. Il titolo scelto per questa ricorrenza – </w:t>
      </w:r>
      <w:r w:rsidRPr="009C097F">
        <w:rPr>
          <w:rFonts w:eastAsia="Times New Roman" w:cs="Arial"/>
          <w:b/>
          <w:bCs/>
          <w:kern w:val="0"/>
          <w:sz w:val="24"/>
          <w:szCs w:val="24"/>
          <w:lang w:val="it-IT"/>
          <w14:ligatures w14:val="none"/>
        </w:rPr>
        <w:t>“60 anni di futuro”</w:t>
      </w:r>
      <w:r w:rsidRPr="009C097F">
        <w:rPr>
          <w:rFonts w:eastAsia="Times New Roman" w:cs="Arial"/>
          <w:kern w:val="0"/>
          <w:sz w:val="24"/>
          <w:szCs w:val="24"/>
          <w:lang w:val="it-IT"/>
          <w14:ligatures w14:val="none"/>
        </w:rPr>
        <w:t xml:space="preserve"> – esprime la visione che da sempre guida l’azienda: anticipare le trasformazioni del settore </w:t>
      </w:r>
      <w:r w:rsidR="0062392B" w:rsidRPr="009C097F">
        <w:rPr>
          <w:rFonts w:eastAsia="Times New Roman" w:cs="Arial"/>
          <w:kern w:val="0"/>
          <w:sz w:val="24"/>
          <w:szCs w:val="24"/>
          <w:lang w:val="it-IT"/>
          <w14:ligatures w14:val="none"/>
        </w:rPr>
        <w:t xml:space="preserve">agroalimentare </w:t>
      </w:r>
      <w:r w:rsidRPr="009C097F">
        <w:rPr>
          <w:rFonts w:eastAsia="Times New Roman" w:cs="Arial"/>
          <w:kern w:val="0"/>
          <w:sz w:val="24"/>
          <w:szCs w:val="24"/>
          <w:lang w:val="it-IT"/>
          <w14:ligatures w14:val="none"/>
        </w:rPr>
        <w:t>e creare valore come parte di un ecosistema che evolve in modo condiviso.</w:t>
      </w:r>
      <w:r w:rsidR="000337F1" w:rsidRPr="009C097F">
        <w:rPr>
          <w:rFonts w:eastAsia="Times New Roman" w:cs="Arial"/>
          <w:kern w:val="0"/>
          <w:sz w:val="24"/>
          <w:szCs w:val="24"/>
          <w:lang w:val="it-IT"/>
          <w14:ligatures w14:val="none"/>
        </w:rPr>
        <w:t xml:space="preserve"> </w:t>
      </w:r>
    </w:p>
    <w:p w14:paraId="3B2D68EA" w14:textId="54168DBF" w:rsidR="243A4D30" w:rsidRPr="009C097F" w:rsidRDefault="006A4A9F" w:rsidP="008539C3">
      <w:pPr>
        <w:spacing w:before="100" w:beforeAutospacing="1" w:after="100" w:afterAutospacing="1" w:line="240" w:lineRule="auto"/>
        <w:jc w:val="both"/>
        <w:rPr>
          <w:rFonts w:eastAsia="Times New Roman" w:cs="Arial"/>
          <w:kern w:val="0"/>
          <w:sz w:val="24"/>
          <w:szCs w:val="24"/>
          <w:lang w:val="it-IT"/>
          <w14:ligatures w14:val="none"/>
        </w:rPr>
      </w:pPr>
      <w:r w:rsidRPr="009C097F">
        <w:rPr>
          <w:rFonts w:eastAsia="Times New Roman" w:cs="Arial"/>
          <w:kern w:val="0"/>
          <w:sz w:val="24"/>
          <w:szCs w:val="24"/>
          <w:lang w:val="it-IT"/>
          <w14:ligatures w14:val="none"/>
        </w:rPr>
        <w:t xml:space="preserve">L’arrivo in Italia risale al 1965, con l’apertura della </w:t>
      </w:r>
      <w:r w:rsidRPr="009C097F">
        <w:rPr>
          <w:rFonts w:eastAsia="Times New Roman" w:cs="Arial"/>
          <w:b/>
          <w:bCs/>
          <w:kern w:val="0"/>
          <w:sz w:val="24"/>
          <w:szCs w:val="24"/>
          <w:lang w:val="it-IT"/>
          <w14:ligatures w14:val="none"/>
        </w:rPr>
        <w:t>Converting Factory di Rubiera</w:t>
      </w:r>
      <w:r w:rsidRPr="009C097F">
        <w:rPr>
          <w:rFonts w:eastAsia="Times New Roman" w:cs="Arial"/>
          <w:kern w:val="0"/>
          <w:sz w:val="24"/>
          <w:szCs w:val="24"/>
          <w:lang w:val="it-IT"/>
          <w14:ligatures w14:val="none"/>
        </w:rPr>
        <w:t>, primo stabilimento del Gruppo fuori dalla Svezia. Da qui sono partite innovazioni che hanno rivoluzionato il settore, come la confezione asettica, che ha cambiato per sempre il modo di produrre, confezionare e distribuire alimenti, garantendo sicurezza e qualità sulle tavole di milioni di famiglie.</w:t>
      </w:r>
      <w:r w:rsidR="00EA7F2C" w:rsidRPr="009C097F">
        <w:rPr>
          <w:rFonts w:eastAsia="Times New Roman" w:cs="Arial"/>
          <w:kern w:val="0"/>
          <w:sz w:val="24"/>
          <w:szCs w:val="24"/>
          <w:lang w:val="it-IT"/>
          <w14:ligatures w14:val="none"/>
        </w:rPr>
        <w:t xml:space="preserve"> </w:t>
      </w:r>
      <w:r w:rsidRPr="009C097F">
        <w:rPr>
          <w:rFonts w:eastAsia="Times New Roman" w:cs="Arial"/>
          <w:kern w:val="0"/>
          <w:sz w:val="24"/>
          <w:szCs w:val="24"/>
          <w:lang w:val="it-IT"/>
          <w14:ligatures w14:val="none"/>
        </w:rPr>
        <w:t xml:space="preserve">Da allora, il percorso è stato segnato da tappe fondamentali: l’apertura del sito di Modena dedicato alle macchine confezionatrici, la nascita del centro di R&amp;D e lo sviluppo di soluzioni che hanno accompagnato l’evoluzione dei consumi, fino alle sfide </w:t>
      </w:r>
      <w:r w:rsidR="00343EE4" w:rsidRPr="009C097F">
        <w:rPr>
          <w:rFonts w:eastAsia="Times New Roman" w:cs="Arial"/>
          <w:kern w:val="0"/>
          <w:sz w:val="24"/>
          <w:szCs w:val="24"/>
          <w:lang w:val="it-IT"/>
          <w14:ligatures w14:val="none"/>
        </w:rPr>
        <w:t xml:space="preserve">più recenti </w:t>
      </w:r>
      <w:r w:rsidRPr="009C097F">
        <w:rPr>
          <w:rFonts w:eastAsia="Times New Roman" w:cs="Arial"/>
          <w:kern w:val="0"/>
          <w:sz w:val="24"/>
          <w:szCs w:val="24"/>
          <w:lang w:val="it-IT"/>
          <w14:ligatures w14:val="none"/>
        </w:rPr>
        <w:t>di sostenibilità e riduzione degli sprechi.</w:t>
      </w:r>
    </w:p>
    <w:p w14:paraId="1433289C" w14:textId="0048C3EA" w:rsidR="243A4D30" w:rsidRPr="009C097F" w:rsidRDefault="006A4A9F" w:rsidP="008539C3">
      <w:pPr>
        <w:spacing w:before="100" w:beforeAutospacing="1" w:after="100" w:afterAutospacing="1" w:line="240" w:lineRule="auto"/>
        <w:jc w:val="both"/>
        <w:rPr>
          <w:rFonts w:eastAsia="Times New Roman" w:cs="Arial"/>
          <w:kern w:val="0"/>
          <w:sz w:val="24"/>
          <w:szCs w:val="24"/>
          <w:lang w:val="it-IT"/>
          <w14:ligatures w14:val="none"/>
        </w:rPr>
      </w:pPr>
      <w:r w:rsidRPr="009C097F">
        <w:rPr>
          <w:rFonts w:eastAsia="Times New Roman" w:cs="Arial"/>
          <w:kern w:val="0"/>
          <w:sz w:val="24"/>
          <w:szCs w:val="24"/>
          <w:lang w:val="it-IT"/>
          <w14:ligatures w14:val="none"/>
        </w:rPr>
        <w:t xml:space="preserve">Oggi Tetra Pak conta </w:t>
      </w:r>
      <w:r w:rsidRPr="009C097F">
        <w:rPr>
          <w:rFonts w:eastAsia="Times New Roman" w:cs="Arial"/>
          <w:b/>
          <w:bCs/>
          <w:kern w:val="0"/>
          <w:sz w:val="24"/>
          <w:szCs w:val="24"/>
          <w:lang w:val="it-IT"/>
          <w14:ligatures w14:val="none"/>
        </w:rPr>
        <w:t>oltre 1.700 collaboratori</w:t>
      </w:r>
      <w:r w:rsidRPr="009C097F">
        <w:rPr>
          <w:rFonts w:eastAsia="Times New Roman" w:cs="Arial"/>
          <w:kern w:val="0"/>
          <w:sz w:val="24"/>
          <w:szCs w:val="24"/>
          <w:lang w:val="it-IT"/>
          <w14:ligatures w14:val="none"/>
        </w:rPr>
        <w:t xml:space="preserve">, cinque sedi (Rubiera, Modena, Sezzadio, Ambivere, Monza) e una produzione localizzata che serve principalmente il mercato italiano, con quasi </w:t>
      </w:r>
      <w:r w:rsidRPr="009C097F">
        <w:rPr>
          <w:rFonts w:eastAsia="Times New Roman" w:cs="Arial"/>
          <w:b/>
          <w:bCs/>
          <w:kern w:val="0"/>
          <w:sz w:val="24"/>
          <w:szCs w:val="24"/>
          <w:lang w:val="it-IT"/>
          <w14:ligatures w14:val="none"/>
        </w:rPr>
        <w:t>60 milioni di consumatori</w:t>
      </w:r>
      <w:r w:rsidRPr="009C097F">
        <w:rPr>
          <w:rFonts w:eastAsia="Times New Roman" w:cs="Arial"/>
          <w:kern w:val="0"/>
          <w:sz w:val="24"/>
          <w:szCs w:val="24"/>
          <w:lang w:val="it-IT"/>
          <w14:ligatures w14:val="none"/>
        </w:rPr>
        <w:t xml:space="preserve">, più di </w:t>
      </w:r>
      <w:r w:rsidRPr="009C097F">
        <w:rPr>
          <w:rFonts w:eastAsia="Times New Roman" w:cs="Arial"/>
          <w:b/>
          <w:bCs/>
          <w:kern w:val="0"/>
          <w:sz w:val="24"/>
          <w:szCs w:val="24"/>
          <w:lang w:val="it-IT"/>
          <w14:ligatures w14:val="none"/>
        </w:rPr>
        <w:t>120 clienti</w:t>
      </w:r>
      <w:r w:rsidRPr="009C097F">
        <w:rPr>
          <w:rFonts w:eastAsia="Times New Roman" w:cs="Arial"/>
          <w:kern w:val="0"/>
          <w:sz w:val="24"/>
          <w:szCs w:val="24"/>
          <w:lang w:val="it-IT"/>
          <w14:ligatures w14:val="none"/>
        </w:rPr>
        <w:t xml:space="preserve"> e </w:t>
      </w:r>
      <w:r w:rsidRPr="009C097F">
        <w:rPr>
          <w:rFonts w:eastAsia="Times New Roman" w:cs="Arial"/>
          <w:b/>
          <w:bCs/>
          <w:kern w:val="0"/>
          <w:sz w:val="24"/>
          <w:szCs w:val="24"/>
          <w:lang w:val="it-IT"/>
          <w14:ligatures w14:val="none"/>
        </w:rPr>
        <w:t>5,2 miliardi di confezioni distribuite ogni anno</w:t>
      </w:r>
      <w:r w:rsidRPr="009C097F">
        <w:rPr>
          <w:rFonts w:eastAsia="Times New Roman" w:cs="Arial"/>
          <w:kern w:val="0"/>
          <w:sz w:val="24"/>
          <w:szCs w:val="24"/>
          <w:lang w:val="it-IT"/>
          <w14:ligatures w14:val="none"/>
        </w:rPr>
        <w:t>. L’Italia è</w:t>
      </w:r>
      <w:r w:rsidR="004C2DEC" w:rsidRPr="009C097F">
        <w:rPr>
          <w:rFonts w:eastAsia="Times New Roman" w:cs="Arial"/>
          <w:kern w:val="0"/>
          <w:sz w:val="24"/>
          <w:szCs w:val="24"/>
          <w:lang w:val="it-IT"/>
          <w14:ligatures w14:val="none"/>
        </w:rPr>
        <w:t>, infatti,</w:t>
      </w:r>
      <w:r w:rsidRPr="009C097F">
        <w:rPr>
          <w:rFonts w:eastAsia="Times New Roman" w:cs="Arial"/>
          <w:kern w:val="0"/>
          <w:sz w:val="24"/>
          <w:szCs w:val="24"/>
          <w:lang w:val="it-IT"/>
          <w14:ligatures w14:val="none"/>
        </w:rPr>
        <w:t xml:space="preserve"> uno dei principali mercati del Gruppo a livello globale, grazie a un ecosistema unico che integra dimensione produttiva, attività commerciali e servizi.</w:t>
      </w:r>
    </w:p>
    <w:p w14:paraId="0A0FF5FB" w14:textId="77777777" w:rsidR="006A4A9F" w:rsidRPr="009C097F" w:rsidRDefault="006A4A9F" w:rsidP="00C520C1">
      <w:pPr>
        <w:spacing w:before="100" w:beforeAutospacing="1" w:after="100" w:afterAutospacing="1" w:line="240" w:lineRule="auto"/>
        <w:jc w:val="both"/>
        <w:outlineLvl w:val="2"/>
        <w:rPr>
          <w:rFonts w:eastAsia="Times New Roman" w:cs="Arial"/>
          <w:b/>
          <w:bCs/>
          <w:kern w:val="0"/>
          <w:sz w:val="27"/>
          <w:szCs w:val="27"/>
          <w:lang w:val="it-IT"/>
          <w14:ligatures w14:val="none"/>
        </w:rPr>
      </w:pPr>
      <w:r w:rsidRPr="009C097F">
        <w:rPr>
          <w:rFonts w:eastAsia="Times New Roman" w:cs="Arial"/>
          <w:b/>
          <w:bCs/>
          <w:kern w:val="0"/>
          <w:sz w:val="27"/>
          <w:szCs w:val="27"/>
          <w:lang w:val="it-IT"/>
          <w14:ligatures w14:val="none"/>
        </w:rPr>
        <w:t>Innovazione e sostenibilità: i pilastri del futuro</w:t>
      </w:r>
    </w:p>
    <w:p w14:paraId="215C5735" w14:textId="7DCCEC27" w:rsidR="006A4A9F" w:rsidRPr="009C097F" w:rsidRDefault="006A4A9F" w:rsidP="243A4D30">
      <w:pPr>
        <w:spacing w:before="100" w:beforeAutospacing="1" w:after="100" w:afterAutospacing="1" w:line="240" w:lineRule="auto"/>
        <w:jc w:val="both"/>
        <w:rPr>
          <w:rFonts w:eastAsia="Times New Roman" w:cs="Arial"/>
          <w:kern w:val="0"/>
          <w:sz w:val="24"/>
          <w:szCs w:val="24"/>
          <w:lang w:val="it-IT"/>
          <w14:ligatures w14:val="none"/>
        </w:rPr>
      </w:pPr>
      <w:r w:rsidRPr="009C097F">
        <w:rPr>
          <w:rFonts w:eastAsia="Times New Roman" w:cs="Arial"/>
          <w:kern w:val="0"/>
          <w:sz w:val="24"/>
          <w:szCs w:val="24"/>
          <w:lang w:val="it-IT"/>
          <w14:ligatures w14:val="none"/>
        </w:rPr>
        <w:t xml:space="preserve">L’innovazione è da sempre il cuore della strategia Tetra Pak: ogni anno il Gruppo investe circa </w:t>
      </w:r>
      <w:proofErr w:type="gramStart"/>
      <w:r w:rsidRPr="009C097F">
        <w:rPr>
          <w:rFonts w:eastAsia="Times New Roman" w:cs="Arial"/>
          <w:b/>
          <w:bCs/>
          <w:kern w:val="0"/>
          <w:sz w:val="24"/>
          <w:szCs w:val="24"/>
          <w:lang w:val="it-IT"/>
          <w14:ligatures w14:val="none"/>
        </w:rPr>
        <w:t>100</w:t>
      </w:r>
      <w:proofErr w:type="gramEnd"/>
      <w:r w:rsidRPr="009C097F">
        <w:rPr>
          <w:rFonts w:eastAsia="Times New Roman" w:cs="Arial"/>
          <w:b/>
          <w:bCs/>
          <w:kern w:val="0"/>
          <w:sz w:val="24"/>
          <w:szCs w:val="24"/>
          <w:lang w:val="it-IT"/>
          <w14:ligatures w14:val="none"/>
        </w:rPr>
        <w:t xml:space="preserve"> milioni di euro in Ricerca e Sviluppo</w:t>
      </w:r>
      <w:r w:rsidRPr="009C097F">
        <w:rPr>
          <w:rFonts w:eastAsia="Times New Roman" w:cs="Arial"/>
          <w:kern w:val="0"/>
          <w:sz w:val="24"/>
          <w:szCs w:val="24"/>
          <w:lang w:val="it-IT"/>
          <w14:ligatures w14:val="none"/>
        </w:rPr>
        <w:t xml:space="preserve">, con progetti che spaziano dalle barriere a base carta per ridurre l’uso di alluminio, all’integrazione di materiali </w:t>
      </w:r>
      <w:r w:rsidR="004C2DEC" w:rsidRPr="009C097F">
        <w:rPr>
          <w:rFonts w:eastAsia="Times New Roman" w:cs="Arial"/>
          <w:kern w:val="0"/>
          <w:sz w:val="24"/>
          <w:szCs w:val="24"/>
          <w:lang w:val="it-IT"/>
          <w14:ligatures w14:val="none"/>
        </w:rPr>
        <w:t xml:space="preserve">da fonti </w:t>
      </w:r>
      <w:r w:rsidRPr="009C097F">
        <w:rPr>
          <w:rFonts w:eastAsia="Times New Roman" w:cs="Arial"/>
          <w:kern w:val="0"/>
          <w:sz w:val="24"/>
          <w:szCs w:val="24"/>
          <w:lang w:val="it-IT"/>
          <w14:ligatures w14:val="none"/>
        </w:rPr>
        <w:t xml:space="preserve">rinnovabili </w:t>
      </w:r>
      <w:r w:rsidRPr="009C097F">
        <w:rPr>
          <w:rFonts w:eastAsia="Times New Roman" w:cs="Arial"/>
          <w:kern w:val="0"/>
          <w:sz w:val="24"/>
          <w:szCs w:val="24"/>
          <w:lang w:val="it-IT"/>
          <w14:ligatures w14:val="none"/>
        </w:rPr>
        <w:lastRenderedPageBreak/>
        <w:t xml:space="preserve">e certificati FSC™. Oggi, in media, i cartoni per bevande sono composti per il </w:t>
      </w:r>
      <w:r w:rsidRPr="009C097F">
        <w:rPr>
          <w:rFonts w:eastAsia="Times New Roman" w:cs="Arial"/>
          <w:b/>
          <w:bCs/>
          <w:kern w:val="0"/>
          <w:sz w:val="24"/>
          <w:szCs w:val="24"/>
          <w:lang w:val="it-IT"/>
          <w14:ligatures w14:val="none"/>
        </w:rPr>
        <w:t>75% da carta</w:t>
      </w:r>
      <w:r w:rsidRPr="009C097F">
        <w:rPr>
          <w:rFonts w:eastAsia="Times New Roman" w:cs="Arial"/>
          <w:kern w:val="0"/>
          <w:sz w:val="24"/>
          <w:szCs w:val="24"/>
          <w:lang w:val="it-IT"/>
          <w14:ligatures w14:val="none"/>
        </w:rPr>
        <w:t xml:space="preserve"> proveniente da fonti certificate, e Tetra Pak sta sperimentando soluzioni per aumentare ulteriormente la quota rinnovabile.</w:t>
      </w:r>
    </w:p>
    <w:p w14:paraId="7325CB7F" w14:textId="02908E3A" w:rsidR="243A4D30" w:rsidRPr="009C097F" w:rsidRDefault="006A4A9F" w:rsidP="008539C3">
      <w:pPr>
        <w:spacing w:before="100" w:beforeAutospacing="1" w:after="100" w:afterAutospacing="1" w:line="240" w:lineRule="auto"/>
        <w:jc w:val="both"/>
        <w:rPr>
          <w:rFonts w:eastAsia="Times New Roman" w:cs="Arial"/>
          <w:kern w:val="0"/>
          <w:sz w:val="24"/>
          <w:szCs w:val="24"/>
          <w:lang w:val="it-IT"/>
          <w14:ligatures w14:val="none"/>
        </w:rPr>
      </w:pPr>
      <w:r w:rsidRPr="009C097F">
        <w:rPr>
          <w:rFonts w:eastAsia="Times New Roman" w:cs="Arial"/>
          <w:kern w:val="0"/>
          <w:sz w:val="24"/>
          <w:szCs w:val="24"/>
          <w:lang w:val="it-IT"/>
          <w14:ligatures w14:val="none"/>
        </w:rPr>
        <w:t xml:space="preserve">Sul fronte della circolarità, Tetra Pak investe oltre </w:t>
      </w:r>
      <w:r w:rsidRPr="009C097F">
        <w:rPr>
          <w:rFonts w:eastAsia="Times New Roman" w:cs="Arial"/>
          <w:b/>
          <w:bCs/>
          <w:kern w:val="0"/>
          <w:sz w:val="24"/>
          <w:szCs w:val="24"/>
          <w:lang w:val="it-IT"/>
          <w14:ligatures w14:val="none"/>
        </w:rPr>
        <w:t>40 milioni di euro all’anno nella filiera del riciclo</w:t>
      </w:r>
      <w:r w:rsidRPr="009C097F">
        <w:rPr>
          <w:rFonts w:eastAsia="Times New Roman" w:cs="Arial"/>
          <w:kern w:val="0"/>
          <w:sz w:val="24"/>
          <w:szCs w:val="24"/>
          <w:lang w:val="it-IT"/>
          <w14:ligatures w14:val="none"/>
        </w:rPr>
        <w:t xml:space="preserve">, collaborando con partner e istituzioni per raggiungere l’obiettivo europeo di </w:t>
      </w:r>
      <w:r w:rsidRPr="009C097F">
        <w:rPr>
          <w:rFonts w:eastAsia="Times New Roman" w:cs="Arial"/>
          <w:b/>
          <w:bCs/>
          <w:kern w:val="0"/>
          <w:sz w:val="24"/>
          <w:szCs w:val="24"/>
          <w:lang w:val="it-IT"/>
          <w14:ligatures w14:val="none"/>
        </w:rPr>
        <w:t>70% di riciclo dei cartoni entro il 2030</w:t>
      </w:r>
      <w:r w:rsidRPr="009C097F">
        <w:rPr>
          <w:rFonts w:eastAsia="Times New Roman" w:cs="Arial"/>
          <w:kern w:val="0"/>
          <w:sz w:val="24"/>
          <w:szCs w:val="24"/>
          <w:lang w:val="it-IT"/>
          <w14:ligatures w14:val="none"/>
        </w:rPr>
        <w:t>. In Italia, l’azienda sostiene attivamente iniziative per incrementare la raccolta differenziata e favorire lo sviluppo del mercato dei materiali riciclati</w:t>
      </w:r>
      <w:r w:rsidR="00A73498" w:rsidRPr="009C097F">
        <w:rPr>
          <w:rFonts w:eastAsia="Times New Roman" w:cs="Arial"/>
          <w:kern w:val="0"/>
          <w:sz w:val="24"/>
          <w:szCs w:val="24"/>
          <w:lang w:val="it-IT"/>
          <w14:ligatures w14:val="none"/>
        </w:rPr>
        <w:t>, sia per la componente cellulosica, sia per quella in alluminio e plastica (</w:t>
      </w:r>
      <w:proofErr w:type="spellStart"/>
      <w:r w:rsidR="00A73498" w:rsidRPr="009C097F">
        <w:rPr>
          <w:rFonts w:eastAsia="Times New Roman" w:cs="Arial"/>
          <w:kern w:val="0"/>
          <w:sz w:val="24"/>
          <w:szCs w:val="24"/>
          <w:lang w:val="it-IT"/>
          <w14:ligatures w14:val="none"/>
        </w:rPr>
        <w:t>polyAl</w:t>
      </w:r>
      <w:proofErr w:type="spellEnd"/>
      <w:r w:rsidR="00A73498" w:rsidRPr="009C097F">
        <w:rPr>
          <w:rFonts w:eastAsia="Times New Roman" w:cs="Arial"/>
          <w:kern w:val="0"/>
          <w:sz w:val="24"/>
          <w:szCs w:val="24"/>
          <w:lang w:val="it-IT"/>
          <w14:ligatures w14:val="none"/>
        </w:rPr>
        <w:t>)</w:t>
      </w:r>
      <w:r w:rsidRPr="009C097F">
        <w:rPr>
          <w:rFonts w:eastAsia="Times New Roman" w:cs="Arial"/>
          <w:kern w:val="0"/>
          <w:sz w:val="24"/>
          <w:szCs w:val="24"/>
          <w:lang w:val="it-IT"/>
          <w14:ligatures w14:val="none"/>
        </w:rPr>
        <w:t>.</w:t>
      </w:r>
    </w:p>
    <w:p w14:paraId="4B210AFB" w14:textId="77777777" w:rsidR="006A4A9F" w:rsidRPr="009C097F" w:rsidRDefault="006A4A9F" w:rsidP="00C520C1">
      <w:pPr>
        <w:spacing w:before="100" w:beforeAutospacing="1" w:after="100" w:afterAutospacing="1" w:line="240" w:lineRule="auto"/>
        <w:jc w:val="both"/>
        <w:outlineLvl w:val="2"/>
        <w:rPr>
          <w:rFonts w:eastAsia="Times New Roman" w:cs="Arial"/>
          <w:b/>
          <w:bCs/>
          <w:kern w:val="0"/>
          <w:sz w:val="27"/>
          <w:szCs w:val="27"/>
          <w:lang w:val="it-IT"/>
          <w14:ligatures w14:val="none"/>
        </w:rPr>
      </w:pPr>
      <w:r w:rsidRPr="009C097F">
        <w:rPr>
          <w:rFonts w:eastAsia="Times New Roman" w:cs="Arial"/>
          <w:b/>
          <w:bCs/>
          <w:kern w:val="0"/>
          <w:sz w:val="27"/>
          <w:szCs w:val="27"/>
          <w:lang w:val="it-IT"/>
          <w14:ligatures w14:val="none"/>
        </w:rPr>
        <w:t>Un partner lungo tutta la filiera</w:t>
      </w:r>
    </w:p>
    <w:p w14:paraId="30C53ED1" w14:textId="7EACEC9B" w:rsidR="243A4D30" w:rsidRPr="009C097F" w:rsidRDefault="006A4A9F" w:rsidP="008539C3">
      <w:pPr>
        <w:spacing w:before="100" w:beforeAutospacing="1" w:after="100" w:afterAutospacing="1" w:line="240" w:lineRule="auto"/>
        <w:jc w:val="both"/>
        <w:rPr>
          <w:rFonts w:eastAsia="Times New Roman" w:cs="Arial"/>
          <w:kern w:val="0"/>
          <w:sz w:val="24"/>
          <w:szCs w:val="24"/>
          <w:lang w:val="it-IT"/>
          <w14:ligatures w14:val="none"/>
        </w:rPr>
      </w:pPr>
      <w:r w:rsidRPr="009C097F">
        <w:rPr>
          <w:rFonts w:eastAsia="Times New Roman" w:cs="Arial"/>
          <w:kern w:val="0"/>
          <w:sz w:val="24"/>
          <w:szCs w:val="24"/>
          <w:lang w:val="it-IT"/>
          <w14:ligatures w14:val="none"/>
        </w:rPr>
        <w:t xml:space="preserve">Oltre alle soluzioni di </w:t>
      </w:r>
      <w:r w:rsidR="00C725E5" w:rsidRPr="009C097F">
        <w:rPr>
          <w:rFonts w:eastAsia="Times New Roman" w:cs="Arial"/>
          <w:kern w:val="0"/>
          <w:sz w:val="24"/>
          <w:szCs w:val="24"/>
          <w:lang w:val="it-IT"/>
          <w14:ligatures w14:val="none"/>
        </w:rPr>
        <w:t>packaging</w:t>
      </w:r>
      <w:r w:rsidRPr="009C097F">
        <w:rPr>
          <w:rFonts w:eastAsia="Times New Roman" w:cs="Arial"/>
          <w:kern w:val="0"/>
          <w:sz w:val="24"/>
          <w:szCs w:val="24"/>
          <w:lang w:val="it-IT"/>
          <w14:ligatures w14:val="none"/>
        </w:rPr>
        <w:t xml:space="preserve">, Tetra Pak offre impianti di trattamento, servizi di manutenzione e aggiornamento, formazione avanzata e strumenti digitali per ottimizzare le performance. Con oltre </w:t>
      </w:r>
      <w:r w:rsidRPr="009C097F">
        <w:rPr>
          <w:rFonts w:eastAsia="Times New Roman" w:cs="Arial"/>
          <w:b/>
          <w:bCs/>
          <w:kern w:val="0"/>
          <w:sz w:val="24"/>
          <w:szCs w:val="24"/>
          <w:lang w:val="it-IT"/>
          <w14:ligatures w14:val="none"/>
        </w:rPr>
        <w:t>500 impianti di confezionamento</w:t>
      </w:r>
      <w:r w:rsidRPr="009C097F">
        <w:rPr>
          <w:rFonts w:eastAsia="Times New Roman" w:cs="Arial"/>
          <w:kern w:val="0"/>
          <w:sz w:val="24"/>
          <w:szCs w:val="24"/>
          <w:lang w:val="it-IT"/>
          <w14:ligatures w14:val="none"/>
        </w:rPr>
        <w:t xml:space="preserve"> e </w:t>
      </w:r>
      <w:r w:rsidRPr="009C097F">
        <w:rPr>
          <w:rFonts w:eastAsia="Times New Roman" w:cs="Arial"/>
          <w:b/>
          <w:bCs/>
          <w:kern w:val="0"/>
          <w:sz w:val="24"/>
          <w:szCs w:val="24"/>
          <w:lang w:val="it-IT"/>
          <w14:ligatures w14:val="none"/>
        </w:rPr>
        <w:t>120 impianti di trattamento</w:t>
      </w:r>
      <w:r w:rsidRPr="009C097F">
        <w:rPr>
          <w:rFonts w:eastAsia="Times New Roman" w:cs="Arial"/>
          <w:kern w:val="0"/>
          <w:sz w:val="24"/>
          <w:szCs w:val="24"/>
          <w:lang w:val="it-IT"/>
          <w14:ligatures w14:val="none"/>
        </w:rPr>
        <w:t xml:space="preserve"> installati in Italia, l’azienda contribuisce alla sicurezza alimentare e alla competitività delle imprese, riducendo l’impatto ambientale grazie a tecnologie come la </w:t>
      </w:r>
      <w:r w:rsidRPr="009C097F">
        <w:rPr>
          <w:rFonts w:eastAsia="Times New Roman" w:cs="Arial"/>
          <w:b/>
          <w:bCs/>
          <w:kern w:val="0"/>
          <w:sz w:val="24"/>
          <w:szCs w:val="24"/>
          <w:lang w:val="it-IT"/>
          <w14:ligatures w14:val="none"/>
        </w:rPr>
        <w:t>Water Filtering Station</w:t>
      </w:r>
      <w:r w:rsidRPr="009C097F">
        <w:rPr>
          <w:rFonts w:eastAsia="Times New Roman" w:cs="Arial"/>
          <w:kern w:val="0"/>
          <w:sz w:val="24"/>
          <w:szCs w:val="24"/>
          <w:lang w:val="it-IT"/>
          <w14:ligatures w14:val="none"/>
        </w:rPr>
        <w:t xml:space="preserve">, che consente di abbattere il consumo di acqua fino al </w:t>
      </w:r>
      <w:r w:rsidRPr="009C097F">
        <w:rPr>
          <w:rFonts w:eastAsia="Times New Roman" w:cs="Arial"/>
          <w:b/>
          <w:bCs/>
          <w:kern w:val="0"/>
          <w:sz w:val="24"/>
          <w:szCs w:val="24"/>
          <w:lang w:val="it-IT"/>
          <w14:ligatures w14:val="none"/>
        </w:rPr>
        <w:t>95%</w:t>
      </w:r>
      <w:r w:rsidRPr="009C097F">
        <w:rPr>
          <w:rFonts w:eastAsia="Times New Roman" w:cs="Arial"/>
          <w:kern w:val="0"/>
          <w:sz w:val="24"/>
          <w:szCs w:val="24"/>
          <w:lang w:val="it-IT"/>
          <w14:ligatures w14:val="none"/>
        </w:rPr>
        <w:t xml:space="preserve"> nelle linee di riempimento.</w:t>
      </w:r>
    </w:p>
    <w:p w14:paraId="6F678C41" w14:textId="4AFE04F6" w:rsidR="243A4D30" w:rsidRPr="009C097F" w:rsidRDefault="003E6435" w:rsidP="008539C3">
      <w:pPr>
        <w:spacing w:before="100" w:beforeAutospacing="1" w:after="100" w:afterAutospacing="1" w:line="240" w:lineRule="auto"/>
        <w:jc w:val="both"/>
        <w:rPr>
          <w:rFonts w:eastAsia="Times New Roman" w:cs="Arial"/>
          <w:kern w:val="0"/>
          <w:sz w:val="24"/>
          <w:szCs w:val="24"/>
          <w:lang w:val="it-IT"/>
          <w14:ligatures w14:val="none"/>
        </w:rPr>
      </w:pPr>
      <w:r w:rsidRPr="009C097F">
        <w:rPr>
          <w:rFonts w:eastAsia="Times New Roman" w:cs="Arial"/>
          <w:kern w:val="0"/>
          <w:sz w:val="24"/>
          <w:szCs w:val="24"/>
          <w:lang w:val="it-IT"/>
          <w14:ligatures w14:val="none"/>
        </w:rPr>
        <w:t xml:space="preserve">Temi come innovazione e sostenibilità sono stati </w:t>
      </w:r>
      <w:r w:rsidR="00166F04" w:rsidRPr="009C097F">
        <w:rPr>
          <w:rFonts w:eastAsia="Times New Roman" w:cs="Arial"/>
          <w:kern w:val="0"/>
          <w:sz w:val="24"/>
          <w:szCs w:val="24"/>
          <w:lang w:val="it-IT"/>
          <w14:ligatures w14:val="none"/>
        </w:rPr>
        <w:t xml:space="preserve">anche </w:t>
      </w:r>
      <w:r w:rsidR="00A82CBB" w:rsidRPr="009C097F">
        <w:rPr>
          <w:rFonts w:eastAsia="Times New Roman" w:cs="Arial"/>
          <w:kern w:val="0"/>
          <w:sz w:val="24"/>
          <w:szCs w:val="24"/>
          <w:lang w:val="it-IT"/>
          <w14:ligatures w14:val="none"/>
        </w:rPr>
        <w:t>al centro</w:t>
      </w:r>
      <w:r w:rsidRPr="009C097F">
        <w:rPr>
          <w:rFonts w:eastAsia="Times New Roman" w:cs="Arial"/>
          <w:kern w:val="0"/>
          <w:sz w:val="24"/>
          <w:szCs w:val="24"/>
          <w:lang w:val="it-IT"/>
          <w14:ligatures w14:val="none"/>
        </w:rPr>
        <w:t xml:space="preserve"> dei due eventi organizzati da Tetra Pak nelle scorse settimane: il primo dedicato alla comunità interna, con </w:t>
      </w:r>
      <w:r w:rsidRPr="009C097F">
        <w:rPr>
          <w:rFonts w:eastAsia="Times New Roman" w:cs="Arial"/>
          <w:b/>
          <w:bCs/>
          <w:kern w:val="0"/>
          <w:sz w:val="24"/>
          <w:szCs w:val="24"/>
          <w:lang w:val="it-IT"/>
          <w14:ligatures w14:val="none"/>
        </w:rPr>
        <w:t>oltre 1.000 persone tra dipendenti e famiglie presenti</w:t>
      </w:r>
      <w:r w:rsidRPr="009C097F">
        <w:rPr>
          <w:rFonts w:eastAsia="Times New Roman" w:cs="Arial"/>
          <w:kern w:val="0"/>
          <w:sz w:val="24"/>
          <w:szCs w:val="24"/>
          <w:lang w:val="it-IT"/>
          <w14:ligatures w14:val="none"/>
        </w:rPr>
        <w:t xml:space="preserve">, e il secondo rivolto agli </w:t>
      </w:r>
      <w:r w:rsidRPr="009C097F">
        <w:rPr>
          <w:rFonts w:eastAsia="Times New Roman" w:cs="Arial"/>
          <w:b/>
          <w:bCs/>
          <w:kern w:val="0"/>
          <w:sz w:val="24"/>
          <w:szCs w:val="24"/>
          <w:lang w:val="it-IT"/>
          <w14:ligatures w14:val="none"/>
        </w:rPr>
        <w:t>oltre 150 clienti</w:t>
      </w:r>
      <w:r w:rsidRPr="009C097F">
        <w:rPr>
          <w:rFonts w:eastAsia="Times New Roman" w:cs="Arial"/>
          <w:kern w:val="0"/>
          <w:sz w:val="24"/>
          <w:szCs w:val="24"/>
          <w:lang w:val="it-IT"/>
          <w14:ligatures w14:val="none"/>
        </w:rPr>
        <w:t>, durante un pomeriggio di celebrazione nella Converting Factory di Rubiera</w:t>
      </w:r>
      <w:r w:rsidR="00325A60" w:rsidRPr="009C097F">
        <w:rPr>
          <w:rFonts w:eastAsia="Times New Roman" w:cs="Arial"/>
          <w:kern w:val="0"/>
          <w:sz w:val="24"/>
          <w:szCs w:val="24"/>
          <w:lang w:val="it-IT"/>
          <w14:ligatures w14:val="none"/>
        </w:rPr>
        <w:t xml:space="preserve"> durante </w:t>
      </w:r>
      <w:r w:rsidR="00166F04" w:rsidRPr="009C097F">
        <w:rPr>
          <w:rFonts w:eastAsia="Times New Roman" w:cs="Arial"/>
          <w:kern w:val="0"/>
          <w:sz w:val="24"/>
          <w:szCs w:val="24"/>
          <w:lang w:val="it-IT"/>
          <w14:ligatures w14:val="none"/>
        </w:rPr>
        <w:t>la regolare produzione</w:t>
      </w:r>
      <w:r w:rsidRPr="009C097F">
        <w:rPr>
          <w:rFonts w:eastAsia="Times New Roman" w:cs="Arial"/>
          <w:kern w:val="0"/>
          <w:sz w:val="24"/>
          <w:szCs w:val="24"/>
          <w:lang w:val="it-IT"/>
          <w14:ligatures w14:val="none"/>
        </w:rPr>
        <w:t xml:space="preserve">. Due momenti che hanno confermato il ruolo di Tetra Pak </w:t>
      </w:r>
      <w:r w:rsidR="00126C97" w:rsidRPr="009C097F">
        <w:rPr>
          <w:rFonts w:eastAsiaTheme="minorEastAsia" w:cs="Arial"/>
          <w:sz w:val="24"/>
          <w:szCs w:val="24"/>
          <w:lang w:val="it-IT"/>
        </w:rPr>
        <w:t>e delle su</w:t>
      </w:r>
      <w:r w:rsidR="440E6A84" w:rsidRPr="009C097F">
        <w:rPr>
          <w:rFonts w:eastAsiaTheme="minorEastAsia" w:cs="Arial"/>
          <w:sz w:val="24"/>
          <w:szCs w:val="24"/>
          <w:lang w:val="it-IT"/>
        </w:rPr>
        <w:t>e</w:t>
      </w:r>
      <w:r w:rsidR="00126C97" w:rsidRPr="009C097F">
        <w:rPr>
          <w:rFonts w:eastAsiaTheme="minorEastAsia" w:cs="Arial"/>
          <w:sz w:val="24"/>
          <w:szCs w:val="24"/>
          <w:lang w:val="it-IT"/>
        </w:rPr>
        <w:t xml:space="preserve"> persone </w:t>
      </w:r>
      <w:r w:rsidRPr="009C097F">
        <w:rPr>
          <w:rFonts w:eastAsia="Times New Roman" w:cs="Arial"/>
          <w:kern w:val="0"/>
          <w:sz w:val="24"/>
          <w:szCs w:val="24"/>
          <w:lang w:val="it-IT"/>
          <w14:ligatures w14:val="none"/>
        </w:rPr>
        <w:t xml:space="preserve">come </w:t>
      </w:r>
      <w:r w:rsidR="00126C97" w:rsidRPr="009C097F">
        <w:rPr>
          <w:rFonts w:eastAsia="Times New Roman" w:cs="Arial"/>
          <w:kern w:val="0"/>
          <w:sz w:val="24"/>
          <w:szCs w:val="24"/>
          <w:lang w:val="it-IT"/>
          <w14:ligatures w14:val="none"/>
        </w:rPr>
        <w:t>riferimento</w:t>
      </w:r>
      <w:r w:rsidRPr="009C097F">
        <w:rPr>
          <w:rFonts w:eastAsia="Times New Roman" w:cs="Arial"/>
          <w:kern w:val="0"/>
          <w:sz w:val="24"/>
          <w:szCs w:val="24"/>
          <w:lang w:val="it-IT"/>
          <w14:ligatures w14:val="none"/>
        </w:rPr>
        <w:t xml:space="preserve"> strategico per la filiera agroalimentare e occasion</w:t>
      </w:r>
      <w:r w:rsidR="00166F04" w:rsidRPr="009C097F">
        <w:rPr>
          <w:rFonts w:eastAsia="Times New Roman" w:cs="Arial"/>
          <w:kern w:val="0"/>
          <w:sz w:val="24"/>
          <w:szCs w:val="24"/>
          <w:lang w:val="it-IT"/>
          <w14:ligatures w14:val="none"/>
        </w:rPr>
        <w:t>i</w:t>
      </w:r>
      <w:r w:rsidRPr="009C097F">
        <w:rPr>
          <w:rFonts w:eastAsia="Times New Roman" w:cs="Arial"/>
          <w:kern w:val="0"/>
          <w:sz w:val="24"/>
          <w:szCs w:val="24"/>
          <w:lang w:val="it-IT"/>
          <w14:ligatures w14:val="none"/>
        </w:rPr>
        <w:t xml:space="preserve"> per condividere visioni e progetti per il futuro.</w:t>
      </w:r>
    </w:p>
    <w:p w14:paraId="2E33C3D1" w14:textId="1E20D7CA" w:rsidR="243A4D30" w:rsidRPr="009C097F" w:rsidRDefault="006A4A9F" w:rsidP="008539C3">
      <w:pPr>
        <w:spacing w:beforeAutospacing="1" w:after="100" w:afterAutospacing="1" w:line="240" w:lineRule="auto"/>
        <w:jc w:val="both"/>
        <w:rPr>
          <w:rFonts w:eastAsia="Times New Roman" w:cs="Arial"/>
          <w:i/>
          <w:iCs/>
          <w:kern w:val="0"/>
          <w:sz w:val="24"/>
          <w:szCs w:val="24"/>
          <w:lang w:val="it-IT"/>
          <w14:ligatures w14:val="none"/>
        </w:rPr>
      </w:pPr>
      <w:r w:rsidRPr="009C097F">
        <w:rPr>
          <w:rFonts w:eastAsia="Times New Roman" w:cs="Arial"/>
          <w:b/>
          <w:bCs/>
          <w:i/>
          <w:iCs/>
          <w:kern w:val="0"/>
          <w:sz w:val="24"/>
          <w:szCs w:val="24"/>
          <w:lang w:val="it-IT"/>
          <w14:ligatures w14:val="none"/>
        </w:rPr>
        <w:t>“</w:t>
      </w:r>
      <w:r w:rsidRPr="009C097F">
        <w:rPr>
          <w:rFonts w:eastAsia="Times New Roman" w:cs="Arial"/>
          <w:i/>
          <w:iCs/>
          <w:kern w:val="0"/>
          <w:sz w:val="24"/>
          <w:szCs w:val="24"/>
          <w:lang w:val="it-IT"/>
          <w14:ligatures w14:val="none"/>
        </w:rPr>
        <w:t xml:space="preserve">Celebrare questo anniversario significa guardare avanti con rinnovata determinazione”, </w:t>
      </w:r>
      <w:r w:rsidRPr="009C097F">
        <w:rPr>
          <w:rFonts w:eastAsia="Times New Roman" w:cs="Arial"/>
          <w:kern w:val="0"/>
          <w:sz w:val="24"/>
          <w:szCs w:val="24"/>
          <w:lang w:val="it-IT"/>
          <w14:ligatures w14:val="none"/>
        </w:rPr>
        <w:t xml:space="preserve">afferma </w:t>
      </w:r>
      <w:r w:rsidRPr="009C097F">
        <w:rPr>
          <w:rFonts w:eastAsia="Times New Roman" w:cs="Arial"/>
          <w:b/>
          <w:bCs/>
          <w:kern w:val="0"/>
          <w:sz w:val="24"/>
          <w:szCs w:val="24"/>
          <w:lang w:val="it-IT"/>
          <w14:ligatures w14:val="none"/>
        </w:rPr>
        <w:t>Paolo Maggi</w:t>
      </w:r>
      <w:r w:rsidRPr="009C097F">
        <w:rPr>
          <w:rFonts w:eastAsia="Times New Roman" w:cs="Arial"/>
          <w:kern w:val="0"/>
          <w:sz w:val="24"/>
          <w:szCs w:val="24"/>
          <w:lang w:val="it-IT"/>
          <w14:ligatures w14:val="none"/>
        </w:rPr>
        <w:t>, Presidente e Managing Director Tetra Pak South Europe.</w:t>
      </w:r>
      <w:r w:rsidR="00D41533" w:rsidRPr="009C097F">
        <w:rPr>
          <w:rFonts w:eastAsia="Times New Roman" w:cs="Arial"/>
          <w:i/>
          <w:iCs/>
          <w:kern w:val="0"/>
          <w:sz w:val="24"/>
          <w:szCs w:val="24"/>
          <w:lang w:val="it-IT"/>
          <w14:ligatures w14:val="none"/>
        </w:rPr>
        <w:t xml:space="preserve"> </w:t>
      </w:r>
      <w:r w:rsidRPr="009C097F">
        <w:rPr>
          <w:rFonts w:eastAsia="Times New Roman" w:cs="Arial"/>
          <w:i/>
          <w:iCs/>
          <w:kern w:val="0"/>
          <w:sz w:val="24"/>
          <w:szCs w:val="24"/>
          <w:lang w:val="it-IT"/>
          <w14:ligatures w14:val="none"/>
        </w:rPr>
        <w:t>“Il nostro obiettivo è continuare a essere un partner strategico per la filiera agroalimentare italiana, rafforzando la collaborazione con tutti gli attori del settore e contribuendo agli obiettivi condivisi di crescita e sostenibilità”.</w:t>
      </w:r>
    </w:p>
    <w:p w14:paraId="7FF2F4FE" w14:textId="6D0314D5" w:rsidR="243A4D30" w:rsidRPr="009C097F" w:rsidRDefault="006A4A9F" w:rsidP="008539C3">
      <w:pPr>
        <w:spacing w:beforeAutospacing="1" w:after="100" w:afterAutospacing="1" w:line="240" w:lineRule="auto"/>
        <w:jc w:val="both"/>
        <w:rPr>
          <w:rFonts w:eastAsia="Times New Roman" w:cs="Arial"/>
          <w:i/>
          <w:iCs/>
          <w:kern w:val="0"/>
          <w:sz w:val="24"/>
          <w:szCs w:val="24"/>
          <w:lang w:val="it-IT"/>
          <w14:ligatures w14:val="none"/>
        </w:rPr>
      </w:pPr>
      <w:r w:rsidRPr="009C097F">
        <w:rPr>
          <w:rFonts w:eastAsia="Times New Roman" w:cs="Arial"/>
          <w:kern w:val="0"/>
          <w:sz w:val="24"/>
          <w:szCs w:val="24"/>
          <w:lang w:val="it-IT"/>
          <w14:ligatures w14:val="none"/>
        </w:rPr>
        <w:t>“</w:t>
      </w:r>
      <w:r w:rsidRPr="009C097F">
        <w:rPr>
          <w:rFonts w:eastAsia="Times New Roman" w:cs="Arial"/>
          <w:i/>
          <w:iCs/>
          <w:kern w:val="0"/>
          <w:sz w:val="24"/>
          <w:szCs w:val="24"/>
          <w:lang w:val="it-IT"/>
          <w14:ligatures w14:val="none"/>
        </w:rPr>
        <w:t xml:space="preserve">Rubiera rappresenta un ecosistema unico, dove innovazione e operatività convivono ogni giorno”, </w:t>
      </w:r>
      <w:r w:rsidRPr="009C097F">
        <w:rPr>
          <w:rFonts w:eastAsia="Times New Roman" w:cs="Arial"/>
          <w:kern w:val="0"/>
          <w:sz w:val="24"/>
          <w:szCs w:val="24"/>
          <w:lang w:val="it-IT"/>
          <w14:ligatures w14:val="none"/>
        </w:rPr>
        <w:t xml:space="preserve">aggiunge </w:t>
      </w:r>
      <w:r w:rsidRPr="009C097F">
        <w:rPr>
          <w:rFonts w:eastAsia="Times New Roman" w:cs="Arial"/>
          <w:b/>
          <w:bCs/>
          <w:kern w:val="0"/>
          <w:sz w:val="24"/>
          <w:szCs w:val="24"/>
          <w:lang w:val="it-IT"/>
          <w14:ligatures w14:val="none"/>
        </w:rPr>
        <w:t>Federico Mazza</w:t>
      </w:r>
      <w:r w:rsidRPr="009C097F">
        <w:rPr>
          <w:rFonts w:eastAsia="Times New Roman" w:cs="Arial"/>
          <w:kern w:val="0"/>
          <w:sz w:val="24"/>
          <w:szCs w:val="24"/>
          <w:lang w:val="it-IT"/>
          <w14:ligatures w14:val="none"/>
        </w:rPr>
        <w:t>, Direttore della Converting Factory di Rubiera.</w:t>
      </w:r>
      <w:r w:rsidRPr="009C097F">
        <w:rPr>
          <w:rFonts w:eastAsia="Times New Roman" w:cs="Arial"/>
          <w:kern w:val="0"/>
          <w:sz w:val="24"/>
          <w:szCs w:val="24"/>
          <w:lang w:val="it-IT"/>
          <w14:ligatures w14:val="none"/>
        </w:rPr>
        <w:br/>
      </w:r>
      <w:r w:rsidRPr="009C097F">
        <w:rPr>
          <w:rFonts w:eastAsia="Times New Roman" w:cs="Arial"/>
          <w:i/>
          <w:iCs/>
          <w:kern w:val="0"/>
          <w:sz w:val="24"/>
          <w:szCs w:val="24"/>
          <w:lang w:val="it-IT"/>
          <w14:ligatures w14:val="none"/>
        </w:rPr>
        <w:t>“Qui costruiamo il futuro, investendo in sicurezza, qualità</w:t>
      </w:r>
      <w:r w:rsidR="00B05C09" w:rsidRPr="009C097F">
        <w:rPr>
          <w:rFonts w:eastAsia="Times New Roman" w:cs="Arial"/>
          <w:i/>
          <w:iCs/>
          <w:kern w:val="0"/>
          <w:sz w:val="24"/>
          <w:szCs w:val="24"/>
          <w:lang w:val="it-IT"/>
          <w14:ligatures w14:val="none"/>
        </w:rPr>
        <w:t xml:space="preserve">, servizio al cliente </w:t>
      </w:r>
      <w:r w:rsidRPr="009C097F">
        <w:rPr>
          <w:rFonts w:eastAsia="Times New Roman" w:cs="Arial"/>
          <w:i/>
          <w:iCs/>
          <w:kern w:val="0"/>
          <w:sz w:val="24"/>
          <w:szCs w:val="24"/>
          <w:lang w:val="it-IT"/>
          <w14:ligatures w14:val="none"/>
        </w:rPr>
        <w:t>e persone, che sono il vero motore della nostra crescita”.</w:t>
      </w:r>
    </w:p>
    <w:p w14:paraId="371906DE" w14:textId="46068263" w:rsidR="008534A1" w:rsidRPr="009C097F" w:rsidRDefault="00C520C1" w:rsidP="00C520C1">
      <w:pPr>
        <w:jc w:val="both"/>
        <w:rPr>
          <w:rFonts w:eastAsia="Times New Roman" w:cs="Arial"/>
          <w:kern w:val="0"/>
          <w:sz w:val="24"/>
          <w:szCs w:val="24"/>
          <w:lang w:val="it-IT"/>
          <w14:ligatures w14:val="none"/>
        </w:rPr>
      </w:pPr>
      <w:r w:rsidRPr="009C097F">
        <w:rPr>
          <w:rFonts w:eastAsia="Times New Roman" w:cs="Arial"/>
          <w:kern w:val="0"/>
          <w:sz w:val="24"/>
          <w:szCs w:val="24"/>
          <w:lang w:val="it-IT"/>
          <w14:ligatures w14:val="none"/>
        </w:rPr>
        <w:t xml:space="preserve">Guardando al futuro, </w:t>
      </w:r>
      <w:r w:rsidR="00D1652E" w:rsidRPr="009C097F">
        <w:rPr>
          <w:rFonts w:eastAsia="Times New Roman" w:cs="Arial"/>
          <w:kern w:val="0"/>
          <w:sz w:val="24"/>
          <w:szCs w:val="24"/>
          <w:lang w:val="it-IT"/>
          <w14:ligatures w14:val="none"/>
        </w:rPr>
        <w:t>Tetra Pak conferma la propria ambizione: continuare a essere un partner strategico per la filiera agroalimentare italiana, investendo in innovazione, sicurezza alimentare, sostenibilità e progetti condivisi</w:t>
      </w:r>
      <w:r w:rsidR="00AB0082" w:rsidRPr="009C097F">
        <w:rPr>
          <w:rFonts w:eastAsia="Times New Roman" w:cs="Arial"/>
          <w:kern w:val="0"/>
          <w:sz w:val="24"/>
          <w:szCs w:val="24"/>
          <w:lang w:val="it-IT"/>
          <w14:ligatures w14:val="none"/>
        </w:rPr>
        <w:t xml:space="preserve"> con partner e istituzioni.</w:t>
      </w:r>
    </w:p>
    <w:p w14:paraId="1F34720D" w14:textId="77777777" w:rsidR="009C097F" w:rsidRPr="009C097F" w:rsidRDefault="009C097F" w:rsidP="00C520C1">
      <w:pPr>
        <w:jc w:val="both"/>
        <w:rPr>
          <w:rFonts w:eastAsia="Times New Roman" w:cs="Arial"/>
          <w:kern w:val="0"/>
          <w:sz w:val="24"/>
          <w:szCs w:val="24"/>
          <w:lang w:val="it-IT"/>
          <w14:ligatures w14:val="none"/>
        </w:rPr>
      </w:pPr>
    </w:p>
    <w:p w14:paraId="31C7F483" w14:textId="77777777" w:rsidR="009C097F" w:rsidRPr="009C097F" w:rsidRDefault="009C097F" w:rsidP="009C097F">
      <w:pPr>
        <w:pStyle w:val="paragraph"/>
        <w:spacing w:before="0" w:beforeAutospacing="0" w:after="0" w:afterAutospacing="0"/>
        <w:jc w:val="both"/>
        <w:textAlignment w:val="baseline"/>
        <w:rPr>
          <w:rStyle w:val="normaltextrun"/>
          <w:rFonts w:ascii="Arial" w:eastAsiaTheme="majorEastAsia" w:hAnsi="Arial" w:cs="Arial"/>
          <w:b/>
          <w:bCs/>
          <w:color w:val="000000"/>
          <w:sz w:val="20"/>
          <w:szCs w:val="20"/>
        </w:rPr>
      </w:pPr>
    </w:p>
    <w:p w14:paraId="534C0168" w14:textId="77777777" w:rsidR="009C097F" w:rsidRPr="009C097F" w:rsidRDefault="009C097F" w:rsidP="009C097F">
      <w:pPr>
        <w:pStyle w:val="paragraph"/>
        <w:spacing w:before="0" w:beforeAutospacing="0" w:after="0" w:afterAutospacing="0"/>
        <w:jc w:val="both"/>
        <w:textAlignment w:val="baseline"/>
        <w:rPr>
          <w:rStyle w:val="normaltextrun"/>
          <w:rFonts w:ascii="Arial" w:eastAsiaTheme="majorEastAsia" w:hAnsi="Arial" w:cs="Arial"/>
          <w:b/>
          <w:bCs/>
          <w:color w:val="000000"/>
          <w:sz w:val="20"/>
          <w:szCs w:val="20"/>
        </w:rPr>
      </w:pPr>
    </w:p>
    <w:p w14:paraId="62BAD974" w14:textId="67BCDBE0" w:rsidR="009C097F" w:rsidRPr="009C097F" w:rsidRDefault="009C097F" w:rsidP="009C097F">
      <w:pPr>
        <w:pStyle w:val="paragraph"/>
        <w:spacing w:before="0" w:beforeAutospacing="0" w:after="0" w:afterAutospacing="0"/>
        <w:jc w:val="both"/>
        <w:textAlignment w:val="baseline"/>
        <w:rPr>
          <w:rFonts w:ascii="Arial" w:hAnsi="Arial" w:cs="Arial"/>
          <w:sz w:val="18"/>
          <w:szCs w:val="18"/>
        </w:rPr>
      </w:pPr>
      <w:r w:rsidRPr="009C097F">
        <w:rPr>
          <w:rStyle w:val="normaltextrun"/>
          <w:rFonts w:ascii="Arial" w:eastAsiaTheme="majorEastAsia" w:hAnsi="Arial" w:cs="Arial"/>
          <w:b/>
          <w:bCs/>
          <w:color w:val="000000"/>
          <w:sz w:val="20"/>
          <w:szCs w:val="20"/>
        </w:rPr>
        <w:t>TETRA PAK</w:t>
      </w:r>
      <w:r w:rsidRPr="009C097F">
        <w:rPr>
          <w:rStyle w:val="eop"/>
          <w:rFonts w:ascii="Arial" w:eastAsiaTheme="majorEastAsia" w:hAnsi="Arial" w:cs="Arial"/>
          <w:color w:val="000000"/>
          <w:sz w:val="20"/>
          <w:szCs w:val="20"/>
        </w:rPr>
        <w:t> </w:t>
      </w:r>
    </w:p>
    <w:p w14:paraId="353527E9" w14:textId="77777777" w:rsidR="009C097F" w:rsidRPr="009C097F" w:rsidRDefault="009C097F" w:rsidP="009C097F">
      <w:pPr>
        <w:pStyle w:val="paragraph"/>
        <w:spacing w:before="0" w:beforeAutospacing="0" w:after="0" w:afterAutospacing="0"/>
        <w:jc w:val="both"/>
        <w:textAlignment w:val="baseline"/>
        <w:rPr>
          <w:rFonts w:ascii="Arial" w:hAnsi="Arial" w:cs="Arial"/>
          <w:sz w:val="18"/>
          <w:szCs w:val="18"/>
        </w:rPr>
      </w:pPr>
      <w:r w:rsidRPr="009C097F">
        <w:rPr>
          <w:rStyle w:val="normaltextrun"/>
          <w:rFonts w:ascii="Arial" w:eastAsiaTheme="majorEastAsia" w:hAnsi="Arial" w:cs="Arial"/>
          <w:color w:val="000000"/>
          <w:sz w:val="20"/>
          <w:szCs w:val="20"/>
        </w:rPr>
        <w:t>Tetra Pak è un’azienda leader a livello mondiale nella lavorazione degli alimenti e nelle soluzioni di confezionamento. In collaborazione con i nostri clienti e fornitori, garantiamo ogni giorno l’accesso a cibi sicuri e nutrienti a centinaia di milioni di persone in oltre 160 Paesi. </w:t>
      </w:r>
      <w:r w:rsidRPr="009C097F">
        <w:rPr>
          <w:rStyle w:val="eop"/>
          <w:rFonts w:ascii="Arial" w:eastAsiaTheme="majorEastAsia" w:hAnsi="Arial" w:cs="Arial"/>
          <w:color w:val="000000"/>
          <w:sz w:val="20"/>
          <w:szCs w:val="20"/>
        </w:rPr>
        <w:t> </w:t>
      </w:r>
    </w:p>
    <w:p w14:paraId="5348D748" w14:textId="77777777" w:rsidR="009C097F" w:rsidRPr="009C097F" w:rsidRDefault="009C097F" w:rsidP="009C097F">
      <w:pPr>
        <w:pStyle w:val="paragraph"/>
        <w:spacing w:before="0" w:beforeAutospacing="0" w:after="0" w:afterAutospacing="0"/>
        <w:jc w:val="both"/>
        <w:textAlignment w:val="baseline"/>
        <w:rPr>
          <w:rFonts w:ascii="Arial" w:hAnsi="Arial" w:cs="Arial"/>
          <w:sz w:val="18"/>
          <w:szCs w:val="18"/>
        </w:rPr>
      </w:pPr>
      <w:r w:rsidRPr="009C097F">
        <w:rPr>
          <w:rStyle w:val="normaltextrun"/>
          <w:rFonts w:ascii="Arial" w:eastAsiaTheme="majorEastAsia" w:hAnsi="Arial" w:cs="Arial"/>
          <w:color w:val="000000"/>
          <w:sz w:val="20"/>
          <w:szCs w:val="20"/>
        </w:rPr>
        <w:t>Con oltre 24.000 dipendenti in tutto il mondo, ci impegniamo a rendere il cibo sicuro e disponibile, ovunque, e promettiamo di proteggere ciò che è buono: il cibo, le persone e il pianeta. </w:t>
      </w:r>
      <w:r w:rsidRPr="009C097F">
        <w:rPr>
          <w:rStyle w:val="eop"/>
          <w:rFonts w:ascii="Arial" w:eastAsiaTheme="majorEastAsia" w:hAnsi="Arial" w:cs="Arial"/>
          <w:color w:val="000000"/>
          <w:sz w:val="20"/>
          <w:szCs w:val="20"/>
        </w:rPr>
        <w:t> </w:t>
      </w:r>
    </w:p>
    <w:p w14:paraId="2C77C37E" w14:textId="77777777" w:rsidR="009C097F" w:rsidRPr="009C097F" w:rsidRDefault="009C097F" w:rsidP="009C097F">
      <w:pPr>
        <w:pStyle w:val="paragraph"/>
        <w:spacing w:before="0" w:beforeAutospacing="0" w:after="0" w:afterAutospacing="0"/>
        <w:jc w:val="both"/>
        <w:textAlignment w:val="baseline"/>
        <w:rPr>
          <w:rFonts w:ascii="Arial" w:hAnsi="Arial" w:cs="Arial"/>
          <w:sz w:val="18"/>
          <w:szCs w:val="18"/>
        </w:rPr>
      </w:pPr>
      <w:r w:rsidRPr="009C097F">
        <w:rPr>
          <w:rStyle w:val="normaltextrun"/>
          <w:rFonts w:ascii="Arial" w:eastAsiaTheme="majorEastAsia" w:hAnsi="Arial" w:cs="Arial"/>
          <w:color w:val="000000"/>
          <w:sz w:val="20"/>
          <w:szCs w:val="20"/>
        </w:rPr>
        <w:t xml:space="preserve">Maggiori informazioni su Tetra Pak sono disponibili all’indirizzo: </w:t>
      </w:r>
      <w:hyperlink r:id="rId10" w:tgtFrame="_blank" w:history="1">
        <w:r w:rsidRPr="009C097F">
          <w:rPr>
            <w:rStyle w:val="normaltextrun"/>
            <w:rFonts w:ascii="Arial" w:eastAsiaTheme="majorEastAsia" w:hAnsi="Arial" w:cs="Arial"/>
            <w:color w:val="0563C1"/>
            <w:sz w:val="20"/>
            <w:szCs w:val="20"/>
            <w:u w:val="single"/>
          </w:rPr>
          <w:t>www.tetrapak.com/it</w:t>
        </w:r>
      </w:hyperlink>
      <w:r w:rsidRPr="009C097F">
        <w:rPr>
          <w:rStyle w:val="eop"/>
          <w:rFonts w:ascii="Arial" w:eastAsiaTheme="majorEastAsia" w:hAnsi="Arial" w:cs="Arial"/>
          <w:color w:val="000000"/>
          <w:sz w:val="20"/>
          <w:szCs w:val="20"/>
        </w:rPr>
        <w:t> </w:t>
      </w:r>
    </w:p>
    <w:p w14:paraId="0993868D" w14:textId="77777777" w:rsidR="009C097F" w:rsidRPr="009C097F" w:rsidRDefault="009C097F" w:rsidP="009C097F">
      <w:pPr>
        <w:pStyle w:val="paragraph"/>
        <w:spacing w:before="0" w:beforeAutospacing="0" w:after="0" w:afterAutospacing="0"/>
        <w:jc w:val="both"/>
        <w:textAlignment w:val="baseline"/>
        <w:rPr>
          <w:rFonts w:ascii="Arial" w:hAnsi="Arial" w:cs="Arial"/>
          <w:sz w:val="18"/>
          <w:szCs w:val="18"/>
        </w:rPr>
      </w:pPr>
      <w:r w:rsidRPr="009C097F">
        <w:rPr>
          <w:rStyle w:val="eop"/>
          <w:rFonts w:ascii="Arial" w:eastAsiaTheme="majorEastAsia" w:hAnsi="Arial" w:cs="Arial"/>
          <w:color w:val="000000"/>
          <w:sz w:val="20"/>
          <w:szCs w:val="20"/>
        </w:rPr>
        <w:t> </w:t>
      </w:r>
    </w:p>
    <w:p w14:paraId="7B9D9786" w14:textId="77777777" w:rsidR="009C097F" w:rsidRPr="009C097F" w:rsidRDefault="009C097F" w:rsidP="009C097F">
      <w:pPr>
        <w:pStyle w:val="paragraph"/>
        <w:spacing w:before="0" w:beforeAutospacing="0" w:after="0" w:afterAutospacing="0"/>
        <w:jc w:val="both"/>
        <w:textAlignment w:val="baseline"/>
        <w:rPr>
          <w:rFonts w:ascii="Arial" w:hAnsi="Arial" w:cs="Arial"/>
          <w:sz w:val="18"/>
          <w:szCs w:val="18"/>
        </w:rPr>
      </w:pPr>
      <w:r w:rsidRPr="009C097F">
        <w:rPr>
          <w:rStyle w:val="normaltextrun"/>
          <w:rFonts w:ascii="Arial" w:eastAsiaTheme="majorEastAsia" w:hAnsi="Arial" w:cs="Arial"/>
          <w:b/>
          <w:bCs/>
          <w:color w:val="000000"/>
          <w:sz w:val="20"/>
          <w:szCs w:val="20"/>
        </w:rPr>
        <w:t>Ufficio stampa TEAM LEWIS</w:t>
      </w:r>
      <w:r w:rsidRPr="009C097F">
        <w:rPr>
          <w:rStyle w:val="eop"/>
          <w:rFonts w:ascii="Arial" w:eastAsiaTheme="majorEastAsia" w:hAnsi="Arial" w:cs="Arial"/>
          <w:color w:val="000000"/>
          <w:sz w:val="20"/>
          <w:szCs w:val="20"/>
        </w:rPr>
        <w:t> </w:t>
      </w:r>
    </w:p>
    <w:p w14:paraId="67CAFABF" w14:textId="77777777" w:rsidR="009C097F" w:rsidRPr="009C097F" w:rsidRDefault="009C097F" w:rsidP="009C097F">
      <w:pPr>
        <w:pStyle w:val="paragraph"/>
        <w:spacing w:before="0" w:beforeAutospacing="0" w:after="0" w:afterAutospacing="0"/>
        <w:jc w:val="both"/>
        <w:textAlignment w:val="baseline"/>
        <w:rPr>
          <w:rFonts w:ascii="Arial" w:hAnsi="Arial" w:cs="Arial"/>
          <w:sz w:val="18"/>
          <w:szCs w:val="18"/>
        </w:rPr>
      </w:pPr>
      <w:r w:rsidRPr="009C097F">
        <w:rPr>
          <w:rStyle w:val="normaltextrun"/>
          <w:rFonts w:ascii="Arial" w:eastAsiaTheme="majorEastAsia" w:hAnsi="Arial" w:cs="Arial"/>
          <w:color w:val="000000"/>
          <w:sz w:val="20"/>
          <w:szCs w:val="20"/>
        </w:rPr>
        <w:t>Marta Galletti, Alessandro Zambetti</w:t>
      </w:r>
      <w:r w:rsidRPr="009C097F">
        <w:rPr>
          <w:rStyle w:val="eop"/>
          <w:rFonts w:ascii="Arial" w:eastAsiaTheme="majorEastAsia" w:hAnsi="Arial" w:cs="Arial"/>
          <w:color w:val="000000"/>
          <w:sz w:val="20"/>
          <w:szCs w:val="20"/>
        </w:rPr>
        <w:t> </w:t>
      </w:r>
    </w:p>
    <w:p w14:paraId="71025005" w14:textId="77777777" w:rsidR="009C097F" w:rsidRPr="009C097F" w:rsidRDefault="009C097F" w:rsidP="009C097F">
      <w:pPr>
        <w:pStyle w:val="paragraph"/>
        <w:spacing w:before="0" w:beforeAutospacing="0" w:after="0" w:afterAutospacing="0"/>
        <w:jc w:val="both"/>
        <w:textAlignment w:val="baseline"/>
        <w:rPr>
          <w:rFonts w:ascii="Arial" w:hAnsi="Arial" w:cs="Arial"/>
          <w:sz w:val="18"/>
          <w:szCs w:val="18"/>
        </w:rPr>
      </w:pPr>
      <w:hyperlink r:id="rId11" w:tgtFrame="_blank" w:history="1">
        <w:r w:rsidRPr="009C097F">
          <w:rPr>
            <w:rStyle w:val="normaltextrun"/>
            <w:rFonts w:ascii="Arial" w:eastAsiaTheme="majorEastAsia" w:hAnsi="Arial" w:cs="Arial"/>
            <w:color w:val="0563C1"/>
            <w:sz w:val="20"/>
            <w:szCs w:val="20"/>
            <w:u w:val="single"/>
          </w:rPr>
          <w:t>TetrapakIT@teamlewis.com</w:t>
        </w:r>
      </w:hyperlink>
      <w:r w:rsidRPr="009C097F">
        <w:rPr>
          <w:rStyle w:val="eop"/>
          <w:rFonts w:ascii="Arial" w:eastAsiaTheme="majorEastAsia" w:hAnsi="Arial" w:cs="Arial"/>
          <w:color w:val="000000"/>
          <w:sz w:val="20"/>
          <w:szCs w:val="20"/>
        </w:rPr>
        <w:t> </w:t>
      </w:r>
    </w:p>
    <w:p w14:paraId="00C4B978" w14:textId="77777777" w:rsidR="009C097F" w:rsidRPr="009C097F" w:rsidRDefault="009C097F" w:rsidP="009C097F">
      <w:pPr>
        <w:pStyle w:val="paragraph"/>
        <w:spacing w:before="0" w:beforeAutospacing="0" w:after="0" w:afterAutospacing="0"/>
        <w:jc w:val="both"/>
        <w:textAlignment w:val="baseline"/>
        <w:rPr>
          <w:rFonts w:ascii="Arial" w:hAnsi="Arial" w:cs="Arial"/>
          <w:sz w:val="18"/>
          <w:szCs w:val="18"/>
        </w:rPr>
      </w:pPr>
      <w:r w:rsidRPr="009C097F">
        <w:rPr>
          <w:rStyle w:val="normaltextrun"/>
          <w:rFonts w:ascii="Arial" w:eastAsiaTheme="majorEastAsia" w:hAnsi="Arial" w:cs="Arial"/>
          <w:color w:val="000000"/>
          <w:sz w:val="20"/>
          <w:szCs w:val="20"/>
        </w:rPr>
        <w:t>Tel. 02 36531375</w:t>
      </w:r>
      <w:r w:rsidRPr="009C097F">
        <w:rPr>
          <w:rStyle w:val="tabchar"/>
          <w:rFonts w:ascii="Arial" w:eastAsiaTheme="majorEastAsia" w:hAnsi="Arial" w:cs="Arial"/>
          <w:color w:val="000000"/>
          <w:sz w:val="20"/>
          <w:szCs w:val="20"/>
        </w:rPr>
        <w:t> </w:t>
      </w:r>
      <w:r w:rsidRPr="009C097F">
        <w:rPr>
          <w:rStyle w:val="eop"/>
          <w:rFonts w:ascii="Arial" w:eastAsiaTheme="majorEastAsia" w:hAnsi="Arial" w:cs="Arial"/>
          <w:color w:val="000000"/>
          <w:sz w:val="20"/>
          <w:szCs w:val="20"/>
        </w:rPr>
        <w:t> </w:t>
      </w:r>
    </w:p>
    <w:p w14:paraId="160BE86B" w14:textId="77777777" w:rsidR="009C097F" w:rsidRPr="009C097F" w:rsidRDefault="009C097F" w:rsidP="009C097F">
      <w:pPr>
        <w:pStyle w:val="paragraph"/>
        <w:spacing w:before="0" w:beforeAutospacing="0" w:after="0" w:afterAutospacing="0"/>
        <w:jc w:val="both"/>
        <w:textAlignment w:val="baseline"/>
        <w:rPr>
          <w:rFonts w:ascii="Arial" w:hAnsi="Arial" w:cs="Arial"/>
          <w:sz w:val="18"/>
          <w:szCs w:val="18"/>
        </w:rPr>
      </w:pPr>
      <w:r w:rsidRPr="009C097F">
        <w:rPr>
          <w:rStyle w:val="normaltextrun"/>
          <w:rFonts w:ascii="Arial" w:eastAsiaTheme="majorEastAsia" w:hAnsi="Arial" w:cs="Arial"/>
          <w:color w:val="000000"/>
          <w:sz w:val="20"/>
          <w:szCs w:val="20"/>
        </w:rPr>
        <w:t>+39 3389241387</w:t>
      </w:r>
      <w:r w:rsidRPr="009C097F">
        <w:rPr>
          <w:rStyle w:val="eop"/>
          <w:rFonts w:ascii="Arial" w:eastAsiaTheme="majorEastAsia" w:hAnsi="Arial" w:cs="Arial"/>
          <w:color w:val="000000"/>
          <w:sz w:val="20"/>
          <w:szCs w:val="20"/>
        </w:rPr>
        <w:t> </w:t>
      </w:r>
    </w:p>
    <w:p w14:paraId="22113585" w14:textId="77777777" w:rsidR="009C097F" w:rsidRPr="009C097F" w:rsidRDefault="009C097F" w:rsidP="00C520C1">
      <w:pPr>
        <w:jc w:val="both"/>
        <w:rPr>
          <w:rFonts w:cs="Arial"/>
          <w:lang w:val="it-IT"/>
        </w:rPr>
      </w:pPr>
    </w:p>
    <w:sectPr w:rsidR="009C097F" w:rsidRPr="009C097F">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C0914" w14:textId="77777777" w:rsidR="00FA28D4" w:rsidRDefault="00FA28D4" w:rsidP="001F071B">
      <w:pPr>
        <w:spacing w:after="0" w:line="240" w:lineRule="auto"/>
      </w:pPr>
      <w:r>
        <w:separator/>
      </w:r>
    </w:p>
  </w:endnote>
  <w:endnote w:type="continuationSeparator" w:id="0">
    <w:p w14:paraId="27487AE4" w14:textId="77777777" w:rsidR="00FA28D4" w:rsidRDefault="00FA28D4" w:rsidP="001F07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86434" w14:textId="77777777" w:rsidR="00FA28D4" w:rsidRDefault="00FA28D4" w:rsidP="001F071B">
      <w:pPr>
        <w:spacing w:after="0" w:line="240" w:lineRule="auto"/>
      </w:pPr>
      <w:r>
        <w:separator/>
      </w:r>
    </w:p>
  </w:footnote>
  <w:footnote w:type="continuationSeparator" w:id="0">
    <w:p w14:paraId="5F154691" w14:textId="77777777" w:rsidR="00FA28D4" w:rsidRDefault="00FA28D4" w:rsidP="001F07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5EC4C" w14:textId="2165A767" w:rsidR="009C097F" w:rsidRDefault="009C097F">
    <w:pPr>
      <w:pStyle w:val="Intestazione"/>
    </w:pPr>
    <w:r>
      <w:rPr>
        <w:noProof/>
      </w:rPr>
      <w:drawing>
        <wp:inline distT="0" distB="0" distL="0" distR="0" wp14:anchorId="5635B4E9" wp14:editId="034FA47B">
          <wp:extent cx="1639570" cy="441325"/>
          <wp:effectExtent l="0" t="0" r="0" b="3175"/>
          <wp:docPr id="1159174350" name="Immagine 1" descr="A picture containing text, outdoor, sign, table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 outdoor, sign, tablewar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9570" cy="441325"/>
                  </a:xfrm>
                  <a:prstGeom prst="rect">
                    <a:avLst/>
                  </a:prstGeom>
                  <a:noFill/>
                  <a:ln>
                    <a:noFill/>
                  </a:ln>
                </pic:spPr>
              </pic:pic>
            </a:graphicData>
          </a:graphic>
        </wp:inline>
      </w:drawing>
    </w:r>
  </w:p>
  <w:p w14:paraId="3590DB5D" w14:textId="77777777" w:rsidR="009C097F" w:rsidRDefault="009C097F">
    <w:pPr>
      <w:pStyle w:val="Intestazione"/>
    </w:pPr>
  </w:p>
  <w:p w14:paraId="7F94729B" w14:textId="77777777" w:rsidR="009C097F" w:rsidRDefault="009C097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4499A"/>
    <w:multiLevelType w:val="hybridMultilevel"/>
    <w:tmpl w:val="AD7ACE5A"/>
    <w:lvl w:ilvl="0" w:tplc="EAC2D49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797AA9"/>
    <w:multiLevelType w:val="hybridMultilevel"/>
    <w:tmpl w:val="67F6E17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E3A4EF1"/>
    <w:multiLevelType w:val="hybridMultilevel"/>
    <w:tmpl w:val="53A2D582"/>
    <w:lvl w:ilvl="0" w:tplc="99A8715C">
      <w:start w:val="1"/>
      <w:numFmt w:val="bullet"/>
      <w:lvlText w:val=""/>
      <w:lvlJc w:val="left"/>
      <w:pPr>
        <w:ind w:left="720" w:hanging="360"/>
      </w:pPr>
      <w:rPr>
        <w:rFonts w:ascii="Symbol" w:hAnsi="Symbol" w:hint="default"/>
      </w:rPr>
    </w:lvl>
    <w:lvl w:ilvl="1" w:tplc="4B6CD862">
      <w:start w:val="1"/>
      <w:numFmt w:val="bullet"/>
      <w:lvlText w:val="o"/>
      <w:lvlJc w:val="left"/>
      <w:pPr>
        <w:ind w:left="1440" w:hanging="360"/>
      </w:pPr>
      <w:rPr>
        <w:rFonts w:ascii="Courier New" w:hAnsi="Courier New" w:cs="Times New Roman" w:hint="default"/>
      </w:rPr>
    </w:lvl>
    <w:lvl w:ilvl="2" w:tplc="E9FC083C">
      <w:start w:val="1"/>
      <w:numFmt w:val="bullet"/>
      <w:lvlText w:val=""/>
      <w:lvlJc w:val="left"/>
      <w:pPr>
        <w:ind w:left="2160" w:hanging="360"/>
      </w:pPr>
      <w:rPr>
        <w:rFonts w:ascii="Wingdings" w:hAnsi="Wingdings" w:hint="default"/>
      </w:rPr>
    </w:lvl>
    <w:lvl w:ilvl="3" w:tplc="39EA515A">
      <w:start w:val="1"/>
      <w:numFmt w:val="bullet"/>
      <w:lvlText w:val=""/>
      <w:lvlJc w:val="left"/>
      <w:pPr>
        <w:ind w:left="2880" w:hanging="360"/>
      </w:pPr>
      <w:rPr>
        <w:rFonts w:ascii="Symbol" w:hAnsi="Symbol" w:hint="default"/>
      </w:rPr>
    </w:lvl>
    <w:lvl w:ilvl="4" w:tplc="66787E12">
      <w:start w:val="1"/>
      <w:numFmt w:val="bullet"/>
      <w:lvlText w:val="o"/>
      <w:lvlJc w:val="left"/>
      <w:pPr>
        <w:ind w:left="3600" w:hanging="360"/>
      </w:pPr>
      <w:rPr>
        <w:rFonts w:ascii="Courier New" w:hAnsi="Courier New" w:cs="Times New Roman" w:hint="default"/>
      </w:rPr>
    </w:lvl>
    <w:lvl w:ilvl="5" w:tplc="037E40B4">
      <w:start w:val="1"/>
      <w:numFmt w:val="bullet"/>
      <w:lvlText w:val=""/>
      <w:lvlJc w:val="left"/>
      <w:pPr>
        <w:ind w:left="4320" w:hanging="360"/>
      </w:pPr>
      <w:rPr>
        <w:rFonts w:ascii="Wingdings" w:hAnsi="Wingdings" w:hint="default"/>
      </w:rPr>
    </w:lvl>
    <w:lvl w:ilvl="6" w:tplc="C9C072DC">
      <w:start w:val="1"/>
      <w:numFmt w:val="bullet"/>
      <w:lvlText w:val=""/>
      <w:lvlJc w:val="left"/>
      <w:pPr>
        <w:ind w:left="5040" w:hanging="360"/>
      </w:pPr>
      <w:rPr>
        <w:rFonts w:ascii="Symbol" w:hAnsi="Symbol" w:hint="default"/>
      </w:rPr>
    </w:lvl>
    <w:lvl w:ilvl="7" w:tplc="BBA087BA">
      <w:start w:val="1"/>
      <w:numFmt w:val="bullet"/>
      <w:lvlText w:val="o"/>
      <w:lvlJc w:val="left"/>
      <w:pPr>
        <w:ind w:left="5760" w:hanging="360"/>
      </w:pPr>
      <w:rPr>
        <w:rFonts w:ascii="Courier New" w:hAnsi="Courier New" w:cs="Times New Roman" w:hint="default"/>
      </w:rPr>
    </w:lvl>
    <w:lvl w:ilvl="8" w:tplc="95C4F4DA">
      <w:start w:val="1"/>
      <w:numFmt w:val="bullet"/>
      <w:lvlText w:val=""/>
      <w:lvlJc w:val="left"/>
      <w:pPr>
        <w:ind w:left="6480" w:hanging="360"/>
      </w:pPr>
      <w:rPr>
        <w:rFonts w:ascii="Wingdings" w:hAnsi="Wingdings" w:hint="default"/>
      </w:rPr>
    </w:lvl>
  </w:abstractNum>
  <w:abstractNum w:abstractNumId="3" w15:restartNumberingAfterBreak="0">
    <w:nsid w:val="2FA05594"/>
    <w:multiLevelType w:val="hybridMultilevel"/>
    <w:tmpl w:val="B896E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61075A"/>
    <w:multiLevelType w:val="multilevel"/>
    <w:tmpl w:val="7DA80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350156"/>
    <w:multiLevelType w:val="hybridMultilevel"/>
    <w:tmpl w:val="6422E1A0"/>
    <w:lvl w:ilvl="0" w:tplc="EAC2D49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8706464">
    <w:abstractNumId w:val="2"/>
  </w:num>
  <w:num w:numId="2" w16cid:durableId="2024431555">
    <w:abstractNumId w:val="4"/>
  </w:num>
  <w:num w:numId="3" w16cid:durableId="1641692181">
    <w:abstractNumId w:val="3"/>
  </w:num>
  <w:num w:numId="4" w16cid:durableId="1824347961">
    <w:abstractNumId w:val="5"/>
  </w:num>
  <w:num w:numId="5" w16cid:durableId="1652099689">
    <w:abstractNumId w:val="0"/>
  </w:num>
  <w:num w:numId="6" w16cid:durableId="17964384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71B"/>
    <w:rsid w:val="000337F1"/>
    <w:rsid w:val="00086507"/>
    <w:rsid w:val="001007F8"/>
    <w:rsid w:val="001023C0"/>
    <w:rsid w:val="00126C97"/>
    <w:rsid w:val="00166F04"/>
    <w:rsid w:val="001C4391"/>
    <w:rsid w:val="001C4BD5"/>
    <w:rsid w:val="001D16AA"/>
    <w:rsid w:val="001E2F39"/>
    <w:rsid w:val="001F071B"/>
    <w:rsid w:val="001F3016"/>
    <w:rsid w:val="00207B22"/>
    <w:rsid w:val="00264FBD"/>
    <w:rsid w:val="0028677E"/>
    <w:rsid w:val="002F0F4A"/>
    <w:rsid w:val="003112A2"/>
    <w:rsid w:val="00321673"/>
    <w:rsid w:val="00325A60"/>
    <w:rsid w:val="00343EE4"/>
    <w:rsid w:val="003B7AE8"/>
    <w:rsid w:val="003E6435"/>
    <w:rsid w:val="00461A7F"/>
    <w:rsid w:val="00496D13"/>
    <w:rsid w:val="004C2DEC"/>
    <w:rsid w:val="004D244F"/>
    <w:rsid w:val="005A4C9E"/>
    <w:rsid w:val="00615D48"/>
    <w:rsid w:val="0062392B"/>
    <w:rsid w:val="006A4A9F"/>
    <w:rsid w:val="006A6856"/>
    <w:rsid w:val="00753916"/>
    <w:rsid w:val="00776A7A"/>
    <w:rsid w:val="00796E74"/>
    <w:rsid w:val="007D3E98"/>
    <w:rsid w:val="008534A1"/>
    <w:rsid w:val="008539C3"/>
    <w:rsid w:val="0087150F"/>
    <w:rsid w:val="00924CA8"/>
    <w:rsid w:val="009254F2"/>
    <w:rsid w:val="00972475"/>
    <w:rsid w:val="009C097F"/>
    <w:rsid w:val="00A14467"/>
    <w:rsid w:val="00A73498"/>
    <w:rsid w:val="00A82CBB"/>
    <w:rsid w:val="00AB0082"/>
    <w:rsid w:val="00AD385F"/>
    <w:rsid w:val="00B02B08"/>
    <w:rsid w:val="00B05C09"/>
    <w:rsid w:val="00B436F7"/>
    <w:rsid w:val="00B473F7"/>
    <w:rsid w:val="00C520C1"/>
    <w:rsid w:val="00C67764"/>
    <w:rsid w:val="00C725E5"/>
    <w:rsid w:val="00CE0C68"/>
    <w:rsid w:val="00CF2F4F"/>
    <w:rsid w:val="00D1652E"/>
    <w:rsid w:val="00D41533"/>
    <w:rsid w:val="00DB4DF0"/>
    <w:rsid w:val="00DB52D8"/>
    <w:rsid w:val="00DC074F"/>
    <w:rsid w:val="00DD4DFD"/>
    <w:rsid w:val="00E62F32"/>
    <w:rsid w:val="00E752F2"/>
    <w:rsid w:val="00EA7F2C"/>
    <w:rsid w:val="00EE4947"/>
    <w:rsid w:val="00F669E7"/>
    <w:rsid w:val="00FA28D4"/>
    <w:rsid w:val="00FD1D8D"/>
    <w:rsid w:val="03630932"/>
    <w:rsid w:val="063C237F"/>
    <w:rsid w:val="243A4D30"/>
    <w:rsid w:val="269BD642"/>
    <w:rsid w:val="440E6A84"/>
    <w:rsid w:val="48D5D2DF"/>
    <w:rsid w:val="646C02FE"/>
    <w:rsid w:val="7528582F"/>
    <w:rsid w:val="76B12DEF"/>
    <w:rsid w:val="7DF795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23950B"/>
  <w15:chartTrackingRefBased/>
  <w15:docId w15:val="{BAA83ACF-EFCD-4B68-BD10-8F3A29ED7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F07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1F07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1F071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1F071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1F071B"/>
    <w:pPr>
      <w:keepNext/>
      <w:keepLines/>
      <w:spacing w:before="80" w:after="40"/>
      <w:outlineLvl w:val="4"/>
    </w:pPr>
    <w:rPr>
      <w:rFonts w:asciiTheme="minorHAnsi" w:eastAsiaTheme="majorEastAsia" w:hAnsiTheme="minorHAnsi" w:cstheme="majorBidi"/>
      <w:color w:val="0F4761" w:themeColor="accent1" w:themeShade="BF"/>
    </w:rPr>
  </w:style>
  <w:style w:type="paragraph" w:styleId="Titolo6">
    <w:name w:val="heading 6"/>
    <w:basedOn w:val="Normale"/>
    <w:next w:val="Normale"/>
    <w:link w:val="Titolo6Carattere"/>
    <w:uiPriority w:val="9"/>
    <w:semiHidden/>
    <w:unhideWhenUsed/>
    <w:qFormat/>
    <w:rsid w:val="001F071B"/>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1F071B"/>
    <w:pPr>
      <w:keepNext/>
      <w:keepLines/>
      <w:spacing w:before="40" w:after="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1F071B"/>
    <w:pPr>
      <w:keepNext/>
      <w:keepLines/>
      <w:spacing w:after="0"/>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1F071B"/>
    <w:pPr>
      <w:keepNext/>
      <w:keepLines/>
      <w:spacing w:after="0"/>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F071B"/>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1F071B"/>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F071B"/>
    <w:rPr>
      <w:rFonts w:asciiTheme="minorHAnsi" w:eastAsiaTheme="majorEastAsia" w:hAnsiTheme="minorHAnsi"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F071B"/>
    <w:rPr>
      <w:rFonts w:asciiTheme="minorHAnsi" w:eastAsiaTheme="majorEastAsia" w:hAnsiTheme="minorHAnsi" w:cstheme="majorBidi"/>
      <w:i/>
      <w:iCs/>
      <w:color w:val="0F4761" w:themeColor="accent1" w:themeShade="BF"/>
    </w:rPr>
  </w:style>
  <w:style w:type="character" w:customStyle="1" w:styleId="Titolo5Carattere">
    <w:name w:val="Titolo 5 Carattere"/>
    <w:basedOn w:val="Carpredefinitoparagrafo"/>
    <w:link w:val="Titolo5"/>
    <w:uiPriority w:val="9"/>
    <w:semiHidden/>
    <w:rsid w:val="001F071B"/>
    <w:rPr>
      <w:rFonts w:asciiTheme="minorHAnsi" w:eastAsiaTheme="majorEastAsia" w:hAnsiTheme="minorHAnsi" w:cstheme="majorBidi"/>
      <w:color w:val="0F4761" w:themeColor="accent1" w:themeShade="BF"/>
    </w:rPr>
  </w:style>
  <w:style w:type="character" w:customStyle="1" w:styleId="Titolo6Carattere">
    <w:name w:val="Titolo 6 Carattere"/>
    <w:basedOn w:val="Carpredefinitoparagrafo"/>
    <w:link w:val="Titolo6"/>
    <w:uiPriority w:val="9"/>
    <w:semiHidden/>
    <w:rsid w:val="001F071B"/>
    <w:rPr>
      <w:rFonts w:asciiTheme="minorHAnsi" w:eastAsiaTheme="majorEastAsia" w:hAnsiTheme="minorHAnsi" w:cstheme="majorBidi"/>
      <w:i/>
      <w:iCs/>
      <w:color w:val="595959" w:themeColor="text1" w:themeTint="A6"/>
    </w:rPr>
  </w:style>
  <w:style w:type="character" w:customStyle="1" w:styleId="Titolo7Carattere">
    <w:name w:val="Titolo 7 Carattere"/>
    <w:basedOn w:val="Carpredefinitoparagrafo"/>
    <w:link w:val="Titolo7"/>
    <w:uiPriority w:val="9"/>
    <w:semiHidden/>
    <w:rsid w:val="001F071B"/>
    <w:rPr>
      <w:rFonts w:asciiTheme="minorHAnsi" w:eastAsiaTheme="majorEastAsia" w:hAnsiTheme="minorHAnsi" w:cstheme="majorBidi"/>
      <w:color w:val="595959" w:themeColor="text1" w:themeTint="A6"/>
    </w:rPr>
  </w:style>
  <w:style w:type="character" w:customStyle="1" w:styleId="Titolo8Carattere">
    <w:name w:val="Titolo 8 Carattere"/>
    <w:basedOn w:val="Carpredefinitoparagrafo"/>
    <w:link w:val="Titolo8"/>
    <w:uiPriority w:val="9"/>
    <w:semiHidden/>
    <w:rsid w:val="001F071B"/>
    <w:rPr>
      <w:rFonts w:asciiTheme="minorHAnsi" w:eastAsiaTheme="majorEastAsia" w:hAnsiTheme="minorHAnsi" w:cstheme="majorBidi"/>
      <w:i/>
      <w:iCs/>
      <w:color w:val="272727" w:themeColor="text1" w:themeTint="D8"/>
    </w:rPr>
  </w:style>
  <w:style w:type="character" w:customStyle="1" w:styleId="Titolo9Carattere">
    <w:name w:val="Titolo 9 Carattere"/>
    <w:basedOn w:val="Carpredefinitoparagrafo"/>
    <w:link w:val="Titolo9"/>
    <w:uiPriority w:val="9"/>
    <w:semiHidden/>
    <w:rsid w:val="001F071B"/>
    <w:rPr>
      <w:rFonts w:asciiTheme="minorHAnsi" w:eastAsiaTheme="majorEastAsia" w:hAnsiTheme="minorHAnsi" w:cstheme="majorBidi"/>
      <w:color w:val="272727" w:themeColor="text1" w:themeTint="D8"/>
    </w:rPr>
  </w:style>
  <w:style w:type="paragraph" w:styleId="Titolo">
    <w:name w:val="Title"/>
    <w:basedOn w:val="Normale"/>
    <w:next w:val="Normale"/>
    <w:link w:val="TitoloCarattere"/>
    <w:uiPriority w:val="10"/>
    <w:qFormat/>
    <w:rsid w:val="001F07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F071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F071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F071B"/>
    <w:rPr>
      <w:rFonts w:asciiTheme="minorHAnsi" w:eastAsiaTheme="majorEastAsia" w:hAnsiTheme="minorHAnsi"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F071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F071B"/>
    <w:rPr>
      <w:i/>
      <w:iCs/>
      <w:color w:val="404040" w:themeColor="text1" w:themeTint="BF"/>
    </w:rPr>
  </w:style>
  <w:style w:type="paragraph" w:styleId="Paragrafoelenco">
    <w:name w:val="List Paragraph"/>
    <w:basedOn w:val="Normale"/>
    <w:uiPriority w:val="34"/>
    <w:qFormat/>
    <w:rsid w:val="001F071B"/>
    <w:pPr>
      <w:ind w:left="720"/>
      <w:contextualSpacing/>
    </w:pPr>
  </w:style>
  <w:style w:type="character" w:styleId="Enfasiintensa">
    <w:name w:val="Intense Emphasis"/>
    <w:basedOn w:val="Carpredefinitoparagrafo"/>
    <w:uiPriority w:val="21"/>
    <w:qFormat/>
    <w:rsid w:val="001F071B"/>
    <w:rPr>
      <w:i/>
      <w:iCs/>
      <w:color w:val="0F4761" w:themeColor="accent1" w:themeShade="BF"/>
    </w:rPr>
  </w:style>
  <w:style w:type="paragraph" w:styleId="Citazioneintensa">
    <w:name w:val="Intense Quote"/>
    <w:basedOn w:val="Normale"/>
    <w:next w:val="Normale"/>
    <w:link w:val="CitazioneintensaCarattere"/>
    <w:uiPriority w:val="30"/>
    <w:qFormat/>
    <w:rsid w:val="001F07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F071B"/>
    <w:rPr>
      <w:i/>
      <w:iCs/>
      <w:color w:val="0F4761" w:themeColor="accent1" w:themeShade="BF"/>
    </w:rPr>
  </w:style>
  <w:style w:type="character" w:styleId="Riferimentointenso">
    <w:name w:val="Intense Reference"/>
    <w:basedOn w:val="Carpredefinitoparagrafo"/>
    <w:uiPriority w:val="32"/>
    <w:qFormat/>
    <w:rsid w:val="001F071B"/>
    <w:rPr>
      <w:b/>
      <w:bCs/>
      <w:smallCaps/>
      <w:color w:val="0F4761" w:themeColor="accent1" w:themeShade="BF"/>
      <w:spacing w:val="5"/>
    </w:rPr>
  </w:style>
  <w:style w:type="paragraph" w:styleId="Pidipagina">
    <w:name w:val="footer"/>
    <w:basedOn w:val="Normale"/>
    <w:link w:val="PidipaginaCarattere"/>
    <w:uiPriority w:val="99"/>
    <w:unhideWhenUsed/>
    <w:rsid w:val="001F071B"/>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1F071B"/>
  </w:style>
  <w:style w:type="paragraph" w:styleId="Intestazione">
    <w:name w:val="header"/>
    <w:basedOn w:val="Normale"/>
    <w:link w:val="IntestazioneCarattere"/>
    <w:uiPriority w:val="99"/>
    <w:unhideWhenUsed/>
    <w:rsid w:val="009C097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C097F"/>
  </w:style>
  <w:style w:type="paragraph" w:customStyle="1" w:styleId="paragraph">
    <w:name w:val="paragraph"/>
    <w:basedOn w:val="Normale"/>
    <w:rsid w:val="009C097F"/>
    <w:pPr>
      <w:spacing w:before="100" w:beforeAutospacing="1" w:after="100" w:afterAutospacing="1" w:line="240" w:lineRule="auto"/>
    </w:pPr>
    <w:rPr>
      <w:rFonts w:ascii="Times New Roman" w:eastAsia="Times New Roman" w:hAnsi="Times New Roman" w:cs="Times New Roman"/>
      <w:kern w:val="0"/>
      <w:sz w:val="24"/>
      <w:szCs w:val="24"/>
      <w:lang w:val="it-IT" w:eastAsia="it-IT"/>
      <w14:ligatures w14:val="none"/>
    </w:rPr>
  </w:style>
  <w:style w:type="character" w:customStyle="1" w:styleId="normaltextrun">
    <w:name w:val="normaltextrun"/>
    <w:basedOn w:val="Carpredefinitoparagrafo"/>
    <w:rsid w:val="009C097F"/>
  </w:style>
  <w:style w:type="character" w:customStyle="1" w:styleId="eop">
    <w:name w:val="eop"/>
    <w:basedOn w:val="Carpredefinitoparagrafo"/>
    <w:rsid w:val="009C097F"/>
  </w:style>
  <w:style w:type="character" w:customStyle="1" w:styleId="tabchar">
    <w:name w:val="tabchar"/>
    <w:basedOn w:val="Carpredefinitoparagrafo"/>
    <w:rsid w:val="009C09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946121">
      <w:bodyDiv w:val="1"/>
      <w:marLeft w:val="0"/>
      <w:marRight w:val="0"/>
      <w:marTop w:val="0"/>
      <w:marBottom w:val="0"/>
      <w:divBdr>
        <w:top w:val="none" w:sz="0" w:space="0" w:color="auto"/>
        <w:left w:val="none" w:sz="0" w:space="0" w:color="auto"/>
        <w:bottom w:val="none" w:sz="0" w:space="0" w:color="auto"/>
        <w:right w:val="none" w:sz="0" w:space="0" w:color="auto"/>
      </w:divBdr>
      <w:divsChild>
        <w:div w:id="126511326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5237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9271587">
      <w:bodyDiv w:val="1"/>
      <w:marLeft w:val="0"/>
      <w:marRight w:val="0"/>
      <w:marTop w:val="0"/>
      <w:marBottom w:val="0"/>
      <w:divBdr>
        <w:top w:val="none" w:sz="0" w:space="0" w:color="auto"/>
        <w:left w:val="none" w:sz="0" w:space="0" w:color="auto"/>
        <w:bottom w:val="none" w:sz="0" w:space="0" w:color="auto"/>
        <w:right w:val="none" w:sz="0" w:space="0" w:color="auto"/>
      </w:divBdr>
      <w:divsChild>
        <w:div w:id="2583684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325970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4821176">
      <w:bodyDiv w:val="1"/>
      <w:marLeft w:val="0"/>
      <w:marRight w:val="0"/>
      <w:marTop w:val="0"/>
      <w:marBottom w:val="0"/>
      <w:divBdr>
        <w:top w:val="none" w:sz="0" w:space="0" w:color="auto"/>
        <w:left w:val="none" w:sz="0" w:space="0" w:color="auto"/>
        <w:bottom w:val="none" w:sz="0" w:space="0" w:color="auto"/>
        <w:right w:val="none" w:sz="0" w:space="0" w:color="auto"/>
      </w:divBdr>
    </w:div>
    <w:div w:id="890652684">
      <w:bodyDiv w:val="1"/>
      <w:marLeft w:val="0"/>
      <w:marRight w:val="0"/>
      <w:marTop w:val="0"/>
      <w:marBottom w:val="0"/>
      <w:divBdr>
        <w:top w:val="none" w:sz="0" w:space="0" w:color="auto"/>
        <w:left w:val="none" w:sz="0" w:space="0" w:color="auto"/>
        <w:bottom w:val="none" w:sz="0" w:space="0" w:color="auto"/>
        <w:right w:val="none" w:sz="0" w:space="0" w:color="auto"/>
      </w:divBdr>
    </w:div>
    <w:div w:id="928393827">
      <w:bodyDiv w:val="1"/>
      <w:marLeft w:val="0"/>
      <w:marRight w:val="0"/>
      <w:marTop w:val="0"/>
      <w:marBottom w:val="0"/>
      <w:divBdr>
        <w:top w:val="none" w:sz="0" w:space="0" w:color="auto"/>
        <w:left w:val="none" w:sz="0" w:space="0" w:color="auto"/>
        <w:bottom w:val="none" w:sz="0" w:space="0" w:color="auto"/>
        <w:right w:val="none" w:sz="0" w:space="0" w:color="auto"/>
      </w:divBdr>
    </w:div>
    <w:div w:id="961881601">
      <w:bodyDiv w:val="1"/>
      <w:marLeft w:val="0"/>
      <w:marRight w:val="0"/>
      <w:marTop w:val="0"/>
      <w:marBottom w:val="0"/>
      <w:divBdr>
        <w:top w:val="none" w:sz="0" w:space="0" w:color="auto"/>
        <w:left w:val="none" w:sz="0" w:space="0" w:color="auto"/>
        <w:bottom w:val="none" w:sz="0" w:space="0" w:color="auto"/>
        <w:right w:val="none" w:sz="0" w:space="0" w:color="auto"/>
      </w:divBdr>
      <w:divsChild>
        <w:div w:id="1203329638">
          <w:blockQuote w:val="1"/>
          <w:marLeft w:val="720"/>
          <w:marRight w:val="720"/>
          <w:marTop w:val="100"/>
          <w:marBottom w:val="100"/>
          <w:divBdr>
            <w:top w:val="none" w:sz="0" w:space="0" w:color="auto"/>
            <w:left w:val="none" w:sz="0" w:space="0" w:color="auto"/>
            <w:bottom w:val="none" w:sz="0" w:space="0" w:color="auto"/>
            <w:right w:val="none" w:sz="0" w:space="0" w:color="auto"/>
          </w:divBdr>
        </w:div>
        <w:div w:id="2128877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4275157">
      <w:bodyDiv w:val="1"/>
      <w:marLeft w:val="0"/>
      <w:marRight w:val="0"/>
      <w:marTop w:val="0"/>
      <w:marBottom w:val="0"/>
      <w:divBdr>
        <w:top w:val="none" w:sz="0" w:space="0" w:color="auto"/>
        <w:left w:val="none" w:sz="0" w:space="0" w:color="auto"/>
        <w:bottom w:val="none" w:sz="0" w:space="0" w:color="auto"/>
        <w:right w:val="none" w:sz="0" w:space="0" w:color="auto"/>
      </w:divBdr>
    </w:div>
    <w:div w:id="1588028661">
      <w:bodyDiv w:val="1"/>
      <w:marLeft w:val="0"/>
      <w:marRight w:val="0"/>
      <w:marTop w:val="0"/>
      <w:marBottom w:val="0"/>
      <w:divBdr>
        <w:top w:val="none" w:sz="0" w:space="0" w:color="auto"/>
        <w:left w:val="none" w:sz="0" w:space="0" w:color="auto"/>
        <w:bottom w:val="none" w:sz="0" w:space="0" w:color="auto"/>
        <w:right w:val="none" w:sz="0" w:space="0" w:color="auto"/>
      </w:divBdr>
    </w:div>
    <w:div w:id="1600874192">
      <w:bodyDiv w:val="1"/>
      <w:marLeft w:val="0"/>
      <w:marRight w:val="0"/>
      <w:marTop w:val="0"/>
      <w:marBottom w:val="0"/>
      <w:divBdr>
        <w:top w:val="none" w:sz="0" w:space="0" w:color="auto"/>
        <w:left w:val="none" w:sz="0" w:space="0" w:color="auto"/>
        <w:bottom w:val="none" w:sz="0" w:space="0" w:color="auto"/>
        <w:right w:val="none" w:sz="0" w:space="0" w:color="auto"/>
      </w:divBdr>
      <w:divsChild>
        <w:div w:id="354236939">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4014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7914449">
      <w:bodyDiv w:val="1"/>
      <w:marLeft w:val="0"/>
      <w:marRight w:val="0"/>
      <w:marTop w:val="0"/>
      <w:marBottom w:val="0"/>
      <w:divBdr>
        <w:top w:val="none" w:sz="0" w:space="0" w:color="auto"/>
        <w:left w:val="none" w:sz="0" w:space="0" w:color="auto"/>
        <w:bottom w:val="none" w:sz="0" w:space="0" w:color="auto"/>
        <w:right w:val="none" w:sz="0" w:space="0" w:color="auto"/>
      </w:divBdr>
      <w:divsChild>
        <w:div w:id="198118565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5574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9435815">
      <w:bodyDiv w:val="1"/>
      <w:marLeft w:val="0"/>
      <w:marRight w:val="0"/>
      <w:marTop w:val="0"/>
      <w:marBottom w:val="0"/>
      <w:divBdr>
        <w:top w:val="none" w:sz="0" w:space="0" w:color="auto"/>
        <w:left w:val="none" w:sz="0" w:space="0" w:color="auto"/>
        <w:bottom w:val="none" w:sz="0" w:space="0" w:color="auto"/>
        <w:right w:val="none" w:sz="0" w:space="0" w:color="auto"/>
      </w:divBdr>
      <w:divsChild>
        <w:div w:id="36323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98534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9825104">
      <w:bodyDiv w:val="1"/>
      <w:marLeft w:val="0"/>
      <w:marRight w:val="0"/>
      <w:marTop w:val="0"/>
      <w:marBottom w:val="0"/>
      <w:divBdr>
        <w:top w:val="none" w:sz="0" w:space="0" w:color="auto"/>
        <w:left w:val="none" w:sz="0" w:space="0" w:color="auto"/>
        <w:bottom w:val="none" w:sz="0" w:space="0" w:color="auto"/>
        <w:right w:val="none" w:sz="0" w:space="0" w:color="auto"/>
      </w:divBdr>
      <w:divsChild>
        <w:div w:id="12564728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3302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etrapakIT@teamlewis.com" TargetMode="External"/><Relationship Id="rId5" Type="http://schemas.openxmlformats.org/officeDocument/2006/relationships/styles" Target="styles.xml"/><Relationship Id="rId10" Type="http://schemas.openxmlformats.org/officeDocument/2006/relationships/hyperlink" Target="https://www.tetrapak.com/i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2e5f8c0-cee7-4117-a260-6fb1ed4d85b9" xsi:nil="true"/>
    <lcf76f155ced4ddcb4097134ff3c332f xmlns="a9d6bb21-03d1-467a-bdeb-523149e9d29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D6D7CCD6A6A44FA1C3EE1E5DCD6DE1" ma:contentTypeVersion="12" ma:contentTypeDescription="Create a new document." ma:contentTypeScope="" ma:versionID="d43431ba0ad104095a7961ea54eee511">
  <xsd:schema xmlns:xsd="http://www.w3.org/2001/XMLSchema" xmlns:xs="http://www.w3.org/2001/XMLSchema" xmlns:p="http://schemas.microsoft.com/office/2006/metadata/properties" xmlns:ns2="12e5f8c0-cee7-4117-a260-6fb1ed4d85b9" xmlns:ns3="A9D6BB21-03D1-467A-BDEB-523149E9D295" xmlns:ns4="a9d6bb21-03d1-467a-bdeb-523149e9d295" targetNamespace="http://schemas.microsoft.com/office/2006/metadata/properties" ma:root="true" ma:fieldsID="fda0a0400047ebc506681520489e334d" ns2:_="" ns3:_="" ns4:_="">
    <xsd:import namespace="12e5f8c0-cee7-4117-a260-6fb1ed4d85b9"/>
    <xsd:import namespace="A9D6BB21-03D1-467A-BDEB-523149E9D295"/>
    <xsd:import namespace="a9d6bb21-03d1-467a-bdeb-523149e9d29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4:MediaServiceSearchProperties" minOccurs="0"/>
                <xsd:element ref="ns4:lcf76f155ced4ddcb4097134ff3c332f" minOccurs="0"/>
                <xsd:element ref="ns2:TaxCatchAll" minOccurs="0"/>
                <xsd:element ref="ns4:MediaServiceDateTaken" minOccurs="0"/>
                <xsd:element ref="ns4:MediaServiceGenerationTime" minOccurs="0"/>
                <xsd:element ref="ns4:MediaServiceEventHashCode" minOccurs="0"/>
                <xsd:element ref="ns4:MediaServiceOCR" minOccurs="0"/>
                <xsd:element ref="ns4:MediaLengthInSeconds" minOccurs="0"/>
                <xsd:element ref="ns4:MediaServiceObjectDetectorVersions" minOccurs="0"/>
                <xsd:element ref="ns4:MediaServiceLocation"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e5f8c0-cee7-4117-a260-6fb1ed4d85b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15" nillable="true" ma:displayName="Taxonomy Catch All Column" ma:hidden="true" ma:list="{70143D2D-9AF0-44E2-A419-721587486443}" ma:internalName="TaxCatchAll" ma:showField="CatchAllData" ma:web="{d14f0fda-2c56-42ee-b622-aa4fef7340c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D6BB21-03D1-467A-BDEB-523149E9D29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d6bb21-03d1-467a-bdeb-523149e9d295" elementFormDefault="qualified">
    <xsd:import namespace="http://schemas.microsoft.com/office/2006/documentManagement/types"/>
    <xsd:import namespace="http://schemas.microsoft.com/office/infopath/2007/PartnerControls"/>
    <xsd:element name="MediaServiceSearchProperties" ma:index="12"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1031204-b4c4-4586-a21d-e39fdc9fec6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721FB6-1E90-46B3-97DC-32FF09FD5E01}">
  <ds:schemaRefs>
    <ds:schemaRef ds:uri="http://schemas.microsoft.com/office/2006/metadata/properties"/>
    <ds:schemaRef ds:uri="http://schemas.microsoft.com/office/infopath/2007/PartnerControls"/>
    <ds:schemaRef ds:uri="12e5f8c0-cee7-4117-a260-6fb1ed4d85b9"/>
    <ds:schemaRef ds:uri="a9d6bb21-03d1-467a-bdeb-523149e9d295"/>
  </ds:schemaRefs>
</ds:datastoreItem>
</file>

<file path=customXml/itemProps2.xml><?xml version="1.0" encoding="utf-8"?>
<ds:datastoreItem xmlns:ds="http://schemas.openxmlformats.org/officeDocument/2006/customXml" ds:itemID="{F8332F36-E5CE-4213-A9D6-9968A503C4D5}">
  <ds:schemaRefs>
    <ds:schemaRef ds:uri="http://schemas.microsoft.com/sharepoint/v3/contenttype/forms"/>
  </ds:schemaRefs>
</ds:datastoreItem>
</file>

<file path=customXml/itemProps3.xml><?xml version="1.0" encoding="utf-8"?>
<ds:datastoreItem xmlns:ds="http://schemas.openxmlformats.org/officeDocument/2006/customXml" ds:itemID="{723F6482-0EA7-425E-BC0F-B821681178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e5f8c0-cee7-4117-a260-6fb1ed4d85b9"/>
    <ds:schemaRef ds:uri="A9D6BB21-03D1-467A-BDEB-523149E9D295"/>
    <ds:schemaRef ds:uri="a9d6bb21-03d1-467a-bdeb-523149e9d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5b55a0c-bcf3-45fe-8d6b-e30a646beadd}" enabled="1" method="Privileged" siteId="{d2d2794a-61cc-4823-9690-8e288fd554cc}" removed="0"/>
  <clbl:label id="{40bbf2ee-4281-4141-b54d-3de5dd07adf1}" enabled="1" method="Standard" siteId="{633cbf82-b979-478d-8f42-ffc892e59dc3}"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3</Pages>
  <Words>923</Words>
  <Characters>5262</Characters>
  <Application>Microsoft Office Word</Application>
  <DocSecurity>0</DocSecurity>
  <Lines>43</Lines>
  <Paragraphs>12</Paragraphs>
  <ScaleCrop>false</ScaleCrop>
  <Company/>
  <LinksUpToDate>false</LinksUpToDate>
  <CharactersWithSpaces>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Viviana Spadoni</dc:creator>
  <cp:keywords/>
  <dc:description/>
  <cp:lastModifiedBy>Alessandro Zambetti</cp:lastModifiedBy>
  <cp:revision>11</cp:revision>
  <dcterms:created xsi:type="dcterms:W3CDTF">2025-11-03T10:00:00Z</dcterms:created>
  <dcterms:modified xsi:type="dcterms:W3CDTF">2025-11-03T15:29:00Z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0x010100DFD6D7CCD6A6A44FA1C3EE1E5DCD6DE1</vt:lpwstr>
  </property>
  <property fmtid="{D5CDD505-2E9C-101B-9397-08002B2CF9AE}" pid="3" name="MediaServiceImageTags">
    <vt:lpwstr/>
  </property>
</Properties>
</file>