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333897" w:rsidRPr="0044074E" w:rsidRDefault="00333897" w:rsidP="0044074E">
      <w:pPr>
        <w:jc w:val="both"/>
        <w:rPr>
          <w:sz w:val="20"/>
          <w:szCs w:val="20"/>
        </w:rPr>
      </w:pPr>
    </w:p>
    <w:p w14:paraId="00000002" w14:textId="77777777" w:rsidR="00333897" w:rsidRPr="0044074E" w:rsidRDefault="001A25E0" w:rsidP="004F5813">
      <w:pPr>
        <w:rPr>
          <w:b/>
          <w:bCs/>
          <w:sz w:val="20"/>
          <w:szCs w:val="20"/>
        </w:rPr>
      </w:pPr>
      <w:r w:rsidRPr="0044074E">
        <w:rPr>
          <w:b/>
          <w:bCs/>
          <w:sz w:val="20"/>
          <w:szCs w:val="20"/>
        </w:rPr>
        <w:t>Resi Capital buduje „przestrzeń, która otula” w Katowicach. Rusza realizacja Osiedla Jankego</w:t>
      </w:r>
    </w:p>
    <w:p w14:paraId="38CB7061" w14:textId="77777777" w:rsidR="0044074E" w:rsidRDefault="0044074E" w:rsidP="0044074E">
      <w:pPr>
        <w:jc w:val="both"/>
        <w:rPr>
          <w:b/>
          <w:bCs/>
          <w:sz w:val="20"/>
          <w:szCs w:val="20"/>
        </w:rPr>
      </w:pPr>
    </w:p>
    <w:p w14:paraId="00000003" w14:textId="22FF6AEE" w:rsidR="00333897" w:rsidRDefault="001A25E0" w:rsidP="0044074E">
      <w:pPr>
        <w:jc w:val="both"/>
        <w:rPr>
          <w:b/>
          <w:bCs/>
          <w:sz w:val="20"/>
          <w:szCs w:val="20"/>
        </w:rPr>
      </w:pPr>
      <w:r w:rsidRPr="0044074E">
        <w:rPr>
          <w:b/>
          <w:bCs/>
          <w:sz w:val="20"/>
          <w:szCs w:val="20"/>
        </w:rPr>
        <w:t xml:space="preserve">Resi Capital, marka mieszkaniowa należąca do czołowej polskiej grupy deweloperskiej Cavatina, rozpoczyna realizację nowej inwestycji w Katowicach. Osiedle Jankego, zlokalizowane w zielonej dzielnicy Ochojec, dostarczy na rynek 180 mieszkań. Projekt, przygotowany przez własną pracownię architektoniczną Resi Capital, stawia na harmonię nowoczesności z naturą. </w:t>
      </w:r>
      <w:r w:rsidR="00310771">
        <w:rPr>
          <w:b/>
          <w:bCs/>
          <w:sz w:val="20"/>
          <w:szCs w:val="20"/>
        </w:rPr>
        <w:t>Dla mieszkańców przygotowana zostanie, z myślą o budowaniu społeczności, m. in. strefa spotkań i relaksu z w pełni wyposażoną kuchnią oraz sal</w:t>
      </w:r>
      <w:r w:rsidR="004F5813">
        <w:rPr>
          <w:b/>
          <w:bCs/>
          <w:sz w:val="20"/>
          <w:szCs w:val="20"/>
        </w:rPr>
        <w:t>ą</w:t>
      </w:r>
      <w:r w:rsidR="00310771">
        <w:rPr>
          <w:b/>
          <w:bCs/>
          <w:sz w:val="20"/>
          <w:szCs w:val="20"/>
        </w:rPr>
        <w:t xml:space="preserve"> zabaw dla dzieci. </w:t>
      </w:r>
      <w:r w:rsidRPr="0044074E">
        <w:rPr>
          <w:b/>
          <w:bCs/>
          <w:sz w:val="20"/>
          <w:szCs w:val="20"/>
        </w:rPr>
        <w:t>To już piąta inwestycja mieszkaniowa Grupy Cavatina w Katowicach. Zakończenie jej budowy planowane jest na IV kwartał 2027 roku.</w:t>
      </w:r>
    </w:p>
    <w:p w14:paraId="5F3F2B01" w14:textId="77777777" w:rsidR="0044074E" w:rsidRPr="0044074E" w:rsidRDefault="0044074E" w:rsidP="0044074E">
      <w:pPr>
        <w:jc w:val="both"/>
        <w:rPr>
          <w:b/>
          <w:bCs/>
          <w:sz w:val="20"/>
          <w:szCs w:val="20"/>
        </w:rPr>
      </w:pPr>
    </w:p>
    <w:p w14:paraId="00000004" w14:textId="77777777" w:rsidR="00333897" w:rsidRPr="0044074E" w:rsidRDefault="001A25E0" w:rsidP="0044074E">
      <w:pPr>
        <w:jc w:val="both"/>
        <w:rPr>
          <w:b/>
          <w:bCs/>
          <w:sz w:val="20"/>
          <w:szCs w:val="20"/>
        </w:rPr>
      </w:pPr>
      <w:r w:rsidRPr="0044074E">
        <w:rPr>
          <w:i/>
          <w:sz w:val="20"/>
          <w:szCs w:val="20"/>
        </w:rPr>
        <w:t>„Projektując Osiedle Jankego, skupiliśmy się na harmonii i spokoju. Lokalizacja w dzielnicy Ochojec, w bezpośrednim sąsiedztwie Lasów Murckowskich i Rezerwatu Przyrody Ochojec, dała nam wyjątkową możliwość połączenia miejskiej infrastruktury z codziennym dostępem do natury. To miejsce cenione przez mieszkańców za ciszę i możliwości rekreacji. Przenosimy ten klimat do wnętrza osiedla, tworząc przestrzeń, która autentycznie 'otula' – jest bezpieczna, komfortowa i sprzyja odpoczynkowi”</w:t>
      </w:r>
      <w:r w:rsidRPr="0044074E">
        <w:rPr>
          <w:sz w:val="20"/>
          <w:szCs w:val="20"/>
        </w:rPr>
        <w:t xml:space="preserve"> – mówi </w:t>
      </w:r>
      <w:r w:rsidRPr="0044074E">
        <w:rPr>
          <w:b/>
          <w:bCs/>
          <w:sz w:val="20"/>
          <w:szCs w:val="20"/>
        </w:rPr>
        <w:t xml:space="preserve">Anna Łagowska-Cioch, </w:t>
      </w:r>
      <w:r w:rsidRPr="0044074E">
        <w:rPr>
          <w:b/>
          <w:bCs/>
          <w:color w:val="212B35"/>
          <w:sz w:val="20"/>
          <w:szCs w:val="20"/>
          <w:highlight w:val="white"/>
        </w:rPr>
        <w:t>Wiceprezes Resi Capital S.A</w:t>
      </w:r>
      <w:r w:rsidRPr="0044074E">
        <w:rPr>
          <w:b/>
          <w:bCs/>
          <w:sz w:val="20"/>
          <w:szCs w:val="20"/>
        </w:rPr>
        <w:t xml:space="preserve">. </w:t>
      </w:r>
    </w:p>
    <w:p w14:paraId="5E954F02" w14:textId="77777777" w:rsidR="0044074E" w:rsidRPr="0044074E" w:rsidRDefault="0044074E" w:rsidP="0044074E">
      <w:pPr>
        <w:jc w:val="both"/>
        <w:rPr>
          <w:sz w:val="20"/>
          <w:szCs w:val="20"/>
        </w:rPr>
      </w:pPr>
    </w:p>
    <w:p w14:paraId="00000005" w14:textId="77777777" w:rsidR="00333897" w:rsidRDefault="001A25E0" w:rsidP="0044074E">
      <w:pPr>
        <w:jc w:val="both"/>
        <w:rPr>
          <w:b/>
          <w:bCs/>
          <w:sz w:val="20"/>
          <w:szCs w:val="20"/>
        </w:rPr>
      </w:pPr>
      <w:r w:rsidRPr="0044074E">
        <w:rPr>
          <w:b/>
          <w:bCs/>
          <w:sz w:val="20"/>
          <w:szCs w:val="20"/>
        </w:rPr>
        <w:t>Architektura w zgodzie z naturą i człowiekiem</w:t>
      </w:r>
    </w:p>
    <w:p w14:paraId="43B897CF" w14:textId="77777777" w:rsidR="0044074E" w:rsidRPr="0044074E" w:rsidRDefault="0044074E" w:rsidP="0044074E">
      <w:pPr>
        <w:jc w:val="both"/>
        <w:rPr>
          <w:b/>
          <w:bCs/>
          <w:sz w:val="20"/>
          <w:szCs w:val="20"/>
        </w:rPr>
      </w:pPr>
    </w:p>
    <w:p w14:paraId="00000006" w14:textId="77777777" w:rsidR="00333897" w:rsidRDefault="001A25E0" w:rsidP="0044074E">
      <w:pPr>
        <w:jc w:val="both"/>
        <w:rPr>
          <w:sz w:val="20"/>
          <w:szCs w:val="20"/>
        </w:rPr>
      </w:pPr>
      <w:r w:rsidRPr="0044074E">
        <w:rPr>
          <w:sz w:val="20"/>
          <w:szCs w:val="20"/>
        </w:rPr>
        <w:t xml:space="preserve">W ramach Osiedla Jankego powstanie łącznie </w:t>
      </w:r>
      <w:r w:rsidRPr="0044074E">
        <w:rPr>
          <w:b/>
          <w:bCs/>
          <w:sz w:val="20"/>
          <w:szCs w:val="20"/>
        </w:rPr>
        <w:t>180 lokali mieszkalnych</w:t>
      </w:r>
      <w:r w:rsidRPr="0044074E">
        <w:rPr>
          <w:sz w:val="20"/>
          <w:szCs w:val="20"/>
        </w:rPr>
        <w:t xml:space="preserve">. Oferta obejmuje szeroki przekrój metraży – </w:t>
      </w:r>
      <w:r w:rsidRPr="0044074E">
        <w:rPr>
          <w:b/>
          <w:bCs/>
          <w:sz w:val="20"/>
          <w:szCs w:val="20"/>
        </w:rPr>
        <w:t>od 25,6 do 96,6 mkw.</w:t>
      </w:r>
      <w:r w:rsidRPr="0044074E">
        <w:rPr>
          <w:sz w:val="20"/>
          <w:szCs w:val="20"/>
        </w:rPr>
        <w:t xml:space="preserve"> – co pozwoli dopasować przestrzeń do indywidualnych potrzeb różnych grup nabywców. Dostępne będą zarówno kawalerki i mieszkania typu studio, jak i lokale 2-, 3- oraz 4-pokojowe, w tym przestronne apartamenty rodzinne.</w:t>
      </w:r>
    </w:p>
    <w:p w14:paraId="1B05F1D9" w14:textId="77777777" w:rsidR="0044074E" w:rsidRPr="0044074E" w:rsidRDefault="0044074E" w:rsidP="0044074E">
      <w:pPr>
        <w:jc w:val="both"/>
        <w:rPr>
          <w:sz w:val="20"/>
          <w:szCs w:val="20"/>
        </w:rPr>
      </w:pPr>
    </w:p>
    <w:p w14:paraId="00000007" w14:textId="77777777" w:rsidR="00333897" w:rsidRPr="0044074E" w:rsidRDefault="001A25E0" w:rsidP="0044074E">
      <w:pPr>
        <w:jc w:val="both"/>
        <w:rPr>
          <w:sz w:val="20"/>
          <w:szCs w:val="20"/>
        </w:rPr>
      </w:pPr>
      <w:r w:rsidRPr="0044074E">
        <w:rPr>
          <w:sz w:val="20"/>
          <w:szCs w:val="20"/>
        </w:rPr>
        <w:t>Projekt, za który odpowiada własna pracownia architektoniczna Resi Capital pod kierunkiem Piotra Jasińskiego, opiera się na prostocie, elegancji i funkcjonalności. Dwa kaskadowe budynki o jasnej, ciepłej tonacji subtelnie wpisują się w otoczenie. Cechami charakterystycznymi inwestycji są duże przeszklenia, przestronne tarasy i balkony oraz zieleń wokół, które nadają jej ponadczasowy charakter. W projekcie postawiono na światło, powietrze i spokój – wartości coraz rzadziej spotykane w gęstej zabudowie miejskiej.</w:t>
      </w:r>
    </w:p>
    <w:p w14:paraId="1834D0A2" w14:textId="77777777" w:rsidR="0044074E" w:rsidRPr="0044074E" w:rsidRDefault="0044074E" w:rsidP="0044074E">
      <w:pPr>
        <w:jc w:val="both"/>
        <w:rPr>
          <w:b/>
          <w:bCs/>
          <w:sz w:val="20"/>
          <w:szCs w:val="20"/>
        </w:rPr>
      </w:pPr>
    </w:p>
    <w:p w14:paraId="00000008" w14:textId="2DBBC9AE" w:rsidR="00333897" w:rsidRPr="0044074E" w:rsidRDefault="001A25E0" w:rsidP="0044074E">
      <w:pPr>
        <w:jc w:val="both"/>
        <w:rPr>
          <w:b/>
          <w:bCs/>
          <w:sz w:val="20"/>
          <w:szCs w:val="20"/>
        </w:rPr>
      </w:pPr>
      <w:r w:rsidRPr="0044074E">
        <w:rPr>
          <w:b/>
          <w:bCs/>
          <w:sz w:val="20"/>
          <w:szCs w:val="20"/>
        </w:rPr>
        <w:t>Funkcjonalność i udogodnienia w standardzie</w:t>
      </w:r>
    </w:p>
    <w:p w14:paraId="1D38F92C" w14:textId="77777777" w:rsidR="0044074E" w:rsidRPr="0044074E" w:rsidRDefault="0044074E" w:rsidP="0044074E">
      <w:pPr>
        <w:jc w:val="both"/>
        <w:rPr>
          <w:sz w:val="20"/>
          <w:szCs w:val="20"/>
        </w:rPr>
      </w:pPr>
    </w:p>
    <w:p w14:paraId="00000009" w14:textId="77777777" w:rsidR="00333897" w:rsidRPr="00865557" w:rsidRDefault="001A25E0" w:rsidP="0044074E">
      <w:pPr>
        <w:jc w:val="both"/>
        <w:rPr>
          <w:sz w:val="20"/>
          <w:szCs w:val="20"/>
        </w:rPr>
      </w:pPr>
      <w:r w:rsidRPr="00865557">
        <w:rPr>
          <w:sz w:val="20"/>
          <w:szCs w:val="20"/>
        </w:rPr>
        <w:t>Osiedle Jankego zostało zaprojektowane z myślą o codziennym komforcie mieszkańców. W częściach wspólnych dominuje styl nowoczesnej, naturalnej elegancji, z wykorzystaniem jasnego drewna, beżu i ciepłych szarości. Mieszkańcy będą mieli do dyspozycji szereg udogodnień, w tym:</w:t>
      </w:r>
    </w:p>
    <w:p w14:paraId="0000000A" w14:textId="77777777" w:rsidR="00333897" w:rsidRPr="00213519" w:rsidRDefault="001A25E0" w:rsidP="00213519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213519">
        <w:rPr>
          <w:sz w:val="20"/>
          <w:szCs w:val="20"/>
        </w:rPr>
        <w:t>Elegancką recepcję w jednym z budynków.</w:t>
      </w:r>
    </w:p>
    <w:p w14:paraId="6E50E551" w14:textId="3BB5E09D" w:rsidR="00865557" w:rsidRPr="00213519" w:rsidRDefault="00865557" w:rsidP="00213519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213519">
        <w:rPr>
          <w:sz w:val="20"/>
          <w:szCs w:val="20"/>
        </w:rPr>
        <w:t>Wielofunkcyjną Strefę Mieszkańca – idealne miejsce do integracji, pracy zdalnej i relaksu. Znajdzie się w niej komfortowa przestrzeń wypoczynkowa, ogólnodostępna, wyposażona kuchnia, a także wydzielona, wewnętrzna strefa zabaw dla dzieci, niezależna od zewnętrznego placu zabaw.</w:t>
      </w:r>
    </w:p>
    <w:p w14:paraId="307A4678" w14:textId="0C1E61E1" w:rsidR="00865557" w:rsidRPr="00213519" w:rsidRDefault="00865557" w:rsidP="00213519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213519">
        <w:rPr>
          <w:sz w:val="20"/>
          <w:szCs w:val="20"/>
        </w:rPr>
        <w:t>Nowoczesną strefę fitness, podzieloną na dwie funkcjonalne części: w pełni wyposażoną siłownię oraz kameralną salę do jogi, pilatesu i innych zajęć prozdrowotnych, sprzyjających wyciszeniu i regeneracji.</w:t>
      </w:r>
    </w:p>
    <w:p w14:paraId="0000000D" w14:textId="77777777" w:rsidR="00333897" w:rsidRPr="00213519" w:rsidRDefault="001A25E0" w:rsidP="00213519">
      <w:pPr>
        <w:pStyle w:val="Akapitzlist"/>
        <w:numPr>
          <w:ilvl w:val="0"/>
          <w:numId w:val="4"/>
        </w:numPr>
        <w:rPr>
          <w:sz w:val="20"/>
          <w:szCs w:val="20"/>
        </w:rPr>
      </w:pPr>
      <w:r w:rsidRPr="00213519">
        <w:rPr>
          <w:sz w:val="20"/>
          <w:szCs w:val="20"/>
        </w:rPr>
        <w:t>Lokale usługowe na parterze budynków.</w:t>
      </w:r>
    </w:p>
    <w:p w14:paraId="0129676E" w14:textId="77777777" w:rsidR="0044074E" w:rsidRDefault="0044074E" w:rsidP="0044074E">
      <w:pPr>
        <w:jc w:val="both"/>
        <w:rPr>
          <w:sz w:val="20"/>
          <w:szCs w:val="20"/>
        </w:rPr>
      </w:pPr>
    </w:p>
    <w:p w14:paraId="0000000E" w14:textId="4B76AAB2" w:rsidR="00333897" w:rsidRDefault="001A25E0" w:rsidP="0044074E">
      <w:pPr>
        <w:jc w:val="both"/>
        <w:rPr>
          <w:sz w:val="20"/>
          <w:szCs w:val="20"/>
        </w:rPr>
      </w:pPr>
      <w:r w:rsidRPr="0044074E">
        <w:rPr>
          <w:sz w:val="20"/>
          <w:szCs w:val="20"/>
        </w:rPr>
        <w:t xml:space="preserve">Inwestycja jest również odpowiedzią na współczesne potrzeby w zakresie mobilności. Projekt przewiduje </w:t>
      </w:r>
      <w:r w:rsidR="00CF08B8">
        <w:rPr>
          <w:sz w:val="20"/>
          <w:szCs w:val="20"/>
        </w:rPr>
        <w:t>135</w:t>
      </w:r>
      <w:r w:rsidR="00CF08B8" w:rsidRPr="0044074E">
        <w:rPr>
          <w:sz w:val="20"/>
          <w:szCs w:val="20"/>
        </w:rPr>
        <w:t xml:space="preserve"> </w:t>
      </w:r>
      <w:r w:rsidRPr="0044074E">
        <w:rPr>
          <w:sz w:val="20"/>
          <w:szCs w:val="20"/>
        </w:rPr>
        <w:t>miejsc postojowych w garażu podziemnym oraz 45 miejsc naziemnych. Z myślą o przyszłości zaplanowano także możliwość montażu stacji ładowania aut elektrycznych.</w:t>
      </w:r>
    </w:p>
    <w:p w14:paraId="1BA65EBA" w14:textId="77777777" w:rsidR="0044074E" w:rsidRPr="0044074E" w:rsidRDefault="0044074E" w:rsidP="0044074E">
      <w:pPr>
        <w:jc w:val="both"/>
        <w:rPr>
          <w:sz w:val="20"/>
          <w:szCs w:val="20"/>
        </w:rPr>
      </w:pPr>
    </w:p>
    <w:p w14:paraId="0000000F" w14:textId="77777777" w:rsidR="00333897" w:rsidRDefault="001A25E0" w:rsidP="0044074E">
      <w:pPr>
        <w:jc w:val="both"/>
        <w:rPr>
          <w:b/>
          <w:bCs/>
          <w:sz w:val="20"/>
          <w:szCs w:val="20"/>
        </w:rPr>
      </w:pPr>
      <w:r w:rsidRPr="0044074E">
        <w:rPr>
          <w:b/>
          <w:bCs/>
          <w:sz w:val="20"/>
          <w:szCs w:val="20"/>
        </w:rPr>
        <w:t>Projektowanie uniwersalne i dostępne</w:t>
      </w:r>
    </w:p>
    <w:p w14:paraId="2CC17F25" w14:textId="77777777" w:rsidR="0044074E" w:rsidRPr="0044074E" w:rsidRDefault="0044074E" w:rsidP="0044074E">
      <w:pPr>
        <w:jc w:val="both"/>
        <w:rPr>
          <w:b/>
          <w:bCs/>
          <w:sz w:val="20"/>
          <w:szCs w:val="20"/>
        </w:rPr>
      </w:pPr>
    </w:p>
    <w:p w14:paraId="00000010" w14:textId="227F4954" w:rsidR="00333897" w:rsidRDefault="001A25E0" w:rsidP="0044074E">
      <w:pPr>
        <w:jc w:val="both"/>
        <w:rPr>
          <w:sz w:val="20"/>
          <w:szCs w:val="20"/>
        </w:rPr>
      </w:pPr>
      <w:r w:rsidRPr="0044074E">
        <w:rPr>
          <w:sz w:val="20"/>
          <w:szCs w:val="20"/>
        </w:rPr>
        <w:t xml:space="preserve">Osiedle Jankego jest realizowane w duchu „design for all”, z pełną dostępnością dla osób z ograniczoną </w:t>
      </w:r>
      <w:r w:rsidRPr="0044074E">
        <w:rPr>
          <w:sz w:val="20"/>
          <w:szCs w:val="20"/>
        </w:rPr>
        <w:lastRenderedPageBreak/>
        <w:t>mobilnością. Udogodnienia takie jak windy, łagodne podjazdy, szerokie korytarze i chodniki (min. 1,5 m) mają na celu zapewnienie komfortu i niezależności wszystkim mieszkańcom. Poziom bezpieczeństw</w:t>
      </w:r>
      <w:r w:rsidR="00685A27">
        <w:rPr>
          <w:sz w:val="20"/>
          <w:szCs w:val="20"/>
        </w:rPr>
        <w:t>a</w:t>
      </w:r>
      <w:r w:rsidRPr="0044074E">
        <w:rPr>
          <w:sz w:val="20"/>
          <w:szCs w:val="20"/>
        </w:rPr>
        <w:t xml:space="preserve"> podniesie system monitoringu części wspólnych i terenów zewnętrznych.</w:t>
      </w:r>
    </w:p>
    <w:p w14:paraId="6999B92A" w14:textId="77777777" w:rsidR="0044074E" w:rsidRPr="0044074E" w:rsidRDefault="0044074E" w:rsidP="0044074E">
      <w:pPr>
        <w:jc w:val="both"/>
        <w:rPr>
          <w:sz w:val="20"/>
          <w:szCs w:val="20"/>
        </w:rPr>
      </w:pPr>
    </w:p>
    <w:p w14:paraId="00000011" w14:textId="77777777" w:rsidR="00333897" w:rsidRPr="0044074E" w:rsidRDefault="001A25E0" w:rsidP="0044074E">
      <w:pPr>
        <w:jc w:val="both"/>
        <w:rPr>
          <w:b/>
          <w:bCs/>
          <w:sz w:val="18"/>
          <w:szCs w:val="18"/>
        </w:rPr>
      </w:pPr>
      <w:r w:rsidRPr="0044074E">
        <w:rPr>
          <w:b/>
          <w:bCs/>
          <w:sz w:val="18"/>
          <w:szCs w:val="18"/>
        </w:rPr>
        <w:t>O Resi Capital S.A.</w:t>
      </w:r>
    </w:p>
    <w:p w14:paraId="00000012" w14:textId="77777777" w:rsidR="00333897" w:rsidRPr="0044074E" w:rsidRDefault="00333897" w:rsidP="0044074E">
      <w:pPr>
        <w:jc w:val="both"/>
        <w:rPr>
          <w:sz w:val="18"/>
          <w:szCs w:val="18"/>
        </w:rPr>
      </w:pPr>
    </w:p>
    <w:p w14:paraId="00000015" w14:textId="7B8AAE3A" w:rsidR="00333897" w:rsidRPr="0044074E" w:rsidRDefault="001A25E0" w:rsidP="0044074E">
      <w:pPr>
        <w:jc w:val="both"/>
        <w:rPr>
          <w:sz w:val="18"/>
          <w:szCs w:val="18"/>
        </w:rPr>
      </w:pPr>
      <w:r w:rsidRPr="0044074E">
        <w:rPr>
          <w:sz w:val="18"/>
          <w:szCs w:val="18"/>
        </w:rPr>
        <w:t>Resi Capital S.A., spółka należąca do grupy kapitałowej Cavatina Group S.A., działa na rynku nieruchomości mieszkaniowych. Wysoki standard wykończenia, najlepsze lokalizacje, szeroki wybór mieszkań i nowoczesne rozwiązania technologiczne – to podstawowe czynniki decydujące o atrakcyjności inwestycji Resi Capital. Atutem inwestycji dewelopera jest także fakt, że większość z nich wkomponowana jest w obiekty typu mixed-use. Spółka rozwija portfolio projektów w Warszawie, Łodzi, Krakowie, Katowicach, Wrocławiu oraz Bielsko-Białej i planuje poszerzanie działalności o kolejne rynki.</w:t>
      </w:r>
    </w:p>
    <w:p w14:paraId="79660F49" w14:textId="77777777" w:rsidR="00DA4F77" w:rsidRPr="0044074E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</w:p>
    <w:p w14:paraId="5CD794B5" w14:textId="0814C354" w:rsidR="00DA4F77" w:rsidRPr="00DA4F77" w:rsidRDefault="00DA4F77" w:rsidP="00DA4F77">
      <w:pPr>
        <w:jc w:val="both"/>
        <w:rPr>
          <w:rFonts w:eastAsia="Google Sans Text"/>
          <w:b/>
          <w:bCs/>
          <w:color w:val="1B1C1D"/>
          <w:sz w:val="18"/>
          <w:szCs w:val="18"/>
        </w:rPr>
      </w:pPr>
      <w:r w:rsidRPr="00DA4F77">
        <w:rPr>
          <w:rFonts w:eastAsia="Google Sans Text"/>
          <w:b/>
          <w:bCs/>
          <w:color w:val="1B1C1D"/>
          <w:sz w:val="18"/>
          <w:szCs w:val="18"/>
        </w:rPr>
        <w:t>Kontakt dla mediów:</w:t>
      </w:r>
    </w:p>
    <w:p w14:paraId="5B9F5769" w14:textId="77777777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</w:p>
    <w:p w14:paraId="33C04EE7" w14:textId="47904FFD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r>
        <w:rPr>
          <w:rFonts w:eastAsia="Google Sans Text"/>
          <w:color w:val="1B1C1D"/>
          <w:sz w:val="18"/>
          <w:szCs w:val="18"/>
        </w:rPr>
        <w:t>Magdalena Znyk-Ossowska</w:t>
      </w:r>
    </w:p>
    <w:p w14:paraId="2FC62597" w14:textId="26431675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hyperlink r:id="rId8" w:history="1">
        <w:r w:rsidRPr="00A75AA2">
          <w:rPr>
            <w:rStyle w:val="Hipercze"/>
            <w:rFonts w:eastAsia="Google Sans Text"/>
            <w:sz w:val="18"/>
            <w:szCs w:val="18"/>
          </w:rPr>
          <w:t>Magdalena.ossowska@linkleaders.pl</w:t>
        </w:r>
      </w:hyperlink>
    </w:p>
    <w:p w14:paraId="0BF0B44F" w14:textId="69A10705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r>
        <w:rPr>
          <w:rFonts w:eastAsia="Google Sans Text"/>
          <w:color w:val="1B1C1D"/>
          <w:sz w:val="18"/>
          <w:szCs w:val="18"/>
        </w:rPr>
        <w:t>+48 502 556 846</w:t>
      </w:r>
    </w:p>
    <w:p w14:paraId="3A9F83F6" w14:textId="77777777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</w:p>
    <w:p w14:paraId="02E3DEFA" w14:textId="2CCC2082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r>
        <w:rPr>
          <w:rFonts w:eastAsia="Google Sans Text"/>
          <w:color w:val="1B1C1D"/>
          <w:sz w:val="18"/>
          <w:szCs w:val="18"/>
        </w:rPr>
        <w:t>Krzysztof Szymański</w:t>
      </w:r>
    </w:p>
    <w:p w14:paraId="00D0302E" w14:textId="14590A44" w:rsid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hyperlink r:id="rId9" w:history="1">
        <w:r w:rsidRPr="00A75AA2">
          <w:rPr>
            <w:rStyle w:val="Hipercze"/>
            <w:rFonts w:eastAsia="Google Sans Text"/>
            <w:sz w:val="18"/>
            <w:szCs w:val="18"/>
          </w:rPr>
          <w:t>krzysztof.szymanski@linkleaders.pl</w:t>
        </w:r>
      </w:hyperlink>
    </w:p>
    <w:p w14:paraId="5171187F" w14:textId="45650350" w:rsidR="00DA4F77" w:rsidRPr="00DA4F77" w:rsidRDefault="00DA4F77" w:rsidP="00DA4F77">
      <w:pPr>
        <w:jc w:val="both"/>
        <w:rPr>
          <w:rFonts w:eastAsia="Google Sans Text"/>
          <w:color w:val="1B1C1D"/>
          <w:sz w:val="18"/>
          <w:szCs w:val="18"/>
        </w:rPr>
      </w:pPr>
      <w:r w:rsidRPr="00DA4F77">
        <w:rPr>
          <w:rFonts w:eastAsia="Google Sans Text"/>
          <w:color w:val="1B1C1D"/>
          <w:sz w:val="18"/>
          <w:szCs w:val="18"/>
        </w:rPr>
        <w:t>+48 789 001 576</w:t>
      </w:r>
    </w:p>
    <w:sectPr w:rsidR="00DA4F77" w:rsidRPr="00DA4F77">
      <w:headerReference w:type="default" r:id="rId10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B59F60" w14:textId="77777777" w:rsidR="003C2C93" w:rsidRDefault="003C2C93" w:rsidP="00DA4F77">
      <w:r>
        <w:separator/>
      </w:r>
    </w:p>
  </w:endnote>
  <w:endnote w:type="continuationSeparator" w:id="0">
    <w:p w14:paraId="4ACF3732" w14:textId="77777777" w:rsidR="003C2C93" w:rsidRDefault="003C2C93" w:rsidP="00DA4F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" w:fontKey="{79B9E463-C1B0-45EE-BDE3-B5DCAC5709CD}"/>
    <w:embedItalic r:id="rId2" w:fontKey="{AEB83424-B8D7-4CC1-BACB-135E45873A9E}"/>
  </w:font>
  <w:font w:name="Google Sans Text">
    <w:charset w:val="00"/>
    <w:family w:val="auto"/>
    <w:pitch w:val="default"/>
    <w:embedRegular r:id="rId3" w:fontKey="{3C4A6CB4-EE4B-4575-B3B2-070494AF12D2}"/>
    <w:embedBold r:id="rId4" w:fontKey="{D3DDDBF8-F2DE-442A-88B4-5C3C4F26784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4B5FA4B9-5A34-4471-A44E-474F53C5E13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3A61BA3-65CC-4921-934C-441DFB9563F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2E0A9" w14:textId="77777777" w:rsidR="003C2C93" w:rsidRDefault="003C2C93" w:rsidP="00DA4F77">
      <w:r>
        <w:separator/>
      </w:r>
    </w:p>
  </w:footnote>
  <w:footnote w:type="continuationSeparator" w:id="0">
    <w:p w14:paraId="31A7F1A7" w14:textId="77777777" w:rsidR="003C2C93" w:rsidRDefault="003C2C93" w:rsidP="00DA4F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3D7AE" w14:textId="1D4D2F68" w:rsidR="00DA4F77" w:rsidRDefault="00DA4F77">
    <w:pPr>
      <w:pStyle w:val="Nagwek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8B0B278" wp14:editId="23A83D6F">
          <wp:simplePos x="0" y="0"/>
          <wp:positionH relativeFrom="column">
            <wp:posOffset>3474389</wp:posOffset>
          </wp:positionH>
          <wp:positionV relativeFrom="paragraph">
            <wp:posOffset>260874</wp:posOffset>
          </wp:positionV>
          <wp:extent cx="2252345" cy="562610"/>
          <wp:effectExtent l="0" t="0" r="0" b="0"/>
          <wp:wrapTopAndBottom/>
          <wp:docPr id="1599144358" name="Picture 1" descr="A close-up of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9144358" name="Picture 1" descr="A close-up of a white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234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AA289B" w14:textId="3520762F" w:rsidR="00DA4F77" w:rsidRDefault="00DA4F77" w:rsidP="00DA4F77">
    <w:pPr>
      <w:pStyle w:val="Nagwek"/>
      <w:rPr>
        <w:sz w:val="20"/>
        <w:szCs w:val="20"/>
      </w:rPr>
    </w:pPr>
    <w:r w:rsidRPr="00DA4F77">
      <w:rPr>
        <w:sz w:val="20"/>
        <w:szCs w:val="20"/>
      </w:rPr>
      <w:t>Informacja prasowa</w:t>
    </w:r>
  </w:p>
  <w:p w14:paraId="5FE496D7" w14:textId="77777777" w:rsidR="00DA4F77" w:rsidRPr="00DA4F77" w:rsidRDefault="00DA4F77" w:rsidP="00DA4F77">
    <w:pPr>
      <w:pStyle w:val="Nagwek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A1B3E"/>
    <w:multiLevelType w:val="hybridMultilevel"/>
    <w:tmpl w:val="98208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0A65E6"/>
    <w:multiLevelType w:val="hybridMultilevel"/>
    <w:tmpl w:val="E32A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9F0C3F"/>
    <w:multiLevelType w:val="multilevel"/>
    <w:tmpl w:val="DDB63F5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5764514E"/>
    <w:multiLevelType w:val="hybridMultilevel"/>
    <w:tmpl w:val="D700D610"/>
    <w:lvl w:ilvl="0" w:tplc="0809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num w:numId="1" w16cid:durableId="1783767819">
    <w:abstractNumId w:val="2"/>
  </w:num>
  <w:num w:numId="2" w16cid:durableId="372116612">
    <w:abstractNumId w:val="3"/>
  </w:num>
  <w:num w:numId="3" w16cid:durableId="1473133634">
    <w:abstractNumId w:val="0"/>
  </w:num>
  <w:num w:numId="4" w16cid:durableId="14609573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897"/>
    <w:rsid w:val="000377D5"/>
    <w:rsid w:val="000B5458"/>
    <w:rsid w:val="001A25E0"/>
    <w:rsid w:val="00213519"/>
    <w:rsid w:val="00310771"/>
    <w:rsid w:val="00333897"/>
    <w:rsid w:val="003C2C93"/>
    <w:rsid w:val="0044074E"/>
    <w:rsid w:val="004F5813"/>
    <w:rsid w:val="00534D47"/>
    <w:rsid w:val="005E2B8C"/>
    <w:rsid w:val="00632797"/>
    <w:rsid w:val="00653ED7"/>
    <w:rsid w:val="00685A27"/>
    <w:rsid w:val="00753E5C"/>
    <w:rsid w:val="00865557"/>
    <w:rsid w:val="00A30FB6"/>
    <w:rsid w:val="00AC1AD4"/>
    <w:rsid w:val="00B41F59"/>
    <w:rsid w:val="00CF08B8"/>
    <w:rsid w:val="00DA4F77"/>
    <w:rsid w:val="00E602B4"/>
    <w:rsid w:val="00F44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A5D289"/>
  <w15:docId w15:val="{D7A8CCF6-AEEC-2843-B062-E715D7804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DA4F7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A4F77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4F7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DA4F77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4F77"/>
  </w:style>
  <w:style w:type="paragraph" w:styleId="Stopka">
    <w:name w:val="footer"/>
    <w:basedOn w:val="Normalny"/>
    <w:link w:val="StopkaZnak"/>
    <w:uiPriority w:val="99"/>
    <w:unhideWhenUsed/>
    <w:rsid w:val="00DA4F77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4F77"/>
  </w:style>
  <w:style w:type="paragraph" w:styleId="NormalnyWeb">
    <w:name w:val="Normal (Web)"/>
    <w:basedOn w:val="Normalny"/>
    <w:uiPriority w:val="99"/>
    <w:semiHidden/>
    <w:unhideWhenUsed/>
    <w:rsid w:val="0086555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itation-42">
    <w:name w:val="citation-42"/>
    <w:basedOn w:val="Domylnaczcionkaakapitu"/>
    <w:rsid w:val="00865557"/>
  </w:style>
  <w:style w:type="character" w:customStyle="1" w:styleId="citation-41">
    <w:name w:val="citation-41"/>
    <w:basedOn w:val="Domylnaczcionkaakapitu"/>
    <w:rsid w:val="00865557"/>
  </w:style>
  <w:style w:type="character" w:customStyle="1" w:styleId="citation-40">
    <w:name w:val="citation-40"/>
    <w:basedOn w:val="Domylnaczcionkaakapitu"/>
    <w:rsid w:val="00865557"/>
  </w:style>
  <w:style w:type="paragraph" w:styleId="Poprawka">
    <w:name w:val="Revision"/>
    <w:hidden/>
    <w:uiPriority w:val="99"/>
    <w:semiHidden/>
    <w:rsid w:val="004F5813"/>
    <w:pPr>
      <w:widowControl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5E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5E0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5E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5E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5E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21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gdalena.ossowska@linkleaders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rzysztof.szymanski@linkleaders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438D21A-3FC7-6D4D-A634-7B97DB838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665</Words>
  <Characters>3991</Characters>
  <Application>Microsoft Office Word</Application>
  <DocSecurity>0</DocSecurity>
  <Lines>33</Lines>
  <Paragraphs>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Adrianna Przybysz</dc:creator>
  <cp:lastModifiedBy>L L</cp:lastModifiedBy>
  <cp:revision>4</cp:revision>
  <dcterms:created xsi:type="dcterms:W3CDTF">2025-10-31T14:52:00Z</dcterms:created>
  <dcterms:modified xsi:type="dcterms:W3CDTF">2025-10-31T15:02:00Z</dcterms:modified>
</cp:coreProperties>
</file>