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64C9" w14:textId="0959880A" w:rsidR="00C54EED" w:rsidRDefault="00C54EED" w:rsidP="00C54EED">
      <w:pPr>
        <w:jc w:val="right"/>
      </w:pPr>
      <w:r>
        <w:t xml:space="preserve">Warszawa, </w:t>
      </w:r>
      <w:r w:rsidR="00AF1529">
        <w:t>04</w:t>
      </w:r>
      <w:r>
        <w:t>.</w:t>
      </w:r>
      <w:r w:rsidR="00877543">
        <w:t>1</w:t>
      </w:r>
      <w:r w:rsidR="00AF1529">
        <w:t>1</w:t>
      </w:r>
      <w:r>
        <w:t>.202</w:t>
      </w:r>
      <w:r w:rsidR="00EA0B54">
        <w:t>5</w:t>
      </w:r>
    </w:p>
    <w:p w14:paraId="2717B20B" w14:textId="7427D63A" w:rsidR="00C54EED" w:rsidRPr="00C54EED" w:rsidRDefault="00C54EED">
      <w:r w:rsidRPr="00C54EED">
        <w:t>Informacja prasowa</w:t>
      </w:r>
    </w:p>
    <w:p w14:paraId="21711B39" w14:textId="657F1933" w:rsidR="00A471D2" w:rsidRPr="005A0899" w:rsidRDefault="002B3F8A" w:rsidP="00A55729">
      <w:pPr>
        <w:jc w:val="both"/>
        <w:rPr>
          <w:b/>
          <w:bCs/>
          <w:sz w:val="28"/>
          <w:szCs w:val="28"/>
        </w:rPr>
      </w:pPr>
      <w:r w:rsidRPr="002B3F8A">
        <w:rPr>
          <w:b/>
          <w:bCs/>
          <w:sz w:val="28"/>
          <w:szCs w:val="28"/>
        </w:rPr>
        <w:t>Czy zielone dachy staną się standardem na osiedlach</w:t>
      </w:r>
      <w:r w:rsidRPr="00963FC8">
        <w:rPr>
          <w:b/>
          <w:bCs/>
          <w:sz w:val="28"/>
          <w:szCs w:val="28"/>
        </w:rPr>
        <w:t xml:space="preserve">? </w:t>
      </w:r>
      <w:r w:rsidR="00963FC8" w:rsidRPr="00963FC8">
        <w:rPr>
          <w:b/>
          <w:bCs/>
          <w:sz w:val="28"/>
          <w:szCs w:val="28"/>
        </w:rPr>
        <w:t>Eksperci</w:t>
      </w:r>
      <w:r w:rsidR="00D0034D">
        <w:rPr>
          <w:b/>
          <w:bCs/>
          <w:sz w:val="28"/>
          <w:szCs w:val="28"/>
        </w:rPr>
        <w:t xml:space="preserve"> </w:t>
      </w:r>
      <w:proofErr w:type="spellStart"/>
      <w:r w:rsidR="00D0034D" w:rsidRPr="00D0034D">
        <w:rPr>
          <w:b/>
          <w:bCs/>
          <w:sz w:val="28"/>
          <w:szCs w:val="28"/>
        </w:rPr>
        <w:t>Dörken</w:t>
      </w:r>
      <w:proofErr w:type="spellEnd"/>
      <w:r w:rsidR="00D0034D" w:rsidRPr="00D0034D">
        <w:rPr>
          <w:b/>
          <w:bCs/>
          <w:sz w:val="28"/>
          <w:szCs w:val="28"/>
        </w:rPr>
        <w:t xml:space="preserve"> </w:t>
      </w:r>
      <w:r w:rsidR="00963FC8" w:rsidRPr="00963FC8">
        <w:rPr>
          <w:b/>
          <w:bCs/>
          <w:sz w:val="28"/>
          <w:szCs w:val="28"/>
        </w:rPr>
        <w:t xml:space="preserve">pokazują, jak taka koncepcja sprawdziła się na poznańskim osiedlu </w:t>
      </w:r>
      <w:proofErr w:type="spellStart"/>
      <w:r w:rsidR="002B3E52" w:rsidRPr="00963FC8">
        <w:rPr>
          <w:b/>
          <w:bCs/>
          <w:sz w:val="28"/>
          <w:szCs w:val="28"/>
        </w:rPr>
        <w:t>Nadolnik</w:t>
      </w:r>
      <w:proofErr w:type="spellEnd"/>
      <w:r w:rsidR="002B3E52">
        <w:rPr>
          <w:b/>
          <w:bCs/>
          <w:sz w:val="28"/>
          <w:szCs w:val="28"/>
        </w:rPr>
        <w:t xml:space="preserve"> </w:t>
      </w:r>
    </w:p>
    <w:p w14:paraId="0730831C" w14:textId="5B1960E7" w:rsidR="00A20440" w:rsidRDefault="00A20440" w:rsidP="00A20440">
      <w:pPr>
        <w:jc w:val="both"/>
        <w:rPr>
          <w:b/>
          <w:bCs/>
        </w:rPr>
      </w:pPr>
      <w:r w:rsidRPr="00A20440">
        <w:rPr>
          <w:b/>
          <w:bCs/>
        </w:rPr>
        <w:t>Zielone dachy na polskich osiedlach przestają być futurystyczną wizją</w:t>
      </w:r>
      <w:r>
        <w:rPr>
          <w:b/>
          <w:bCs/>
        </w:rPr>
        <w:t xml:space="preserve"> -</w:t>
      </w:r>
      <w:r w:rsidRPr="00A20440">
        <w:rPr>
          <w:b/>
          <w:bCs/>
        </w:rPr>
        <w:t xml:space="preserve"> stają się realnym elementem nowoczesnych inwestycji mieszkaniowych. Coraz częściej inwestorzy i deweloperzy sięgają po tę ekologiczną innowację, łącząc estetykę z funkcjonalnością oraz odpowiedzialnością środowiskową. Firma </w:t>
      </w:r>
      <w:proofErr w:type="spellStart"/>
      <w:r w:rsidR="004853EF" w:rsidRPr="004853EF">
        <w:rPr>
          <w:b/>
          <w:bCs/>
        </w:rPr>
        <w:t>Dörken</w:t>
      </w:r>
      <w:proofErr w:type="spellEnd"/>
      <w:r w:rsidRPr="00A20440">
        <w:rPr>
          <w:b/>
          <w:bCs/>
        </w:rPr>
        <w:t xml:space="preserve">, lider w </w:t>
      </w:r>
      <w:r w:rsidR="00B40E42">
        <w:rPr>
          <w:b/>
          <w:bCs/>
        </w:rPr>
        <w:t>dostarczaniu systemowych rozwiąza</w:t>
      </w:r>
      <w:r w:rsidR="007054A8">
        <w:rPr>
          <w:b/>
          <w:bCs/>
        </w:rPr>
        <w:t>ń</w:t>
      </w:r>
      <w:r w:rsidR="00B40E42">
        <w:rPr>
          <w:b/>
          <w:bCs/>
        </w:rPr>
        <w:t xml:space="preserve"> dla </w:t>
      </w:r>
      <w:r w:rsidRPr="00A20440">
        <w:rPr>
          <w:b/>
          <w:bCs/>
        </w:rPr>
        <w:t xml:space="preserve">zielonych dachów, pokazuje, że jest to możliwe </w:t>
      </w:r>
      <w:r w:rsidR="001F2779">
        <w:rPr>
          <w:b/>
          <w:bCs/>
        </w:rPr>
        <w:t>prezentując przykład</w:t>
      </w:r>
      <w:r w:rsidRPr="00A20440">
        <w:rPr>
          <w:b/>
          <w:bCs/>
        </w:rPr>
        <w:t xml:space="preserve"> poznańskiego osiedla </w:t>
      </w:r>
      <w:proofErr w:type="spellStart"/>
      <w:r w:rsidRPr="00A20440">
        <w:rPr>
          <w:b/>
          <w:bCs/>
        </w:rPr>
        <w:t>Nadolnik</w:t>
      </w:r>
      <w:proofErr w:type="spellEnd"/>
      <w:r w:rsidRPr="00A20440">
        <w:rPr>
          <w:b/>
          <w:bCs/>
        </w:rPr>
        <w:t>. Zielony dach stał się tam nie tylko elementem architektonicznego designu, ale także przestrzenią sprzyjającą retencji wód opadowych, poprawie mikroklimatu i zwiększeniu komfortu życia mieszkańców.</w:t>
      </w:r>
    </w:p>
    <w:p w14:paraId="028C100D" w14:textId="39088763" w:rsidR="00110118" w:rsidRDefault="00110118" w:rsidP="00110118">
      <w:pPr>
        <w:jc w:val="both"/>
      </w:pPr>
      <w:r w:rsidRPr="00110118">
        <w:t xml:space="preserve">Zielone dachy </w:t>
      </w:r>
      <w:r w:rsidR="00963FC8">
        <w:t xml:space="preserve">już teraz są dla władz miejskich </w:t>
      </w:r>
      <w:r w:rsidRPr="00110118">
        <w:t>strategicznym elementem w planowaniu przestrzeni, łącząc funkcje estetyczne, ekologiczne i społeczne. W Polsce takie rozwiązania coraz częściej pojawiają się w obiektach edukacyjnych, kulturalnych czy infrastrukturalnyc</w:t>
      </w:r>
      <w:r w:rsidR="000E2B6F">
        <w:t xml:space="preserve">h. Jednak </w:t>
      </w:r>
      <w:r w:rsidRPr="00110118">
        <w:t>zielony dach może być również integralną częścią budynku mieszkalnego, realnie podnosząc jakość życia. Dachy na osiedlach zyskują status funkcjonalnych ekosystemów</w:t>
      </w:r>
      <w:r w:rsidR="00963FC8">
        <w:t>,</w:t>
      </w:r>
      <w:r w:rsidR="00977716">
        <w:t xml:space="preserve"> </w:t>
      </w:r>
      <w:r>
        <w:t xml:space="preserve">działających jako </w:t>
      </w:r>
      <w:r w:rsidRPr="00110118">
        <w:t xml:space="preserve">filtr powietrza </w:t>
      </w:r>
      <w:r w:rsidR="00A06D47">
        <w:t xml:space="preserve">i </w:t>
      </w:r>
      <w:r w:rsidRPr="00110118">
        <w:t>jednocześnie wpisując się w trend świadomego, odpowiedzialnego projektowania nowoczesnych przestrzeni.</w:t>
      </w:r>
    </w:p>
    <w:p w14:paraId="144407AB" w14:textId="74EC2A32" w:rsidR="00DC0E5D" w:rsidRDefault="00DC0E5D" w:rsidP="00DC0E5D">
      <w:pPr>
        <w:jc w:val="both"/>
      </w:pPr>
      <w:r w:rsidRPr="00DC0E5D">
        <w:t xml:space="preserve">Taki właśnie zielony dach powstał na osiedlu </w:t>
      </w:r>
      <w:proofErr w:type="spellStart"/>
      <w:r w:rsidRPr="00DC0E5D">
        <w:t>Nadolnik</w:t>
      </w:r>
      <w:proofErr w:type="spellEnd"/>
      <w:r w:rsidRPr="00DC0E5D">
        <w:t xml:space="preserve"> w Poznaniu. Inwestycja została zrealizowana w oparciu o systemowe rozwiązania gwarantujące wysoką jakość i trwałość</w:t>
      </w:r>
      <w:r w:rsidR="00977716">
        <w:t>. J</w:t>
      </w:r>
      <w:r w:rsidRPr="00DC0E5D">
        <w:t>ednocześnie wspiera lokalną bioróżnorodność</w:t>
      </w:r>
      <w:r w:rsidR="00963FC8">
        <w:t>,</w:t>
      </w:r>
      <w:r w:rsidRPr="00DC0E5D">
        <w:t xml:space="preserve"> tworząc środowisko przyjazne miejskiej faunie. Technologie wykorzystane w tej realizacji </w:t>
      </w:r>
      <w:r>
        <w:t xml:space="preserve">zostały także </w:t>
      </w:r>
      <w:r w:rsidR="00A06D47">
        <w:t>użyte</w:t>
      </w:r>
      <w:r>
        <w:t xml:space="preserve"> przy budowie innych obiektów o wysokich </w:t>
      </w:r>
      <w:r w:rsidRPr="00DC0E5D">
        <w:t xml:space="preserve">standardach funkcjonalnych i estetycznych, takich jak Gdyńskie Centrum Filmowe czy gmach Wydziału Neofilologii i Lingwistyki Stosowanej Uniwersytetu Warszawskiego. Firma </w:t>
      </w:r>
      <w:proofErr w:type="spellStart"/>
      <w:r w:rsidR="004853EF" w:rsidRPr="004853EF">
        <w:t>Dörken</w:t>
      </w:r>
      <w:proofErr w:type="spellEnd"/>
      <w:r w:rsidR="009B0ED2">
        <w:t xml:space="preserve">, </w:t>
      </w:r>
      <w:r w:rsidRPr="00DC0E5D">
        <w:t>dostawca zastosowanych rozwiązań</w:t>
      </w:r>
      <w:r>
        <w:t xml:space="preserve"> dla zielonego dachu w osiedlu </w:t>
      </w:r>
      <w:proofErr w:type="spellStart"/>
      <w:r>
        <w:t>Nadolnik</w:t>
      </w:r>
      <w:proofErr w:type="spellEnd"/>
      <w:r>
        <w:t>,</w:t>
      </w:r>
      <w:r w:rsidRPr="00DC0E5D">
        <w:t xml:space="preserve"> na przykładzie tej inwestycji podkreśla, że zielone dachy mogą być pełnoprawnym i funkcjonalnym elementem nowoczesnego budownictwa mieszkaniowego.</w:t>
      </w:r>
    </w:p>
    <w:p w14:paraId="162A7A68" w14:textId="14EF8453" w:rsidR="00DF5A6F" w:rsidRDefault="00C338D7" w:rsidP="00DF5A6F">
      <w:pPr>
        <w:jc w:val="both"/>
      </w:pPr>
      <w:r w:rsidRPr="00C338D7">
        <w:t xml:space="preserve">— </w:t>
      </w:r>
      <w:r w:rsidRPr="00C338D7">
        <w:rPr>
          <w:i/>
          <w:iCs/>
        </w:rPr>
        <w:t xml:space="preserve">Zielone dachy przestały być domeną wyłącznie obiektów publicznych czy prestiżowych instytucji. Dziś coraz częściej pojawiają się w budownictwie mieszkaniowym, ponieważ deweloperzy dostrzegają w nich nie tylko wartość wizerunkową, ale także realne korzyści środowiskowe i użytkowe. Osiedle </w:t>
      </w:r>
      <w:proofErr w:type="spellStart"/>
      <w:r w:rsidRPr="00C338D7">
        <w:rPr>
          <w:i/>
          <w:iCs/>
        </w:rPr>
        <w:t>Nadolnik</w:t>
      </w:r>
      <w:proofErr w:type="spellEnd"/>
      <w:r w:rsidRPr="00C338D7">
        <w:rPr>
          <w:i/>
          <w:iCs/>
        </w:rPr>
        <w:t xml:space="preserve"> jest doskonałym przykładem, że przy zastosowaniu systemowych rozwiązań zielony dach może stać się trwałym, bezpiecznym i w pełni funkcjonalnym elementem osiedla </w:t>
      </w:r>
      <w:r w:rsidR="007E534A" w:rsidRPr="007E534A">
        <w:t xml:space="preserve">– mówi </w:t>
      </w:r>
      <w:r w:rsidR="007E534A">
        <w:t xml:space="preserve">Piotr Pytel, doradca techniczny </w:t>
      </w:r>
      <w:proofErr w:type="spellStart"/>
      <w:r w:rsidR="007E534A">
        <w:t>D</w:t>
      </w:r>
      <w:r w:rsidR="003B32F8" w:rsidRPr="00DF4A80">
        <w:t>ö</w:t>
      </w:r>
      <w:r w:rsidR="007E534A">
        <w:t>rken</w:t>
      </w:r>
      <w:proofErr w:type="spellEnd"/>
      <w:r w:rsidR="007E534A">
        <w:t xml:space="preserve"> Delta.</w:t>
      </w:r>
    </w:p>
    <w:p w14:paraId="1619C9C2" w14:textId="40B8BDF9" w:rsidR="000F579D" w:rsidRPr="00C854E7" w:rsidRDefault="00C338D7" w:rsidP="000F579D">
      <w:pPr>
        <w:spacing w:after="0"/>
        <w:jc w:val="both"/>
        <w:rPr>
          <w:b/>
          <w:bCs/>
        </w:rPr>
      </w:pPr>
      <w:r>
        <w:rPr>
          <w:b/>
          <w:bCs/>
        </w:rPr>
        <w:t>Zielon</w:t>
      </w:r>
      <w:r w:rsidR="00DF5A6F">
        <w:rPr>
          <w:b/>
          <w:bCs/>
        </w:rPr>
        <w:t>y dach na</w:t>
      </w:r>
      <w:r>
        <w:rPr>
          <w:b/>
          <w:bCs/>
        </w:rPr>
        <w:t xml:space="preserve"> osiedl</w:t>
      </w:r>
      <w:r w:rsidR="00DF5A6F">
        <w:rPr>
          <w:b/>
          <w:bCs/>
        </w:rPr>
        <w:t>u</w:t>
      </w:r>
      <w:r>
        <w:rPr>
          <w:b/>
          <w:bCs/>
        </w:rPr>
        <w:t xml:space="preserve"> </w:t>
      </w:r>
      <w:r w:rsidR="00DF5A6F">
        <w:rPr>
          <w:b/>
          <w:bCs/>
        </w:rPr>
        <w:t>w Poznaniu</w:t>
      </w:r>
    </w:p>
    <w:p w14:paraId="2DD73A00" w14:textId="00F8AADF" w:rsidR="003E70C3" w:rsidRPr="00963FC8" w:rsidRDefault="003E70C3" w:rsidP="00963FC8">
      <w:pPr>
        <w:spacing w:after="0"/>
        <w:jc w:val="both"/>
      </w:pPr>
      <w:r w:rsidRPr="003E70C3">
        <w:t>Na</w:t>
      </w:r>
      <w:r w:rsidR="00963FC8">
        <w:t xml:space="preserve"> poznańskim </w:t>
      </w:r>
      <w:r w:rsidR="002B3F8A">
        <w:t xml:space="preserve">osiedlu </w:t>
      </w:r>
      <w:r w:rsidRPr="003E70C3">
        <w:t xml:space="preserve">dachy budynków, strop garażu podziemnego i wiaty śmietnikowe porastają rośliny, tworząc zielone oazy. Aby pokrycia były nie tylko estetyczne, ale też trwałe, zastosowano wysokiej jakości materiały chroniące budynek przed wilgocią. </w:t>
      </w:r>
      <w:r w:rsidR="00963FC8" w:rsidRPr="00963FC8">
        <w:t xml:space="preserve">Dachy zostały wyposażone w warstwę chroniącą przed wilgocią oraz dodatkową osłonę powietrzną. </w:t>
      </w:r>
      <w:r w:rsidR="00CF4479">
        <w:t>Z</w:t>
      </w:r>
      <w:r w:rsidR="00963FC8" w:rsidRPr="00963FC8">
        <w:t>astosowano</w:t>
      </w:r>
      <w:r w:rsidR="00CF4479">
        <w:t xml:space="preserve"> też</w:t>
      </w:r>
      <w:r w:rsidR="00963FC8" w:rsidRPr="00963FC8">
        <w:t xml:space="preserve"> nowoczesną matę</w:t>
      </w:r>
      <w:r w:rsidR="00AF1529">
        <w:t xml:space="preserve"> </w:t>
      </w:r>
      <w:r w:rsidR="00AF1529" w:rsidRPr="00AF1529">
        <w:t>DELTA- FLORAXX 25H</w:t>
      </w:r>
      <w:r w:rsidR="00AF1529">
        <w:t xml:space="preserve">, </w:t>
      </w:r>
      <w:r w:rsidR="00963FC8" w:rsidRPr="00963FC8">
        <w:t>wykonaną z trwałego polistyrenu pochodzącego z recyklingu, która jednocześnie magazynuje wodę i zapewnia sprawny drenaż.</w:t>
      </w:r>
      <w:r w:rsidR="00963FC8">
        <w:t xml:space="preserve"> </w:t>
      </w:r>
      <w:r w:rsidRPr="003E70C3">
        <w:t>Dzięki temu d</w:t>
      </w:r>
      <w:r w:rsidR="002B3F8A" w:rsidRPr="002B3F8A">
        <w:t>achy nie tylko wspierają lokalną przyrodę, ale są też wyjątkowo trwałe i bezpieczne.</w:t>
      </w:r>
      <w:r w:rsidRPr="003E70C3">
        <w:t xml:space="preserve"> </w:t>
      </w:r>
    </w:p>
    <w:p w14:paraId="4DEE0C66" w14:textId="77777777" w:rsidR="003E70C3" w:rsidRPr="003E70C3" w:rsidRDefault="003E70C3" w:rsidP="003E70C3">
      <w:pPr>
        <w:spacing w:after="0"/>
        <w:jc w:val="both"/>
      </w:pPr>
    </w:p>
    <w:p w14:paraId="4D720672" w14:textId="7C70851B" w:rsidR="00977716" w:rsidRDefault="003E70C3" w:rsidP="00977716">
      <w:pPr>
        <w:spacing w:after="0"/>
        <w:jc w:val="both"/>
      </w:pPr>
      <w:r w:rsidRPr="003E70C3">
        <w:t xml:space="preserve">Zielony dach to jednak tylko część koncepcji przyjaznego środowisku osiedla. Na terenie </w:t>
      </w:r>
      <w:proofErr w:type="spellStart"/>
      <w:r w:rsidRPr="003E70C3">
        <w:t>Nadolnika</w:t>
      </w:r>
      <w:proofErr w:type="spellEnd"/>
      <w:r w:rsidRPr="003E70C3">
        <w:t xml:space="preserve"> zamontowano</w:t>
      </w:r>
      <w:r w:rsidR="000E2B6F">
        <w:t xml:space="preserve"> także</w:t>
      </w:r>
      <w:r w:rsidRPr="003E70C3">
        <w:t xml:space="preserve"> budki lęgowe dla jerzyków, posadzono drzewa, ustawiono rośliny w donicach, a mieszkańcom udostępniono specjalne misy do samodzielnego sadzenia roślin. W ten sposób powstała </w:t>
      </w:r>
      <w:r w:rsidRPr="003E70C3">
        <w:lastRenderedPageBreak/>
        <w:t>spójna, zielona przestrzeń, która łączy nowoczesną architekturę z troską o lokalną faunę i aktywny udział mieszkańców w kształtowaniu otoczenia.</w:t>
      </w:r>
    </w:p>
    <w:p w14:paraId="1739F0B3" w14:textId="77777777" w:rsidR="00977716" w:rsidRPr="00977716" w:rsidRDefault="00977716" w:rsidP="00977716">
      <w:pPr>
        <w:spacing w:after="0"/>
        <w:jc w:val="both"/>
      </w:pPr>
    </w:p>
    <w:p w14:paraId="7570F00C" w14:textId="33AEB1BF" w:rsidR="00DF5A6F" w:rsidRPr="00DF5A6F" w:rsidRDefault="00977716" w:rsidP="00DF5A6F">
      <w:pPr>
        <w:jc w:val="both"/>
        <w:rPr>
          <w:i/>
          <w:iCs/>
          <w:lang w:val="en-US"/>
        </w:rPr>
      </w:pPr>
      <w:r w:rsidRPr="00977716">
        <w:rPr>
          <w:i/>
          <w:iCs/>
          <w:noProof/>
          <w:lang w:eastAsia="pl-PL"/>
        </w:rPr>
        <w:drawing>
          <wp:inline distT="0" distB="0" distL="0" distR="0" wp14:anchorId="4FE5C879" wp14:editId="1DBD19FC">
            <wp:extent cx="2286000" cy="3048000"/>
            <wp:effectExtent l="0" t="0" r="0" b="0"/>
            <wp:docPr id="166883624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8" cy="305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E005" w14:textId="77777777" w:rsidR="00DF5A6F" w:rsidRPr="003B32F8" w:rsidRDefault="00DF5A6F" w:rsidP="00DF5A6F">
      <w:pPr>
        <w:spacing w:after="0"/>
        <w:jc w:val="both"/>
        <w:rPr>
          <w:i/>
          <w:iCs/>
          <w:sz w:val="20"/>
          <w:szCs w:val="20"/>
        </w:rPr>
      </w:pPr>
      <w:proofErr w:type="spellStart"/>
      <w:r w:rsidRPr="003B32F8">
        <w:rPr>
          <w:i/>
          <w:iCs/>
          <w:sz w:val="20"/>
          <w:szCs w:val="20"/>
        </w:rPr>
        <w:t>D</w:t>
      </w:r>
      <w:r w:rsidRPr="003B32F8">
        <w:rPr>
          <w:sz w:val="20"/>
          <w:szCs w:val="20"/>
        </w:rPr>
        <w:t>ö</w:t>
      </w:r>
      <w:r w:rsidRPr="003B32F8">
        <w:rPr>
          <w:i/>
          <w:iCs/>
          <w:sz w:val="20"/>
          <w:szCs w:val="20"/>
        </w:rPr>
        <w:t>rken</w:t>
      </w:r>
      <w:proofErr w:type="spellEnd"/>
      <w:r w:rsidRPr="003B32F8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 xml:space="preserve">Zielony dach na osiedlu </w:t>
      </w:r>
      <w:proofErr w:type="spellStart"/>
      <w:r>
        <w:rPr>
          <w:i/>
          <w:iCs/>
          <w:sz w:val="20"/>
          <w:szCs w:val="20"/>
        </w:rPr>
        <w:t>Nadolnik</w:t>
      </w:r>
      <w:proofErr w:type="spellEnd"/>
      <w:r>
        <w:rPr>
          <w:i/>
          <w:iCs/>
          <w:sz w:val="20"/>
          <w:szCs w:val="20"/>
        </w:rPr>
        <w:t xml:space="preserve"> </w:t>
      </w:r>
    </w:p>
    <w:p w14:paraId="04D6C358" w14:textId="77777777" w:rsidR="008552FB" w:rsidRPr="008552FB" w:rsidRDefault="008552FB" w:rsidP="008552FB">
      <w:pPr>
        <w:spacing w:after="0"/>
        <w:jc w:val="both"/>
        <w:rPr>
          <w:i/>
          <w:iCs/>
          <w:sz w:val="20"/>
          <w:szCs w:val="20"/>
        </w:rPr>
      </w:pPr>
    </w:p>
    <w:p w14:paraId="0D782DD7" w14:textId="4158D328" w:rsidR="00236037" w:rsidRDefault="00DF5A6F" w:rsidP="00236037">
      <w:pPr>
        <w:spacing w:after="0"/>
        <w:jc w:val="both"/>
        <w:rPr>
          <w:b/>
          <w:bCs/>
        </w:rPr>
      </w:pPr>
      <w:r>
        <w:rPr>
          <w:b/>
          <w:bCs/>
        </w:rPr>
        <w:t xml:space="preserve">Czy zielone dachy to przyszłość osiedli? </w:t>
      </w:r>
    </w:p>
    <w:p w14:paraId="57958441" w14:textId="0721B7E4" w:rsidR="00511B11" w:rsidRDefault="00511B11" w:rsidP="00511B11">
      <w:pPr>
        <w:spacing w:after="0"/>
        <w:jc w:val="both"/>
      </w:pPr>
      <w:r>
        <w:t>Połączenie funkcji estetycznych, środowiskowych i użytkowych sprawia, że zielone dachy przynoszą korzyści zarówno mieszkańcom, jak i całemu miastu. Dzięki retencji wody opadowej, poprawie jakości powietrza czy ograniczeniu efektu miejskiej wyspy ciepła zielone dachy wpisują się w strategie zrównoważonego rozwoju, które coraz częściej stają się elementem polityki miejskiej. Miasta chętnie wspierają ten trend. W Katowicach w</w:t>
      </w:r>
      <w:r w:rsidRPr="00511B11">
        <w:t>łaściciele budynków z zielonym dachem lub ścianą pełną roślin</w:t>
      </w:r>
      <w:r>
        <w:t xml:space="preserve"> są</w:t>
      </w:r>
      <w:r w:rsidRPr="00511B11">
        <w:t xml:space="preserve"> zwolnieni z płacenia podatku od nieruchomości</w:t>
      </w:r>
      <w:r>
        <w:t xml:space="preserve">. Z kolei we Wrocławiu zwolnienia dotyczą </w:t>
      </w:r>
      <w:r w:rsidRPr="00511B11">
        <w:t>budynków, na których umieszczono zielone dachy oraz ogrody wertykalne.</w:t>
      </w:r>
      <w:r>
        <w:t xml:space="preserve"> Deweloperzy </w:t>
      </w:r>
      <w:r w:rsidR="000E2B6F">
        <w:t xml:space="preserve">także </w:t>
      </w:r>
      <w:r>
        <w:t xml:space="preserve">dostrzegają </w:t>
      </w:r>
      <w:r w:rsidR="002B3F8A">
        <w:t xml:space="preserve"> ich </w:t>
      </w:r>
      <w:r>
        <w:t>potencjał w zakresie budowania przewagi konkurencyjnej inwestycji – dachy pełne roślin i przyjaznych przestrzeni rekreacyjnych zwiększają atrakcyjność</w:t>
      </w:r>
      <w:r w:rsidR="00963FC8">
        <w:t xml:space="preserve"> i wartość</w:t>
      </w:r>
      <w:r>
        <w:t xml:space="preserve"> nieruchomości. </w:t>
      </w:r>
    </w:p>
    <w:p w14:paraId="22FB87E2" w14:textId="77777777" w:rsidR="00511B11" w:rsidRDefault="00511B11" w:rsidP="00511B11">
      <w:pPr>
        <w:spacing w:after="0"/>
        <w:jc w:val="both"/>
      </w:pPr>
    </w:p>
    <w:p w14:paraId="4CA992AA" w14:textId="3366594C" w:rsidR="00511B11" w:rsidRDefault="00511B11" w:rsidP="00511B11">
      <w:pPr>
        <w:spacing w:after="0"/>
        <w:jc w:val="both"/>
      </w:pPr>
      <w:r w:rsidRPr="007E534A">
        <w:t>–</w:t>
      </w:r>
      <w:r>
        <w:t xml:space="preserve"> </w:t>
      </w:r>
      <w:r w:rsidRPr="00511B11">
        <w:rPr>
          <w:i/>
          <w:iCs/>
        </w:rPr>
        <w:t>W miarę rosnącej świadomości ekologicznej zielone dachy mogą stać się standardem w projektowaniu nowych inwestycji, łącząc architekturę, technologię i przyrodę w harmonijną całość. W efekcie osiedla przyszłości będą przestrzenią przyja</w:t>
      </w:r>
      <w:r w:rsidR="002D2E22">
        <w:rPr>
          <w:i/>
          <w:iCs/>
        </w:rPr>
        <w:t>źniejszą</w:t>
      </w:r>
      <w:r w:rsidRPr="00511B11">
        <w:rPr>
          <w:i/>
          <w:iCs/>
        </w:rPr>
        <w:t xml:space="preserve"> </w:t>
      </w:r>
      <w:r w:rsidR="009B0ED2">
        <w:rPr>
          <w:i/>
          <w:iCs/>
        </w:rPr>
        <w:t xml:space="preserve">dla </w:t>
      </w:r>
      <w:r w:rsidRPr="00511B11">
        <w:rPr>
          <w:i/>
          <w:iCs/>
        </w:rPr>
        <w:t>ludzi i środowisk</w:t>
      </w:r>
      <w:r w:rsidR="009B0ED2">
        <w:rPr>
          <w:i/>
          <w:iCs/>
        </w:rPr>
        <w:t>a</w:t>
      </w:r>
      <w:r w:rsidRPr="00511B11">
        <w:rPr>
          <w:i/>
          <w:iCs/>
        </w:rPr>
        <w:t xml:space="preserve">, w której każdy element od dachu po </w:t>
      </w:r>
      <w:r w:rsidR="002D2E22">
        <w:rPr>
          <w:i/>
          <w:iCs/>
        </w:rPr>
        <w:t>garaż</w:t>
      </w:r>
      <w:r w:rsidRPr="00511B11">
        <w:rPr>
          <w:i/>
          <w:iCs/>
        </w:rPr>
        <w:t xml:space="preserve"> pełni funkcję społeczną i ekologiczną</w:t>
      </w:r>
      <w:r>
        <w:t xml:space="preserve"> </w:t>
      </w:r>
      <w:r w:rsidRPr="007E534A">
        <w:t xml:space="preserve">– mówi </w:t>
      </w:r>
      <w:r>
        <w:t xml:space="preserve">Piotr Pytel, doradca techniczny </w:t>
      </w:r>
      <w:proofErr w:type="spellStart"/>
      <w:r>
        <w:t>D</w:t>
      </w:r>
      <w:r w:rsidRPr="00DF4A80">
        <w:t>ö</w:t>
      </w:r>
      <w:r>
        <w:t>rken</w:t>
      </w:r>
      <w:proofErr w:type="spellEnd"/>
      <w:r>
        <w:t xml:space="preserve"> Delta.</w:t>
      </w:r>
    </w:p>
    <w:p w14:paraId="7BAF671E" w14:textId="77777777" w:rsidR="00511B11" w:rsidRDefault="00511B11" w:rsidP="00511B11">
      <w:pPr>
        <w:spacing w:after="0"/>
        <w:jc w:val="both"/>
      </w:pPr>
    </w:p>
    <w:p w14:paraId="03DD4BFB" w14:textId="5759FBBB" w:rsidR="00511B11" w:rsidRDefault="00511B11" w:rsidP="00511B11">
      <w:pPr>
        <w:spacing w:after="0"/>
        <w:jc w:val="both"/>
      </w:pPr>
      <w:r>
        <w:t xml:space="preserve">Przyszłość osiedli może być nie tylko funkcjonalna, ale i zielona – a realizacje takie jak </w:t>
      </w:r>
      <w:proofErr w:type="spellStart"/>
      <w:r>
        <w:t>Nadolnik</w:t>
      </w:r>
      <w:proofErr w:type="spellEnd"/>
      <w:r>
        <w:t xml:space="preserve"> pokazują, że jest to możliwe.</w:t>
      </w:r>
    </w:p>
    <w:p w14:paraId="32FB2A5B" w14:textId="77777777" w:rsidR="00511B11" w:rsidRDefault="00511B11" w:rsidP="00511B11">
      <w:pPr>
        <w:spacing w:after="0"/>
        <w:jc w:val="both"/>
      </w:pPr>
    </w:p>
    <w:p w14:paraId="32A35CE3" w14:textId="249FD360" w:rsidR="004154E3" w:rsidRPr="008E472F" w:rsidRDefault="004154E3" w:rsidP="00511B11">
      <w:pPr>
        <w:spacing w:line="276" w:lineRule="auto"/>
        <w:jc w:val="both"/>
        <w:rPr>
          <w:sz w:val="20"/>
          <w:szCs w:val="20"/>
          <w:highlight w:val="white"/>
        </w:rPr>
      </w:pPr>
      <w:r w:rsidRPr="008E472F">
        <w:rPr>
          <w:b/>
          <w:sz w:val="20"/>
          <w:szCs w:val="20"/>
        </w:rPr>
        <w:t>Dorken Delta</w:t>
      </w:r>
      <w:r w:rsidRPr="008E472F">
        <w:rPr>
          <w:sz w:val="20"/>
          <w:szCs w:val="20"/>
        </w:rPr>
        <w:t xml:space="preserve"> jest liderem w zakresie innowacyjnych produktów i rozwiązań systemowych</w:t>
      </w:r>
      <w:r w:rsidRPr="008E472F">
        <w:rPr>
          <w:sz w:val="20"/>
          <w:szCs w:val="20"/>
          <w:highlight w:val="white"/>
        </w:rPr>
        <w:t xml:space="preserve"> </w:t>
      </w:r>
      <w:r w:rsidRPr="008E472F">
        <w:rPr>
          <w:sz w:val="20"/>
          <w:szCs w:val="20"/>
        </w:rPr>
        <w:t xml:space="preserve">najwyższej jakości </w:t>
      </w:r>
      <w:r w:rsidRPr="008E472F">
        <w:rPr>
          <w:sz w:val="20"/>
          <w:szCs w:val="20"/>
          <w:highlight w:val="white"/>
        </w:rPr>
        <w:t>dla dachów skośnych oraz płaskich, aranżowanych także jako dachy zielone. Specjalizuje się w obszarze membran dachowych i elewacyjnych, a także kompleksowych akcesoriów. To przedsiębiorstwo rodzinne ze 125-letnią tradycją. Obecnie działa na skalę  międzynarodową, posiadając oddziały w 11 krajach oraz licznych przedstawicieli handlowych. Na polskim rynku Dorken obecny jest od 1992 roku. Jest najchętniej wybieranym partnerem wśród sprzedawców detalicznych, handlowców, architektów i wykonawców w zakresie realizacji dachów skośnych i zielonych. Wyróżnikami Dorken Delta są innowacyjność, jakość i troska o środowisko.</w:t>
      </w:r>
    </w:p>
    <w:p w14:paraId="402F33AD" w14:textId="77777777" w:rsidR="004154E3" w:rsidRPr="00BF240B" w:rsidRDefault="004154E3" w:rsidP="00136A28">
      <w:pPr>
        <w:spacing w:after="0" w:line="276" w:lineRule="auto"/>
        <w:jc w:val="right"/>
        <w:rPr>
          <w:sz w:val="20"/>
          <w:szCs w:val="20"/>
          <w:highlight w:val="white"/>
          <w:lang w:val="en-US"/>
        </w:rPr>
      </w:pPr>
      <w:r w:rsidRPr="008E472F">
        <w:lastRenderedPageBreak/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proofErr w:type="spellStart"/>
      <w:r w:rsidRPr="00BF240B">
        <w:rPr>
          <w:sz w:val="20"/>
          <w:szCs w:val="20"/>
          <w:highlight w:val="white"/>
          <w:lang w:val="en-US"/>
        </w:rPr>
        <w:t>Kontakt</w:t>
      </w:r>
      <w:proofErr w:type="spellEnd"/>
      <w:r w:rsidRPr="00BF240B">
        <w:rPr>
          <w:sz w:val="20"/>
          <w:szCs w:val="20"/>
          <w:highlight w:val="white"/>
          <w:lang w:val="en-US"/>
        </w:rPr>
        <w:t xml:space="preserve"> </w:t>
      </w:r>
      <w:proofErr w:type="spellStart"/>
      <w:r w:rsidRPr="00BF240B">
        <w:rPr>
          <w:sz w:val="20"/>
          <w:szCs w:val="20"/>
          <w:highlight w:val="white"/>
          <w:lang w:val="en-US"/>
        </w:rPr>
        <w:t>dla</w:t>
      </w:r>
      <w:proofErr w:type="spellEnd"/>
      <w:r w:rsidRPr="00BF240B">
        <w:rPr>
          <w:sz w:val="20"/>
          <w:szCs w:val="20"/>
          <w:highlight w:val="white"/>
          <w:lang w:val="en-US"/>
        </w:rPr>
        <w:t xml:space="preserve"> </w:t>
      </w:r>
      <w:proofErr w:type="spellStart"/>
      <w:r w:rsidRPr="00BF240B">
        <w:rPr>
          <w:sz w:val="20"/>
          <w:szCs w:val="20"/>
          <w:highlight w:val="white"/>
          <w:lang w:val="en-US"/>
        </w:rPr>
        <w:t>mediów</w:t>
      </w:r>
      <w:proofErr w:type="spellEnd"/>
      <w:r w:rsidRPr="00BF240B">
        <w:rPr>
          <w:sz w:val="20"/>
          <w:szCs w:val="20"/>
          <w:highlight w:val="white"/>
          <w:lang w:val="en-US"/>
        </w:rPr>
        <w:t>:</w:t>
      </w:r>
    </w:p>
    <w:p w14:paraId="6DDE4B10" w14:textId="77777777" w:rsidR="004154E3" w:rsidRPr="00BF240B" w:rsidRDefault="004154E3" w:rsidP="00136A28">
      <w:pPr>
        <w:spacing w:after="0" w:line="276" w:lineRule="auto"/>
        <w:jc w:val="right"/>
        <w:rPr>
          <w:sz w:val="20"/>
          <w:szCs w:val="20"/>
          <w:lang w:val="en-US"/>
        </w:rPr>
      </w:pPr>
      <w:r w:rsidRPr="00BF240B">
        <w:rPr>
          <w:sz w:val="20"/>
          <w:szCs w:val="20"/>
          <w:lang w:val="en-US"/>
        </w:rPr>
        <w:t>Joanna Kuciel</w:t>
      </w:r>
    </w:p>
    <w:p w14:paraId="0B666456" w14:textId="26D0CD0A" w:rsidR="00136A28" w:rsidRPr="00BF240B" w:rsidRDefault="00CC53B1" w:rsidP="00136A28">
      <w:pPr>
        <w:spacing w:after="0" w:line="276" w:lineRule="auto"/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Senior </w:t>
      </w:r>
      <w:r w:rsidR="00136A28" w:rsidRPr="00BF240B">
        <w:rPr>
          <w:sz w:val="20"/>
          <w:szCs w:val="20"/>
          <w:lang w:val="en-US"/>
        </w:rPr>
        <w:t>Account Executive Good One PR</w:t>
      </w:r>
    </w:p>
    <w:p w14:paraId="03F28F24" w14:textId="77777777" w:rsidR="004154E3" w:rsidRPr="00EA0B54" w:rsidRDefault="004154E3" w:rsidP="00136A28">
      <w:pPr>
        <w:spacing w:after="0"/>
        <w:jc w:val="right"/>
        <w:rPr>
          <w:sz w:val="20"/>
          <w:szCs w:val="20"/>
          <w:lang w:val="de-DE"/>
        </w:rPr>
      </w:pPr>
      <w:proofErr w:type="spellStart"/>
      <w:r w:rsidRPr="00EA0B54">
        <w:rPr>
          <w:sz w:val="20"/>
          <w:szCs w:val="20"/>
          <w:lang w:val="de-DE"/>
        </w:rPr>
        <w:t>e-mail</w:t>
      </w:r>
      <w:proofErr w:type="spellEnd"/>
      <w:r w:rsidRPr="00EA0B54">
        <w:rPr>
          <w:sz w:val="20"/>
          <w:szCs w:val="20"/>
          <w:lang w:val="de-DE"/>
        </w:rPr>
        <w:t>:</w:t>
      </w:r>
      <w:r w:rsidRPr="00EA0B54">
        <w:rPr>
          <w:lang w:val="de-DE"/>
        </w:rPr>
        <w:t xml:space="preserve"> </w:t>
      </w:r>
      <w:hyperlink r:id="rId8">
        <w:r w:rsidRPr="00EA0B54">
          <w:rPr>
            <w:sz w:val="20"/>
            <w:szCs w:val="20"/>
            <w:u w:val="single"/>
            <w:lang w:val="de-DE"/>
          </w:rPr>
          <w:t>joanna.kuciel@goodonepr.pl</w:t>
        </w:r>
      </w:hyperlink>
    </w:p>
    <w:p w14:paraId="40E6FDD6" w14:textId="253DECA0" w:rsidR="009C564F" w:rsidRPr="004154E3" w:rsidRDefault="004154E3" w:rsidP="005145B0">
      <w:pPr>
        <w:spacing w:after="0" w:line="276" w:lineRule="auto"/>
        <w:jc w:val="right"/>
        <w:rPr>
          <w:sz w:val="20"/>
          <w:szCs w:val="20"/>
        </w:rPr>
      </w:pPr>
      <w:r w:rsidRPr="008E472F">
        <w:rPr>
          <w:sz w:val="20"/>
          <w:szCs w:val="20"/>
        </w:rPr>
        <w:t xml:space="preserve">Tel.: </w:t>
      </w:r>
      <w:r w:rsidRPr="008E472F">
        <w:rPr>
          <w:sz w:val="20"/>
          <w:szCs w:val="20"/>
          <w:highlight w:val="white"/>
        </w:rPr>
        <w:t>+48</w:t>
      </w:r>
      <w:r w:rsidRPr="008E472F">
        <w:rPr>
          <w:b/>
          <w:sz w:val="20"/>
          <w:szCs w:val="20"/>
          <w:highlight w:val="white"/>
        </w:rPr>
        <w:t> </w:t>
      </w:r>
      <w:r w:rsidRPr="008E472F">
        <w:rPr>
          <w:sz w:val="20"/>
          <w:szCs w:val="20"/>
          <w:highlight w:val="white"/>
        </w:rPr>
        <w:t>796 996 27</w:t>
      </w:r>
    </w:p>
    <w:sectPr w:rsidR="009C564F" w:rsidRPr="004154E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C3E7" w14:textId="77777777" w:rsidR="00044F5E" w:rsidRDefault="00044F5E" w:rsidP="006B74E8">
      <w:pPr>
        <w:spacing w:after="0" w:line="240" w:lineRule="auto"/>
      </w:pPr>
      <w:r>
        <w:separator/>
      </w:r>
    </w:p>
  </w:endnote>
  <w:endnote w:type="continuationSeparator" w:id="0">
    <w:p w14:paraId="0D275539" w14:textId="77777777" w:rsidR="00044F5E" w:rsidRDefault="00044F5E" w:rsidP="006B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89D0" w14:textId="77777777" w:rsidR="00044F5E" w:rsidRDefault="00044F5E" w:rsidP="006B74E8">
      <w:pPr>
        <w:spacing w:after="0" w:line="240" w:lineRule="auto"/>
      </w:pPr>
      <w:r>
        <w:separator/>
      </w:r>
    </w:p>
  </w:footnote>
  <w:footnote w:type="continuationSeparator" w:id="0">
    <w:p w14:paraId="0A1BA412" w14:textId="77777777" w:rsidR="00044F5E" w:rsidRDefault="00044F5E" w:rsidP="006B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298D" w14:textId="43D1C037" w:rsidR="004154E3" w:rsidRDefault="004154E3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hidden="0" allowOverlap="1" wp14:anchorId="60C7DC3D" wp14:editId="053F36F1">
          <wp:simplePos x="0" y="0"/>
          <wp:positionH relativeFrom="page">
            <wp:align>right</wp:align>
          </wp:positionH>
          <wp:positionV relativeFrom="paragraph">
            <wp:posOffset>-638810</wp:posOffset>
          </wp:positionV>
          <wp:extent cx="7554593" cy="108585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-1" b="89843"/>
                  <a:stretch/>
                </pic:blipFill>
                <pic:spPr bwMode="auto">
                  <a:xfrm>
                    <a:off x="0" y="0"/>
                    <a:ext cx="7554593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0A78"/>
    <w:multiLevelType w:val="hybridMultilevel"/>
    <w:tmpl w:val="7C0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21D70"/>
    <w:multiLevelType w:val="hybridMultilevel"/>
    <w:tmpl w:val="F69E9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65288"/>
    <w:multiLevelType w:val="hybridMultilevel"/>
    <w:tmpl w:val="D6D8C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17456">
    <w:abstractNumId w:val="1"/>
  </w:num>
  <w:num w:numId="2" w16cid:durableId="2007971276">
    <w:abstractNumId w:val="0"/>
  </w:num>
  <w:num w:numId="3" w16cid:durableId="1821068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77"/>
    <w:rsid w:val="00002F4F"/>
    <w:rsid w:val="000030C1"/>
    <w:rsid w:val="0001134B"/>
    <w:rsid w:val="00025EAD"/>
    <w:rsid w:val="000311E2"/>
    <w:rsid w:val="00040450"/>
    <w:rsid w:val="00041FA9"/>
    <w:rsid w:val="00042A87"/>
    <w:rsid w:val="00044F5E"/>
    <w:rsid w:val="00061567"/>
    <w:rsid w:val="00064258"/>
    <w:rsid w:val="0006718D"/>
    <w:rsid w:val="00074A53"/>
    <w:rsid w:val="00082EA8"/>
    <w:rsid w:val="00086790"/>
    <w:rsid w:val="00097787"/>
    <w:rsid w:val="000A7FB2"/>
    <w:rsid w:val="000B3882"/>
    <w:rsid w:val="000B417E"/>
    <w:rsid w:val="000D0DA1"/>
    <w:rsid w:val="000D1771"/>
    <w:rsid w:val="000E1C7E"/>
    <w:rsid w:val="000E2B6F"/>
    <w:rsid w:val="000E79C9"/>
    <w:rsid w:val="000F0EB7"/>
    <w:rsid w:val="000F2FC0"/>
    <w:rsid w:val="000F579D"/>
    <w:rsid w:val="00110118"/>
    <w:rsid w:val="001154E4"/>
    <w:rsid w:val="00125474"/>
    <w:rsid w:val="00127D69"/>
    <w:rsid w:val="00136A28"/>
    <w:rsid w:val="001419A9"/>
    <w:rsid w:val="00166E04"/>
    <w:rsid w:val="00167E76"/>
    <w:rsid w:val="001729FD"/>
    <w:rsid w:val="00176DEF"/>
    <w:rsid w:val="0018338B"/>
    <w:rsid w:val="00196AAE"/>
    <w:rsid w:val="001A7D28"/>
    <w:rsid w:val="001B62C4"/>
    <w:rsid w:val="001B798C"/>
    <w:rsid w:val="001F2779"/>
    <w:rsid w:val="001F5465"/>
    <w:rsid w:val="002116B7"/>
    <w:rsid w:val="00215829"/>
    <w:rsid w:val="002312E5"/>
    <w:rsid w:val="00236037"/>
    <w:rsid w:val="0024005F"/>
    <w:rsid w:val="00241539"/>
    <w:rsid w:val="002454A6"/>
    <w:rsid w:val="002468EB"/>
    <w:rsid w:val="00253606"/>
    <w:rsid w:val="002545DF"/>
    <w:rsid w:val="00263FA0"/>
    <w:rsid w:val="00273F61"/>
    <w:rsid w:val="0027563D"/>
    <w:rsid w:val="002759D6"/>
    <w:rsid w:val="002839C3"/>
    <w:rsid w:val="00284126"/>
    <w:rsid w:val="0028579B"/>
    <w:rsid w:val="00291CDF"/>
    <w:rsid w:val="002B3E52"/>
    <w:rsid w:val="002B3F8A"/>
    <w:rsid w:val="002B64FE"/>
    <w:rsid w:val="002C123F"/>
    <w:rsid w:val="002C7FD0"/>
    <w:rsid w:val="002D0D5B"/>
    <w:rsid w:val="002D1842"/>
    <w:rsid w:val="002D2E22"/>
    <w:rsid w:val="002D5356"/>
    <w:rsid w:val="002E50D0"/>
    <w:rsid w:val="002E6ED5"/>
    <w:rsid w:val="003030FE"/>
    <w:rsid w:val="00315168"/>
    <w:rsid w:val="003278B2"/>
    <w:rsid w:val="00334568"/>
    <w:rsid w:val="003353A6"/>
    <w:rsid w:val="003375C1"/>
    <w:rsid w:val="003418A8"/>
    <w:rsid w:val="003441D9"/>
    <w:rsid w:val="003577AA"/>
    <w:rsid w:val="0035792E"/>
    <w:rsid w:val="00366561"/>
    <w:rsid w:val="00366B15"/>
    <w:rsid w:val="00374EAD"/>
    <w:rsid w:val="003779BD"/>
    <w:rsid w:val="00377AC3"/>
    <w:rsid w:val="00386167"/>
    <w:rsid w:val="00393C7A"/>
    <w:rsid w:val="003A6C4A"/>
    <w:rsid w:val="003A6D4C"/>
    <w:rsid w:val="003B32F8"/>
    <w:rsid w:val="003B6252"/>
    <w:rsid w:val="003C11A1"/>
    <w:rsid w:val="003C332C"/>
    <w:rsid w:val="003D4D9B"/>
    <w:rsid w:val="003E10F9"/>
    <w:rsid w:val="003E5772"/>
    <w:rsid w:val="003E70C3"/>
    <w:rsid w:val="00403BE1"/>
    <w:rsid w:val="00411135"/>
    <w:rsid w:val="004154E3"/>
    <w:rsid w:val="0041552E"/>
    <w:rsid w:val="004242C4"/>
    <w:rsid w:val="00433FA2"/>
    <w:rsid w:val="00441FDC"/>
    <w:rsid w:val="00442365"/>
    <w:rsid w:val="00445036"/>
    <w:rsid w:val="00445E65"/>
    <w:rsid w:val="00450592"/>
    <w:rsid w:val="00466ABC"/>
    <w:rsid w:val="004714AF"/>
    <w:rsid w:val="004721F4"/>
    <w:rsid w:val="0048121C"/>
    <w:rsid w:val="004853EF"/>
    <w:rsid w:val="00490CAF"/>
    <w:rsid w:val="004932B7"/>
    <w:rsid w:val="004948C2"/>
    <w:rsid w:val="00497231"/>
    <w:rsid w:val="004A2873"/>
    <w:rsid w:val="004C1769"/>
    <w:rsid w:val="004C7CD5"/>
    <w:rsid w:val="004D1741"/>
    <w:rsid w:val="004E06D4"/>
    <w:rsid w:val="004E76BC"/>
    <w:rsid w:val="00511B11"/>
    <w:rsid w:val="005145B0"/>
    <w:rsid w:val="00517B16"/>
    <w:rsid w:val="00535704"/>
    <w:rsid w:val="00557D9B"/>
    <w:rsid w:val="005675A4"/>
    <w:rsid w:val="00575B33"/>
    <w:rsid w:val="00590F27"/>
    <w:rsid w:val="005A0899"/>
    <w:rsid w:val="005F40EC"/>
    <w:rsid w:val="005F4462"/>
    <w:rsid w:val="005F69F4"/>
    <w:rsid w:val="00600FC8"/>
    <w:rsid w:val="00602629"/>
    <w:rsid w:val="00605251"/>
    <w:rsid w:val="006226ED"/>
    <w:rsid w:val="00633540"/>
    <w:rsid w:val="00641E8B"/>
    <w:rsid w:val="0064600B"/>
    <w:rsid w:val="00663911"/>
    <w:rsid w:val="006A2A69"/>
    <w:rsid w:val="006A68E4"/>
    <w:rsid w:val="006B1AAD"/>
    <w:rsid w:val="006B3F94"/>
    <w:rsid w:val="006B74E8"/>
    <w:rsid w:val="006C6879"/>
    <w:rsid w:val="006C6F0F"/>
    <w:rsid w:val="006C7403"/>
    <w:rsid w:val="006D5EC9"/>
    <w:rsid w:val="006E063D"/>
    <w:rsid w:val="006E0F5F"/>
    <w:rsid w:val="006F1B64"/>
    <w:rsid w:val="006F5AB0"/>
    <w:rsid w:val="007015F1"/>
    <w:rsid w:val="00701877"/>
    <w:rsid w:val="007054A8"/>
    <w:rsid w:val="007064B7"/>
    <w:rsid w:val="00715569"/>
    <w:rsid w:val="00734107"/>
    <w:rsid w:val="00734C01"/>
    <w:rsid w:val="00756C7B"/>
    <w:rsid w:val="00762FC3"/>
    <w:rsid w:val="0076326F"/>
    <w:rsid w:val="007649AA"/>
    <w:rsid w:val="00765A5E"/>
    <w:rsid w:val="0077167C"/>
    <w:rsid w:val="00774D30"/>
    <w:rsid w:val="00791B48"/>
    <w:rsid w:val="007A2701"/>
    <w:rsid w:val="007B3C28"/>
    <w:rsid w:val="007B511D"/>
    <w:rsid w:val="007B51D4"/>
    <w:rsid w:val="007C2553"/>
    <w:rsid w:val="007C5A59"/>
    <w:rsid w:val="007C6B2D"/>
    <w:rsid w:val="007D0B73"/>
    <w:rsid w:val="007D53C1"/>
    <w:rsid w:val="007D7697"/>
    <w:rsid w:val="007E534A"/>
    <w:rsid w:val="007E7254"/>
    <w:rsid w:val="007E778B"/>
    <w:rsid w:val="007F2002"/>
    <w:rsid w:val="0080289C"/>
    <w:rsid w:val="00803F4A"/>
    <w:rsid w:val="00805D3B"/>
    <w:rsid w:val="00813DE2"/>
    <w:rsid w:val="00817002"/>
    <w:rsid w:val="00817898"/>
    <w:rsid w:val="008423E9"/>
    <w:rsid w:val="00844E30"/>
    <w:rsid w:val="00845C72"/>
    <w:rsid w:val="00846459"/>
    <w:rsid w:val="0085011B"/>
    <w:rsid w:val="008552FB"/>
    <w:rsid w:val="008570FD"/>
    <w:rsid w:val="0085761A"/>
    <w:rsid w:val="00862928"/>
    <w:rsid w:val="00862EB6"/>
    <w:rsid w:val="008646FF"/>
    <w:rsid w:val="0086588A"/>
    <w:rsid w:val="008663A5"/>
    <w:rsid w:val="008760F3"/>
    <w:rsid w:val="00877543"/>
    <w:rsid w:val="00883E42"/>
    <w:rsid w:val="00886EC6"/>
    <w:rsid w:val="0089381E"/>
    <w:rsid w:val="008942A2"/>
    <w:rsid w:val="008A277D"/>
    <w:rsid w:val="008A6C5C"/>
    <w:rsid w:val="008B3648"/>
    <w:rsid w:val="008B4587"/>
    <w:rsid w:val="008B4960"/>
    <w:rsid w:val="008D3E3F"/>
    <w:rsid w:val="008E3443"/>
    <w:rsid w:val="00900D6C"/>
    <w:rsid w:val="00902595"/>
    <w:rsid w:val="00904159"/>
    <w:rsid w:val="00904D5C"/>
    <w:rsid w:val="009100EC"/>
    <w:rsid w:val="00910783"/>
    <w:rsid w:val="00913B44"/>
    <w:rsid w:val="009245D1"/>
    <w:rsid w:val="00940611"/>
    <w:rsid w:val="00941F00"/>
    <w:rsid w:val="00943D90"/>
    <w:rsid w:val="00944A68"/>
    <w:rsid w:val="00947E15"/>
    <w:rsid w:val="009551B8"/>
    <w:rsid w:val="009553D7"/>
    <w:rsid w:val="00963FC8"/>
    <w:rsid w:val="00974E90"/>
    <w:rsid w:val="00975B03"/>
    <w:rsid w:val="00977716"/>
    <w:rsid w:val="009830A3"/>
    <w:rsid w:val="00991A0E"/>
    <w:rsid w:val="009B0ED2"/>
    <w:rsid w:val="009B1CF5"/>
    <w:rsid w:val="009C41C6"/>
    <w:rsid w:val="009C4452"/>
    <w:rsid w:val="009C564F"/>
    <w:rsid w:val="009C6D9E"/>
    <w:rsid w:val="009D2BD4"/>
    <w:rsid w:val="009E7969"/>
    <w:rsid w:val="009F7A65"/>
    <w:rsid w:val="00A06D47"/>
    <w:rsid w:val="00A20440"/>
    <w:rsid w:val="00A25703"/>
    <w:rsid w:val="00A36C40"/>
    <w:rsid w:val="00A4018B"/>
    <w:rsid w:val="00A408CD"/>
    <w:rsid w:val="00A433BC"/>
    <w:rsid w:val="00A46048"/>
    <w:rsid w:val="00A471D2"/>
    <w:rsid w:val="00A5010A"/>
    <w:rsid w:val="00A52717"/>
    <w:rsid w:val="00A55729"/>
    <w:rsid w:val="00A6567E"/>
    <w:rsid w:val="00A66F84"/>
    <w:rsid w:val="00A811E0"/>
    <w:rsid w:val="00A81251"/>
    <w:rsid w:val="00A81541"/>
    <w:rsid w:val="00A81C7E"/>
    <w:rsid w:val="00A82164"/>
    <w:rsid w:val="00A82C96"/>
    <w:rsid w:val="00A842DB"/>
    <w:rsid w:val="00AC131B"/>
    <w:rsid w:val="00AC3F26"/>
    <w:rsid w:val="00AC6F07"/>
    <w:rsid w:val="00AC7ED9"/>
    <w:rsid w:val="00AD3F1E"/>
    <w:rsid w:val="00AF1529"/>
    <w:rsid w:val="00AF21B0"/>
    <w:rsid w:val="00B03C9F"/>
    <w:rsid w:val="00B21E1D"/>
    <w:rsid w:val="00B26B96"/>
    <w:rsid w:val="00B306AC"/>
    <w:rsid w:val="00B30AE7"/>
    <w:rsid w:val="00B30F90"/>
    <w:rsid w:val="00B31A7D"/>
    <w:rsid w:val="00B34E70"/>
    <w:rsid w:val="00B40E42"/>
    <w:rsid w:val="00B41688"/>
    <w:rsid w:val="00B4244A"/>
    <w:rsid w:val="00B4622B"/>
    <w:rsid w:val="00B50E2F"/>
    <w:rsid w:val="00B54C81"/>
    <w:rsid w:val="00B655E8"/>
    <w:rsid w:val="00B76DB2"/>
    <w:rsid w:val="00B915C4"/>
    <w:rsid w:val="00BB2111"/>
    <w:rsid w:val="00BC5B7F"/>
    <w:rsid w:val="00BD1F02"/>
    <w:rsid w:val="00BD519B"/>
    <w:rsid w:val="00BE3474"/>
    <w:rsid w:val="00BF240B"/>
    <w:rsid w:val="00BF3501"/>
    <w:rsid w:val="00C036D2"/>
    <w:rsid w:val="00C257C7"/>
    <w:rsid w:val="00C27FAA"/>
    <w:rsid w:val="00C338D7"/>
    <w:rsid w:val="00C47B8E"/>
    <w:rsid w:val="00C528C9"/>
    <w:rsid w:val="00C54EED"/>
    <w:rsid w:val="00C5578C"/>
    <w:rsid w:val="00C60F5B"/>
    <w:rsid w:val="00C62DEF"/>
    <w:rsid w:val="00C6707F"/>
    <w:rsid w:val="00C67666"/>
    <w:rsid w:val="00C7014E"/>
    <w:rsid w:val="00C706C1"/>
    <w:rsid w:val="00C71557"/>
    <w:rsid w:val="00C75949"/>
    <w:rsid w:val="00C817CF"/>
    <w:rsid w:val="00C854E7"/>
    <w:rsid w:val="00C929B7"/>
    <w:rsid w:val="00CB3FD3"/>
    <w:rsid w:val="00CC53B1"/>
    <w:rsid w:val="00CC6B78"/>
    <w:rsid w:val="00CD18FE"/>
    <w:rsid w:val="00CD1DBD"/>
    <w:rsid w:val="00CD4D24"/>
    <w:rsid w:val="00CD5510"/>
    <w:rsid w:val="00CF11BF"/>
    <w:rsid w:val="00CF4199"/>
    <w:rsid w:val="00CF4479"/>
    <w:rsid w:val="00D0034D"/>
    <w:rsid w:val="00D02BBA"/>
    <w:rsid w:val="00D03515"/>
    <w:rsid w:val="00D1416E"/>
    <w:rsid w:val="00D1494E"/>
    <w:rsid w:val="00D15A65"/>
    <w:rsid w:val="00D33355"/>
    <w:rsid w:val="00D3779E"/>
    <w:rsid w:val="00D41113"/>
    <w:rsid w:val="00D441C6"/>
    <w:rsid w:val="00D47751"/>
    <w:rsid w:val="00D5088F"/>
    <w:rsid w:val="00D543AF"/>
    <w:rsid w:val="00D546F9"/>
    <w:rsid w:val="00D65397"/>
    <w:rsid w:val="00D67215"/>
    <w:rsid w:val="00D74823"/>
    <w:rsid w:val="00D80D8F"/>
    <w:rsid w:val="00D8208E"/>
    <w:rsid w:val="00D94BAF"/>
    <w:rsid w:val="00DB0B87"/>
    <w:rsid w:val="00DB68C1"/>
    <w:rsid w:val="00DC0E5D"/>
    <w:rsid w:val="00DC1ED2"/>
    <w:rsid w:val="00DD25A2"/>
    <w:rsid w:val="00DF4A80"/>
    <w:rsid w:val="00DF5A6F"/>
    <w:rsid w:val="00E2148E"/>
    <w:rsid w:val="00E21DDF"/>
    <w:rsid w:val="00E343D7"/>
    <w:rsid w:val="00E509EA"/>
    <w:rsid w:val="00E566C5"/>
    <w:rsid w:val="00E62C64"/>
    <w:rsid w:val="00E633E1"/>
    <w:rsid w:val="00E64030"/>
    <w:rsid w:val="00E70589"/>
    <w:rsid w:val="00E74608"/>
    <w:rsid w:val="00E81364"/>
    <w:rsid w:val="00E90F4A"/>
    <w:rsid w:val="00E93F55"/>
    <w:rsid w:val="00EA0B54"/>
    <w:rsid w:val="00EA7F60"/>
    <w:rsid w:val="00EC5E70"/>
    <w:rsid w:val="00EC713D"/>
    <w:rsid w:val="00ED4D4F"/>
    <w:rsid w:val="00EE0D05"/>
    <w:rsid w:val="00EE5322"/>
    <w:rsid w:val="00EF1115"/>
    <w:rsid w:val="00EF6558"/>
    <w:rsid w:val="00F0375F"/>
    <w:rsid w:val="00F2349A"/>
    <w:rsid w:val="00F23E07"/>
    <w:rsid w:val="00F27964"/>
    <w:rsid w:val="00F33526"/>
    <w:rsid w:val="00F36C39"/>
    <w:rsid w:val="00F45EE3"/>
    <w:rsid w:val="00F72634"/>
    <w:rsid w:val="00F7784C"/>
    <w:rsid w:val="00F85BA1"/>
    <w:rsid w:val="00F85BA9"/>
    <w:rsid w:val="00F8651B"/>
    <w:rsid w:val="00F910EB"/>
    <w:rsid w:val="00FA46A8"/>
    <w:rsid w:val="00FA5AE9"/>
    <w:rsid w:val="00FB533D"/>
    <w:rsid w:val="00FB5EAE"/>
    <w:rsid w:val="00FC4276"/>
    <w:rsid w:val="00FC481B"/>
    <w:rsid w:val="00FD363B"/>
    <w:rsid w:val="00FD6CF7"/>
    <w:rsid w:val="00FE52E6"/>
    <w:rsid w:val="00FF3A6A"/>
    <w:rsid w:val="00FF3B92"/>
    <w:rsid w:val="00FF4E7C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53D5"/>
  <w15:chartTrackingRefBased/>
  <w15:docId w15:val="{10FC03EF-C090-4157-8D89-2F6678AF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DEF"/>
    <w:pPr>
      <w:ind w:left="720"/>
      <w:contextualSpacing/>
    </w:pPr>
  </w:style>
  <w:style w:type="character" w:customStyle="1" w:styleId="hgkelc">
    <w:name w:val="hgkelc"/>
    <w:basedOn w:val="Domylnaczcionkaakapitu"/>
    <w:rsid w:val="007015F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4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4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4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C5C"/>
  </w:style>
  <w:style w:type="paragraph" w:styleId="Stopka">
    <w:name w:val="footer"/>
    <w:basedOn w:val="Normalny"/>
    <w:link w:val="StopkaZnak"/>
    <w:uiPriority w:val="99"/>
    <w:unhideWhenUsed/>
    <w:rsid w:val="008A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C5C"/>
  </w:style>
  <w:style w:type="character" w:styleId="Odwoaniedokomentarza">
    <w:name w:val="annotation reference"/>
    <w:basedOn w:val="Domylnaczcionkaakapitu"/>
    <w:uiPriority w:val="99"/>
    <w:semiHidden/>
    <w:unhideWhenUsed/>
    <w:rsid w:val="00B30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0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06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6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6A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0B8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777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uciel@goodonepr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Kuciel</dc:creator>
  <cp:keywords/>
  <dc:description/>
  <cp:lastModifiedBy>Joanna Kuciel</cp:lastModifiedBy>
  <cp:revision>2</cp:revision>
  <dcterms:created xsi:type="dcterms:W3CDTF">2025-11-03T11:21:00Z</dcterms:created>
  <dcterms:modified xsi:type="dcterms:W3CDTF">2025-11-03T11:21:00Z</dcterms:modified>
</cp:coreProperties>
</file>