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1BC7" w14:textId="0A2C98F0" w:rsidR="00510D7B" w:rsidRDefault="004B3C69">
      <w:pPr>
        <w:spacing w:before="240" w:after="240"/>
        <w:ind w:left="720"/>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Warszawa </w:t>
      </w:r>
      <w:r w:rsidR="004A1C6B">
        <w:rPr>
          <w:color w:val="000000"/>
        </w:rPr>
        <w:t>31</w:t>
      </w:r>
      <w:r>
        <w:rPr>
          <w:color w:val="000000"/>
        </w:rPr>
        <w:t>.10.2025 r.</w:t>
      </w:r>
    </w:p>
    <w:p w14:paraId="713B80D3" w14:textId="77777777" w:rsidR="00510D7B" w:rsidRDefault="004B3C69">
      <w:pPr>
        <w:spacing w:before="480" w:after="480" w:line="259" w:lineRule="auto"/>
        <w:jc w:val="both"/>
        <w:rPr>
          <w:sz w:val="24"/>
          <w:szCs w:val="24"/>
        </w:rPr>
      </w:pPr>
      <w:bookmarkStart w:id="0" w:name="_heading=h.rjmcq1yuqvbb" w:colFirst="0" w:colLast="0"/>
      <w:bookmarkEnd w:id="0"/>
      <w:r>
        <w:rPr>
          <w:sz w:val="24"/>
          <w:szCs w:val="24"/>
        </w:rPr>
        <w:t>INFORMACJA PRASOWA</w:t>
      </w:r>
    </w:p>
    <w:p w14:paraId="184258E8" w14:textId="415680D5" w:rsidR="00C93975" w:rsidRDefault="004B3C69" w:rsidP="00C93975">
      <w:pPr>
        <w:spacing w:before="480" w:after="480" w:line="259" w:lineRule="auto"/>
        <w:jc w:val="both"/>
        <w:rPr>
          <w:b/>
          <w:color w:val="000000"/>
          <w:sz w:val="28"/>
          <w:szCs w:val="28"/>
        </w:rPr>
      </w:pPr>
      <w:r>
        <w:rPr>
          <w:b/>
          <w:color w:val="000000"/>
          <w:sz w:val="28"/>
          <w:szCs w:val="28"/>
        </w:rPr>
        <w:t xml:space="preserve">BIG InfoMonitor: </w:t>
      </w:r>
      <w:r w:rsidR="00C93975" w:rsidRPr="00C93975">
        <w:rPr>
          <w:rFonts w:asciiTheme="minorHAnsi" w:hAnsiTheme="minorHAnsi" w:cstheme="minorHAnsi"/>
          <w:b/>
          <w:sz w:val="28"/>
          <w:szCs w:val="28"/>
        </w:rPr>
        <w:t>Polacy oszczędzają na czarną godzinę, rezygnując z bieżących przyjemności</w:t>
      </w:r>
    </w:p>
    <w:p w14:paraId="7314F1C0" w14:textId="0672E70E" w:rsidR="00090294" w:rsidRPr="005F1ACE" w:rsidRDefault="00C93975" w:rsidP="005F1ACE">
      <w:pPr>
        <w:spacing w:before="480" w:after="480" w:line="259" w:lineRule="auto"/>
        <w:jc w:val="both"/>
        <w:rPr>
          <w:b/>
          <w:color w:val="000000"/>
          <w:sz w:val="28"/>
          <w:szCs w:val="28"/>
        </w:rPr>
      </w:pPr>
      <w:r w:rsidRPr="00C93975">
        <w:rPr>
          <w:rFonts w:asciiTheme="minorHAnsi" w:hAnsiTheme="minorHAnsi" w:cstheme="minorHAnsi"/>
          <w:b/>
          <w:bCs/>
          <w:sz w:val="26"/>
          <w:szCs w:val="26"/>
        </w:rPr>
        <w:t>Polacy coraz ostrożniej podchodzą do swoich finansów, traktując oszczędności przede wszystkim jako poduszkę bezpieczeństwa na wypadek nieprzewidzianych zdarzeń</w:t>
      </w:r>
      <w:r w:rsidR="00897044">
        <w:rPr>
          <w:rFonts w:asciiTheme="minorHAnsi" w:hAnsiTheme="minorHAnsi" w:cstheme="minorHAnsi"/>
          <w:b/>
          <w:bCs/>
          <w:sz w:val="26"/>
          <w:szCs w:val="26"/>
        </w:rPr>
        <w:t xml:space="preserve"> – wynika z badania przygotowanego na zlecenie BIG InfoMonitor.</w:t>
      </w:r>
      <w:r w:rsidRPr="00C93975">
        <w:rPr>
          <w:rFonts w:asciiTheme="minorHAnsi" w:hAnsiTheme="minorHAnsi" w:cstheme="minorHAnsi"/>
          <w:b/>
          <w:bCs/>
          <w:sz w:val="26"/>
          <w:szCs w:val="26"/>
        </w:rPr>
        <w:t xml:space="preserve"> Zdecydowana większość gromadzonych środków</w:t>
      </w:r>
      <w:r w:rsidR="007C2D16">
        <w:rPr>
          <w:rFonts w:asciiTheme="minorHAnsi" w:hAnsiTheme="minorHAnsi" w:cstheme="minorHAnsi"/>
          <w:b/>
          <w:bCs/>
          <w:sz w:val="26"/>
          <w:szCs w:val="26"/>
        </w:rPr>
        <w:t xml:space="preserve"> (75 proc.)</w:t>
      </w:r>
      <w:r w:rsidRPr="00C93975">
        <w:rPr>
          <w:rFonts w:asciiTheme="minorHAnsi" w:hAnsiTheme="minorHAnsi" w:cstheme="minorHAnsi"/>
          <w:b/>
          <w:bCs/>
          <w:sz w:val="26"/>
          <w:szCs w:val="26"/>
        </w:rPr>
        <w:t xml:space="preserve"> ma chronić przed niespodziewanymi wydatkami lub utratą dochodu – cel ten dominuje w planach oszczędnościowych. Jednocześnie niestabilna sytuacja ekonomiczna zmusza </w:t>
      </w:r>
      <w:r w:rsidR="00973416" w:rsidRPr="00973416">
        <w:rPr>
          <w:rFonts w:asciiTheme="minorHAnsi" w:hAnsiTheme="minorHAnsi" w:cstheme="minorHAnsi"/>
          <w:b/>
          <w:bCs/>
          <w:sz w:val="26"/>
          <w:szCs w:val="26"/>
        </w:rPr>
        <w:t>aż jedną trzecią dorosłych do regularnego sięgania po te rezerwy w celu pokrycia podstawowych kosztów życia.</w:t>
      </w:r>
    </w:p>
    <w:p w14:paraId="058B4791" w14:textId="0E8BCCDF" w:rsidR="00090294" w:rsidRPr="002905EC" w:rsidRDefault="005F1ACE" w:rsidP="00090294">
      <w:pPr>
        <w:numPr>
          <w:ilvl w:val="0"/>
          <w:numId w:val="2"/>
        </w:numPr>
        <w:spacing w:before="100" w:beforeAutospacing="1" w:after="100" w:afterAutospacing="1" w:line="240" w:lineRule="auto"/>
        <w:rPr>
          <w:rFonts w:asciiTheme="minorHAnsi" w:hAnsiTheme="minorHAnsi" w:cstheme="minorHAnsi"/>
          <w:sz w:val="22"/>
          <w:szCs w:val="22"/>
        </w:rPr>
      </w:pPr>
      <w:r w:rsidRPr="005F1ACE">
        <w:rPr>
          <w:rFonts w:asciiTheme="minorHAnsi" w:hAnsiTheme="minorHAnsi" w:cstheme="minorHAnsi"/>
          <w:b/>
          <w:bCs/>
          <w:sz w:val="22"/>
          <w:szCs w:val="22"/>
        </w:rPr>
        <w:t>32</w:t>
      </w:r>
      <w:r>
        <w:rPr>
          <w:rFonts w:asciiTheme="minorHAnsi" w:hAnsiTheme="minorHAnsi" w:cstheme="minorHAnsi"/>
          <w:b/>
          <w:bCs/>
          <w:sz w:val="22"/>
          <w:szCs w:val="22"/>
        </w:rPr>
        <w:t xml:space="preserve"> proc.</w:t>
      </w:r>
      <w:r w:rsidRPr="005F1ACE">
        <w:rPr>
          <w:rFonts w:asciiTheme="minorHAnsi" w:hAnsiTheme="minorHAnsi" w:cstheme="minorHAnsi"/>
          <w:b/>
          <w:bCs/>
          <w:sz w:val="22"/>
          <w:szCs w:val="22"/>
        </w:rPr>
        <w:t xml:space="preserve"> Polaków </w:t>
      </w:r>
      <w:r w:rsidRPr="005F1ACE">
        <w:rPr>
          <w:rFonts w:asciiTheme="minorHAnsi" w:hAnsiTheme="minorHAnsi" w:cstheme="minorHAnsi"/>
          <w:sz w:val="22"/>
          <w:szCs w:val="22"/>
        </w:rPr>
        <w:t>musiało w ciągu ostatniego półrocza sięgnąć do własnych oszczędności, aby sfinansować podstawowe potrzeby</w:t>
      </w:r>
      <w:r w:rsidR="00090294">
        <w:rPr>
          <w:rFonts w:asciiTheme="minorHAnsi" w:hAnsiTheme="minorHAnsi" w:cstheme="minorHAnsi"/>
          <w:sz w:val="22"/>
          <w:szCs w:val="22"/>
        </w:rPr>
        <w:br/>
      </w:r>
    </w:p>
    <w:p w14:paraId="32580EB1" w14:textId="6BF3E9DB" w:rsidR="00E47C3F" w:rsidRDefault="005F1ACE" w:rsidP="00E47C3F">
      <w:pPr>
        <w:numPr>
          <w:ilvl w:val="0"/>
          <w:numId w:val="2"/>
        </w:numPr>
        <w:spacing w:before="100" w:beforeAutospacing="1" w:after="100" w:afterAutospacing="1" w:line="240" w:lineRule="auto"/>
        <w:rPr>
          <w:rFonts w:asciiTheme="minorHAnsi" w:hAnsiTheme="minorHAnsi" w:cstheme="minorHAnsi"/>
          <w:sz w:val="22"/>
          <w:szCs w:val="22"/>
        </w:rPr>
      </w:pPr>
      <w:r w:rsidRPr="005F1ACE">
        <w:rPr>
          <w:rFonts w:asciiTheme="minorHAnsi" w:hAnsiTheme="minorHAnsi" w:cstheme="minorHAnsi"/>
          <w:b/>
          <w:bCs/>
          <w:sz w:val="22"/>
          <w:szCs w:val="22"/>
        </w:rPr>
        <w:t>75 proc. oszczędności Polaków</w:t>
      </w:r>
      <w:r w:rsidRPr="005F1ACE">
        <w:rPr>
          <w:rFonts w:asciiTheme="minorHAnsi" w:hAnsiTheme="minorHAnsi" w:cstheme="minorHAnsi"/>
          <w:sz w:val="22"/>
          <w:szCs w:val="22"/>
        </w:rPr>
        <w:t xml:space="preserve"> jest gromadzone jako zabezpieczenie na wypadek niespodziewanych wydatków lub utraty źródeł utrzymania</w:t>
      </w:r>
      <w:r w:rsidR="00E47C3F">
        <w:rPr>
          <w:rFonts w:asciiTheme="minorHAnsi" w:hAnsiTheme="minorHAnsi" w:cstheme="minorHAnsi"/>
          <w:sz w:val="22"/>
          <w:szCs w:val="22"/>
        </w:rPr>
        <w:br/>
      </w:r>
    </w:p>
    <w:p w14:paraId="5CA2403A" w14:textId="6E45B548" w:rsidR="000024DD" w:rsidRPr="000024DD" w:rsidRDefault="005F1ACE" w:rsidP="000024DD">
      <w:pPr>
        <w:numPr>
          <w:ilvl w:val="0"/>
          <w:numId w:val="2"/>
        </w:numPr>
        <w:spacing w:before="100" w:beforeAutospacing="1" w:after="100" w:afterAutospacing="1" w:line="240" w:lineRule="auto"/>
        <w:rPr>
          <w:sz w:val="22"/>
          <w:szCs w:val="22"/>
        </w:rPr>
      </w:pPr>
      <w:r w:rsidRPr="005F1ACE">
        <w:rPr>
          <w:b/>
          <w:bCs/>
          <w:sz w:val="22"/>
          <w:szCs w:val="22"/>
        </w:rPr>
        <w:t>15</w:t>
      </w:r>
      <w:r>
        <w:rPr>
          <w:b/>
          <w:bCs/>
          <w:sz w:val="22"/>
          <w:szCs w:val="22"/>
        </w:rPr>
        <w:t xml:space="preserve"> proc.</w:t>
      </w:r>
      <w:r w:rsidRPr="005F1ACE">
        <w:rPr>
          <w:b/>
          <w:bCs/>
          <w:sz w:val="22"/>
          <w:szCs w:val="22"/>
        </w:rPr>
        <w:t xml:space="preserve"> oszczędzających </w:t>
      </w:r>
      <w:r w:rsidRPr="005F1ACE">
        <w:rPr>
          <w:sz w:val="22"/>
          <w:szCs w:val="22"/>
        </w:rPr>
        <w:t>gromadzi środki na cele medyczne i zdrowotne.</w:t>
      </w:r>
      <w:r w:rsidR="000024DD">
        <w:rPr>
          <w:sz w:val="22"/>
          <w:szCs w:val="22"/>
        </w:rPr>
        <w:br/>
      </w:r>
    </w:p>
    <w:p w14:paraId="31CA3213" w14:textId="163E4889" w:rsidR="00C93975" w:rsidRDefault="00C93975" w:rsidP="004363E4">
      <w:pPr>
        <w:spacing w:before="100" w:beforeAutospacing="1" w:after="100" w:afterAutospacing="1" w:line="276" w:lineRule="auto"/>
        <w:jc w:val="both"/>
        <w:rPr>
          <w:sz w:val="22"/>
          <w:szCs w:val="22"/>
        </w:rPr>
      </w:pPr>
      <w:r w:rsidRPr="00C93975">
        <w:rPr>
          <w:rFonts w:asciiTheme="minorHAnsi" w:hAnsiTheme="minorHAnsi" w:cstheme="minorHAnsi"/>
          <w:b/>
          <w:bCs/>
          <w:sz w:val="22"/>
          <w:szCs w:val="22"/>
        </w:rPr>
        <w:t>Liczy się bezpieczeństwo</w:t>
      </w:r>
      <w:r w:rsidR="006C2BE7">
        <w:rPr>
          <w:rFonts w:asciiTheme="minorHAnsi" w:hAnsiTheme="minorHAnsi" w:cstheme="minorHAnsi"/>
          <w:b/>
          <w:bCs/>
          <w:sz w:val="22"/>
          <w:szCs w:val="22"/>
        </w:rPr>
        <w:t xml:space="preserve"> finansowe</w:t>
      </w:r>
    </w:p>
    <w:p w14:paraId="1F764E95" w14:textId="1C0200E7" w:rsidR="00A7159F" w:rsidRDefault="00A7159F" w:rsidP="004363E4">
      <w:pPr>
        <w:spacing w:before="100" w:beforeAutospacing="1" w:after="100" w:afterAutospacing="1" w:line="276" w:lineRule="auto"/>
        <w:jc w:val="both"/>
        <w:rPr>
          <w:sz w:val="22"/>
          <w:szCs w:val="22"/>
        </w:rPr>
      </w:pPr>
      <w:r w:rsidRPr="00A7159F">
        <w:rPr>
          <w:sz w:val="22"/>
          <w:szCs w:val="22"/>
        </w:rPr>
        <w:t xml:space="preserve"> </w:t>
      </w:r>
      <w:r>
        <w:rPr>
          <w:sz w:val="22"/>
          <w:szCs w:val="22"/>
        </w:rPr>
        <w:t xml:space="preserve">- </w:t>
      </w:r>
      <w:r w:rsidR="00973416" w:rsidRPr="00A7159F">
        <w:rPr>
          <w:i/>
          <w:iCs/>
          <w:sz w:val="22"/>
          <w:szCs w:val="22"/>
        </w:rPr>
        <w:t>Badanie dotyczące nawyków finansowych Polaków jasno pokazuje, że kluczowym motywem oszczędzania jest budowanie finansowego buforu na nieprzewidziane okoliczności. Aż 44 proc. oszczędzających wskazuje potrzebę zabezpieczenia się przed niespodziewanymi wydatkami,</w:t>
      </w:r>
      <w:r w:rsidR="00C93975" w:rsidRPr="00A7159F">
        <w:rPr>
          <w:i/>
          <w:iCs/>
          <w:sz w:val="22"/>
          <w:szCs w:val="22"/>
        </w:rPr>
        <w:t xml:space="preserve"> a 31 proc. gromadzi środki na wypadek utraty źródeł utrzymania. Łącznie te dwie kategorie stanowią zdecydowanie najczęściej wymieniane cele, potwierdzając, że w obliczu niepewności gospodarczej, stabilność finansowa jest priorytetem</w:t>
      </w:r>
      <w:r w:rsidR="008A02B6">
        <w:rPr>
          <w:i/>
          <w:iCs/>
          <w:sz w:val="22"/>
          <w:szCs w:val="22"/>
        </w:rPr>
        <w:t xml:space="preserve">. </w:t>
      </w:r>
      <w:r w:rsidR="008A02B6" w:rsidRPr="008A02B6">
        <w:rPr>
          <w:i/>
          <w:iCs/>
          <w:sz w:val="22"/>
          <w:szCs w:val="22"/>
        </w:rPr>
        <w:t xml:space="preserve">Niezmiennie od 2022 roku, </w:t>
      </w:r>
      <w:r w:rsidR="008A02B6">
        <w:rPr>
          <w:i/>
          <w:iCs/>
          <w:sz w:val="22"/>
          <w:szCs w:val="22"/>
        </w:rPr>
        <w:t xml:space="preserve">to </w:t>
      </w:r>
      <w:r w:rsidR="008A02B6" w:rsidRPr="008A02B6">
        <w:rPr>
          <w:i/>
          <w:iCs/>
          <w:sz w:val="22"/>
          <w:szCs w:val="22"/>
        </w:rPr>
        <w:t>główne</w:t>
      </w:r>
      <w:r w:rsidR="008A02B6">
        <w:rPr>
          <w:i/>
          <w:iCs/>
          <w:sz w:val="22"/>
          <w:szCs w:val="22"/>
        </w:rPr>
        <w:t xml:space="preserve"> i najważniejsze w opinii badanych</w:t>
      </w:r>
      <w:r w:rsidR="008A02B6" w:rsidRPr="008A02B6">
        <w:rPr>
          <w:i/>
          <w:iCs/>
          <w:sz w:val="22"/>
          <w:szCs w:val="22"/>
        </w:rPr>
        <w:t xml:space="preserve"> cele oszczędzania</w:t>
      </w:r>
      <w:r>
        <w:rPr>
          <w:sz w:val="22"/>
          <w:szCs w:val="22"/>
        </w:rPr>
        <w:t xml:space="preserve"> – </w:t>
      </w:r>
      <w:r w:rsidRPr="00A7159F">
        <w:rPr>
          <w:b/>
          <w:bCs/>
          <w:sz w:val="22"/>
          <w:szCs w:val="22"/>
        </w:rPr>
        <w:t>podkreśla Paweł Szarkowski, prezes BIG InfoMonitor.</w:t>
      </w:r>
      <w:r>
        <w:rPr>
          <w:sz w:val="22"/>
          <w:szCs w:val="22"/>
        </w:rPr>
        <w:t xml:space="preserve"> </w:t>
      </w:r>
      <w:r w:rsidR="00C93975" w:rsidRPr="00A7159F">
        <w:rPr>
          <w:sz w:val="22"/>
          <w:szCs w:val="22"/>
        </w:rPr>
        <w:t xml:space="preserve"> </w:t>
      </w:r>
    </w:p>
    <w:p w14:paraId="000A14AC" w14:textId="56155D93" w:rsidR="00C93975" w:rsidRPr="00A7159F" w:rsidRDefault="00C93975" w:rsidP="004363E4">
      <w:pPr>
        <w:spacing w:before="100" w:beforeAutospacing="1" w:after="100" w:afterAutospacing="1" w:line="276" w:lineRule="auto"/>
        <w:jc w:val="both"/>
        <w:rPr>
          <w:sz w:val="22"/>
          <w:szCs w:val="22"/>
        </w:rPr>
      </w:pPr>
      <w:r w:rsidRPr="00A7159F">
        <w:rPr>
          <w:sz w:val="22"/>
          <w:szCs w:val="22"/>
          <w:lang w:val="pl-PL"/>
        </w:rPr>
        <w:t>Inne istotne cele oszczędzania to</w:t>
      </w:r>
      <w:r w:rsidR="00A7159F">
        <w:rPr>
          <w:sz w:val="22"/>
          <w:szCs w:val="22"/>
          <w:lang w:val="pl-PL"/>
        </w:rPr>
        <w:t xml:space="preserve"> także</w:t>
      </w:r>
      <w:r w:rsidRPr="00A7159F">
        <w:rPr>
          <w:sz w:val="22"/>
          <w:szCs w:val="22"/>
          <w:lang w:val="pl-PL"/>
        </w:rPr>
        <w:t>: zabezpieczenie na czas emerytury - 18 proc., wypoczynek lub wyjazdy - 17 proc. i cele zdrowotne – 15 proc. Co ciekawe, 12 proc. oszczędzających Polaków nie ma sprecyzowanego celu, co może świadczyć zarówno o generalnej chęci posiadania rezerwy finansowej, jak i o braku konkretnego, długoterminowego planu.</w:t>
      </w:r>
      <w:r w:rsidR="00EE6512">
        <w:rPr>
          <w:sz w:val="22"/>
          <w:szCs w:val="22"/>
          <w:lang w:val="pl-PL"/>
        </w:rPr>
        <w:t xml:space="preserve"> </w:t>
      </w:r>
      <w:r w:rsidR="00EE6512" w:rsidRPr="00EE6512">
        <w:rPr>
          <w:sz w:val="22"/>
          <w:szCs w:val="22"/>
          <w:lang w:val="pl-PL"/>
        </w:rPr>
        <w:t>Większość celów wskazywano w aktualnym badaniu z porównywalną częstotliwością co w 2024 roku (+/-2 p.p.)</w:t>
      </w:r>
      <w:r w:rsidR="00EE6512">
        <w:rPr>
          <w:sz w:val="22"/>
          <w:szCs w:val="22"/>
          <w:lang w:val="pl-PL"/>
        </w:rPr>
        <w:t>.</w:t>
      </w:r>
    </w:p>
    <w:p w14:paraId="4254A4AE" w14:textId="63D8E5B7" w:rsidR="00C93975" w:rsidRDefault="00C93975" w:rsidP="004363E4">
      <w:pPr>
        <w:spacing w:before="100" w:beforeAutospacing="1" w:after="100" w:afterAutospacing="1" w:line="276" w:lineRule="auto"/>
        <w:jc w:val="both"/>
        <w:rPr>
          <w:b/>
          <w:bCs/>
          <w:sz w:val="22"/>
          <w:szCs w:val="22"/>
        </w:rPr>
      </w:pPr>
      <w:r w:rsidRPr="00C93975">
        <w:rPr>
          <w:b/>
          <w:bCs/>
          <w:sz w:val="22"/>
          <w:szCs w:val="22"/>
        </w:rPr>
        <w:lastRenderedPageBreak/>
        <w:t>Oszczędzanie na wypoczynek</w:t>
      </w:r>
      <w:r>
        <w:rPr>
          <w:b/>
          <w:bCs/>
          <w:sz w:val="22"/>
          <w:szCs w:val="22"/>
        </w:rPr>
        <w:t xml:space="preserve"> to dynamicznie zmieniający się cel</w:t>
      </w:r>
    </w:p>
    <w:p w14:paraId="79D0BDA2" w14:textId="266463D7" w:rsidR="00C93975" w:rsidRDefault="00C93975" w:rsidP="004363E4">
      <w:pPr>
        <w:spacing w:before="100" w:beforeAutospacing="1" w:after="100" w:afterAutospacing="1" w:line="276" w:lineRule="auto"/>
        <w:jc w:val="both"/>
        <w:rPr>
          <w:sz w:val="22"/>
          <w:szCs w:val="22"/>
          <w:lang w:val="pl-PL"/>
        </w:rPr>
      </w:pPr>
      <w:r w:rsidRPr="00C93975">
        <w:rPr>
          <w:sz w:val="22"/>
          <w:szCs w:val="22"/>
          <w:lang w:val="pl-PL"/>
        </w:rPr>
        <w:t>Wydatki na wypoczynek stanowią jeden z najbardziej zmiennych elementów w budżetach domowych. Chociaż 17</w:t>
      </w:r>
      <w:r>
        <w:rPr>
          <w:sz w:val="22"/>
          <w:szCs w:val="22"/>
          <w:lang w:val="pl-PL"/>
        </w:rPr>
        <w:t xml:space="preserve"> proc.</w:t>
      </w:r>
      <w:r w:rsidRPr="00C93975">
        <w:rPr>
          <w:sz w:val="22"/>
          <w:szCs w:val="22"/>
          <w:lang w:val="pl-PL"/>
        </w:rPr>
        <w:t xml:space="preserve"> Polaków oszczędza na wakacje, dynamika tych planów jest duża </w:t>
      </w:r>
      <w:r>
        <w:rPr>
          <w:sz w:val="22"/>
          <w:szCs w:val="22"/>
          <w:lang w:val="pl-PL"/>
        </w:rPr>
        <w:t>-</w:t>
      </w:r>
      <w:r w:rsidRPr="00C93975">
        <w:rPr>
          <w:sz w:val="22"/>
          <w:szCs w:val="22"/>
          <w:lang w:val="pl-PL"/>
        </w:rPr>
        <w:t xml:space="preserve"> w ostatnich latach wskaźniki te zmieniają się skokowo, z różnicami rzędu 6-9 punktów procentowych rok do roku. Widać tu wyraźny wpływ zewnętrznych czynników ekonomicznych.</w:t>
      </w:r>
      <w:r>
        <w:rPr>
          <w:sz w:val="22"/>
          <w:szCs w:val="22"/>
          <w:lang w:val="pl-PL"/>
        </w:rPr>
        <w:t xml:space="preserve"> </w:t>
      </w:r>
      <w:r w:rsidRPr="00C93975">
        <w:rPr>
          <w:sz w:val="22"/>
          <w:szCs w:val="22"/>
          <w:lang w:val="pl-PL"/>
        </w:rPr>
        <w:t>W kontekście wciąż rosnących kosztów życia, wakacje stają się luksusem, z którego Polacy najchętniej rezygnują w pierwszej kolejności. Mimo to, chęć odpoczynku pozostaje silna. W 2025 roku średni budżet na wakacje planowany przez Polaków wyniósł około 4 400 zł na gospodarstwo domowe. Badania firm turystycznych pokazują, że duża część turystów oszczędza na wyjazd przez cały rok, a jednocześnie</w:t>
      </w:r>
      <w:r w:rsidR="00413961">
        <w:rPr>
          <w:sz w:val="22"/>
          <w:szCs w:val="22"/>
          <w:lang w:val="pl-PL"/>
        </w:rPr>
        <w:t>,</w:t>
      </w:r>
      <w:r w:rsidRPr="00C93975">
        <w:rPr>
          <w:sz w:val="22"/>
          <w:szCs w:val="22"/>
          <w:lang w:val="pl-PL"/>
        </w:rPr>
        <w:t xml:space="preserve"> co jest pewnym paradoksem</w:t>
      </w:r>
      <w:r w:rsidR="00413961">
        <w:rPr>
          <w:sz w:val="22"/>
          <w:szCs w:val="22"/>
          <w:lang w:val="pl-PL"/>
        </w:rPr>
        <w:t>,</w:t>
      </w:r>
      <w:r w:rsidRPr="00C93975">
        <w:rPr>
          <w:sz w:val="22"/>
          <w:szCs w:val="22"/>
          <w:lang w:val="pl-PL"/>
        </w:rPr>
        <w:t xml:space="preserve"> na samym urlopie nie odmawiają sobie luksusowych doświadczeń. To wskazuje, że wyjazdy, choć planowane ostrożniej i finansowane z bieżących oszczędności, pozostają kluczowym elementem podnoszącym jakość życia. Oscylujący wskaźnik oszczędzania na wypoczynek odzwierciedla więc elastyczność budżetu</w:t>
      </w:r>
      <w:r w:rsidR="00413961">
        <w:rPr>
          <w:sz w:val="22"/>
          <w:szCs w:val="22"/>
          <w:lang w:val="pl-PL"/>
        </w:rPr>
        <w:t xml:space="preserve">, </w:t>
      </w:r>
      <w:r w:rsidRPr="00C93975">
        <w:rPr>
          <w:sz w:val="22"/>
          <w:szCs w:val="22"/>
          <w:lang w:val="pl-PL"/>
        </w:rPr>
        <w:t>gdy tylko warunki są nieco lepsze, Polacy natychmiast wracają do realizacji tego celu.</w:t>
      </w:r>
    </w:p>
    <w:p w14:paraId="241914CB" w14:textId="7456F995" w:rsidR="00C93975" w:rsidRPr="00C93975" w:rsidRDefault="00C93975" w:rsidP="004363E4">
      <w:pPr>
        <w:spacing w:before="100" w:beforeAutospacing="1" w:after="100" w:afterAutospacing="1" w:line="276" w:lineRule="auto"/>
        <w:jc w:val="both"/>
        <w:rPr>
          <w:b/>
          <w:bCs/>
          <w:sz w:val="22"/>
          <w:szCs w:val="22"/>
          <w:lang w:val="pl-PL"/>
        </w:rPr>
      </w:pPr>
      <w:r w:rsidRPr="00C93975">
        <w:rPr>
          <w:b/>
          <w:bCs/>
          <w:sz w:val="22"/>
          <w:szCs w:val="22"/>
          <w:lang w:val="pl-PL"/>
        </w:rPr>
        <w:t>Trudna rzeczywistość wydatków bieżących</w:t>
      </w:r>
    </w:p>
    <w:p w14:paraId="6CA62563" w14:textId="15105886" w:rsidR="00C93975" w:rsidRPr="00C93975" w:rsidRDefault="00C93975" w:rsidP="004363E4">
      <w:pPr>
        <w:spacing w:before="100" w:beforeAutospacing="1" w:after="100" w:afterAutospacing="1" w:line="276" w:lineRule="auto"/>
        <w:jc w:val="both"/>
        <w:rPr>
          <w:sz w:val="22"/>
          <w:szCs w:val="22"/>
          <w:lang w:val="pl-PL"/>
        </w:rPr>
      </w:pPr>
      <w:r w:rsidRPr="00C93975">
        <w:rPr>
          <w:sz w:val="22"/>
          <w:szCs w:val="22"/>
          <w:lang w:val="pl-PL"/>
        </w:rPr>
        <w:t>Niestety, dla wielu Polaków oszczędności przestają być narzędziem do realizacji marzeń lub zabezpieczeniem tylko na „czarną godzinę”. Rosnące koszty utrzymania zmuszają do ich wydawania na bieżące potrzeby.</w:t>
      </w:r>
      <w:r>
        <w:rPr>
          <w:sz w:val="22"/>
          <w:szCs w:val="22"/>
          <w:lang w:val="pl-PL"/>
        </w:rPr>
        <w:t xml:space="preserve"> </w:t>
      </w:r>
      <w:r w:rsidRPr="00C93975">
        <w:rPr>
          <w:sz w:val="22"/>
          <w:szCs w:val="22"/>
          <w:lang w:val="pl-PL"/>
        </w:rPr>
        <w:t>Aż 32</w:t>
      </w:r>
      <w:r w:rsidR="005F1ACE">
        <w:rPr>
          <w:sz w:val="22"/>
          <w:szCs w:val="22"/>
          <w:lang w:val="pl-PL"/>
        </w:rPr>
        <w:t xml:space="preserve"> proc.</w:t>
      </w:r>
      <w:r w:rsidRPr="00C93975">
        <w:rPr>
          <w:sz w:val="22"/>
          <w:szCs w:val="22"/>
          <w:lang w:val="pl-PL"/>
        </w:rPr>
        <w:t xml:space="preserve"> Polaków musiało w ciągu ostatniego półrocza sięgnąć do zgromadzonych środków, by sfinansować podstawowe potrzeby. Najczęściej rezerwy były przeznaczane na:</w:t>
      </w:r>
      <w:r w:rsidR="005F1ACE">
        <w:rPr>
          <w:sz w:val="22"/>
          <w:szCs w:val="22"/>
          <w:lang w:val="pl-PL"/>
        </w:rPr>
        <w:t xml:space="preserve"> d</w:t>
      </w:r>
      <w:r w:rsidRPr="00C93975">
        <w:rPr>
          <w:sz w:val="22"/>
          <w:szCs w:val="22"/>
          <w:lang w:val="pl-PL"/>
        </w:rPr>
        <w:t>opłaty do zakupu produktów spożywczych (12</w:t>
      </w:r>
      <w:r w:rsidR="005F1ACE">
        <w:rPr>
          <w:sz w:val="22"/>
          <w:szCs w:val="22"/>
          <w:lang w:val="pl-PL"/>
        </w:rPr>
        <w:t xml:space="preserve"> proc.</w:t>
      </w:r>
      <w:r w:rsidRPr="00C93975">
        <w:rPr>
          <w:sz w:val="22"/>
          <w:szCs w:val="22"/>
          <w:lang w:val="pl-PL"/>
        </w:rPr>
        <w:t>)</w:t>
      </w:r>
      <w:r w:rsidR="005F1ACE">
        <w:rPr>
          <w:sz w:val="22"/>
          <w:szCs w:val="22"/>
          <w:lang w:val="pl-PL"/>
        </w:rPr>
        <w:t>, d</w:t>
      </w:r>
      <w:r w:rsidRPr="00C93975">
        <w:rPr>
          <w:sz w:val="22"/>
          <w:szCs w:val="22"/>
          <w:lang w:val="pl-PL"/>
        </w:rPr>
        <w:t>opłaty do opłat stałych (prąd, czynsz) (11</w:t>
      </w:r>
      <w:r w:rsidR="005F1ACE">
        <w:rPr>
          <w:sz w:val="22"/>
          <w:szCs w:val="22"/>
          <w:lang w:val="pl-PL"/>
        </w:rPr>
        <w:t xml:space="preserve"> proc.</w:t>
      </w:r>
      <w:r w:rsidRPr="00C93975">
        <w:rPr>
          <w:sz w:val="22"/>
          <w:szCs w:val="22"/>
          <w:lang w:val="pl-PL"/>
        </w:rPr>
        <w:t>)</w:t>
      </w:r>
      <w:r w:rsidR="005F1ACE">
        <w:rPr>
          <w:sz w:val="22"/>
          <w:szCs w:val="22"/>
          <w:lang w:val="pl-PL"/>
        </w:rPr>
        <w:t xml:space="preserve"> czy s</w:t>
      </w:r>
      <w:r w:rsidRPr="00C93975">
        <w:rPr>
          <w:sz w:val="22"/>
          <w:szCs w:val="22"/>
          <w:lang w:val="pl-PL"/>
        </w:rPr>
        <w:t>finansowanie usług medycznych (11</w:t>
      </w:r>
      <w:r w:rsidR="005F1ACE">
        <w:rPr>
          <w:sz w:val="22"/>
          <w:szCs w:val="22"/>
          <w:lang w:val="pl-PL"/>
        </w:rPr>
        <w:t xml:space="preserve"> proc.</w:t>
      </w:r>
      <w:r w:rsidRPr="00C93975">
        <w:rPr>
          <w:sz w:val="22"/>
          <w:szCs w:val="22"/>
          <w:lang w:val="pl-PL"/>
        </w:rPr>
        <w:t>).</w:t>
      </w:r>
      <w:r w:rsidR="005F1ACE">
        <w:rPr>
          <w:sz w:val="22"/>
          <w:szCs w:val="22"/>
          <w:lang w:val="pl-PL"/>
        </w:rPr>
        <w:t xml:space="preserve"> </w:t>
      </w:r>
      <w:r w:rsidRPr="00C93975">
        <w:rPr>
          <w:sz w:val="22"/>
          <w:szCs w:val="22"/>
          <w:lang w:val="pl-PL"/>
        </w:rPr>
        <w:t>Wyniki te stanowią poważny sygnał ostrzegawczy o realnej sile presji inflacyjnej i rosnących kosztach życia. Oszczędności, które miały służyć jako poduszka finansowa, często stają się funduszem przetrwania. To zjawisko jest szczególnie widoczne w kontekście utrzymującej się inflacji, zbyt wolnego wzrostu płac w stosunku do cen, a także wysokich stóp procentowych, które zwiększają koszty obsługi zadłużenia.</w:t>
      </w:r>
    </w:p>
    <w:p w14:paraId="68F0106A" w14:textId="4F1E9022" w:rsidR="00B13025" w:rsidRDefault="00C93975" w:rsidP="004363E4">
      <w:pPr>
        <w:spacing w:after="240" w:line="276" w:lineRule="auto"/>
        <w:jc w:val="both"/>
        <w:rPr>
          <w:sz w:val="22"/>
          <w:szCs w:val="22"/>
        </w:rPr>
      </w:pPr>
      <w:r w:rsidRPr="00C93975">
        <w:rPr>
          <w:sz w:val="22"/>
          <w:szCs w:val="22"/>
        </w:rPr>
        <w:t xml:space="preserve">– </w:t>
      </w:r>
      <w:r w:rsidRPr="00C93975">
        <w:rPr>
          <w:i/>
          <w:iCs/>
          <w:sz w:val="22"/>
          <w:szCs w:val="22"/>
        </w:rPr>
        <w:t>Dane, w których niemal co trzeci Polak zmuszony jest konsumować swoje oszczędności na podstawowe produkty, jak żywność czy opłaty za media, świadczą o głębokiej erozji siły nabywczej i ciągłej walce o płynność finansową. To nie jest już klasyczne oszczędzanie na czarną godzinę, ale niepokojący trend ratowania bieżącego budżetu. Wzrost zainteresowania gromadzeniem środków na cele zdrowotne również podkreśla, że Polacy coraz bardziej obawiają się nie tylko utraty dochodów, ale też braku możliwości opłacenia niezbędnej opieki medycznej, która często w prywatnym sektorze jest kosztowna. Długoterminowa stabilność finansowa jest zagrożona, gdy oszczędności przestają rosnąć i stają się jedynie krótkotrwałą rezerwą na pokrycie inflacyjnych braków</w:t>
      </w:r>
      <w:r w:rsidRPr="00C93975">
        <w:rPr>
          <w:sz w:val="22"/>
          <w:szCs w:val="22"/>
        </w:rPr>
        <w:t xml:space="preserve"> – wskazuje </w:t>
      </w:r>
      <w:r w:rsidRPr="00C93975">
        <w:rPr>
          <w:b/>
          <w:bCs/>
          <w:sz w:val="22"/>
          <w:szCs w:val="22"/>
        </w:rPr>
        <w:t>dr hab. Waldemar Rogowski, główny analityk BIG InfoMonitor</w:t>
      </w:r>
      <w:r w:rsidRPr="00C93975">
        <w:rPr>
          <w:sz w:val="22"/>
          <w:szCs w:val="22"/>
        </w:rPr>
        <w:t>.</w:t>
      </w:r>
    </w:p>
    <w:p w14:paraId="0B68E9C2" w14:textId="74F6142C" w:rsidR="00B13025" w:rsidRDefault="00C93975" w:rsidP="004363E4">
      <w:pPr>
        <w:spacing w:after="240" w:line="276" w:lineRule="auto"/>
        <w:jc w:val="both"/>
        <w:rPr>
          <w:sz w:val="22"/>
          <w:szCs w:val="22"/>
        </w:rPr>
      </w:pPr>
      <w:r w:rsidRPr="00C93975">
        <w:rPr>
          <w:sz w:val="22"/>
          <w:szCs w:val="22"/>
        </w:rPr>
        <w:t>Polacy w dalszym ciągu wykazują odpowiedzialność finansową, czyniąc zabezpieczenie na przyszłość priorytetem w swoich planach oszczędnościowych. Jednak trudna sytuacja gospodarcza, w której wydatki na żywność czy czynsz pochłaniają oszczędności, zmusza ich do rezygnacji z wielu innych celów, w tym z wypoczynku. O ile chęć do podróżowania jest wciąż silna, to jej realizacja staje się bardziej elastyczna i zależna od bieżącej kondycji portfela. Kluczowe jest wspieranie Polaków w budowaniu długoterminowej poduszki finansowej, która faktycznie będzie służyć bezpieczeństwu, a nie tylko ratowaniu codziennych wydatków.</w:t>
      </w:r>
    </w:p>
    <w:p w14:paraId="457FE8D8" w14:textId="731A8C1E" w:rsidR="00492E68" w:rsidRPr="00492E68" w:rsidRDefault="00492E68" w:rsidP="00DA79A9">
      <w:pPr>
        <w:spacing w:after="240" w:line="276" w:lineRule="auto"/>
        <w:jc w:val="both"/>
        <w:rPr>
          <w:i/>
          <w:iCs/>
        </w:rPr>
      </w:pPr>
      <w:r w:rsidRPr="00492E68">
        <w:rPr>
          <w:i/>
          <w:iCs/>
        </w:rPr>
        <w:lastRenderedPageBreak/>
        <w:t xml:space="preserve">Badanie „Skala i cele gromadzenia oszczędności przez Polaków” zrealizowane dla BIG InfoMonitor przez Quality Watch metodą CAWI na próbie 1098 dorosłych Polaków, 27-29 czerwca 2025 rok.   </w:t>
      </w:r>
    </w:p>
    <w:p w14:paraId="057D78E5" w14:textId="119139F3" w:rsidR="00510D7B" w:rsidRPr="00DA79A9" w:rsidRDefault="004B3C69" w:rsidP="00DA79A9">
      <w:pPr>
        <w:spacing w:after="240" w:line="276" w:lineRule="auto"/>
        <w:jc w:val="both"/>
        <w:rPr>
          <w:sz w:val="24"/>
          <w:szCs w:val="24"/>
        </w:rPr>
      </w:pPr>
      <w:r>
        <w:rPr>
          <w:sz w:val="24"/>
          <w:szCs w:val="24"/>
        </w:rPr>
        <w:br/>
      </w:r>
      <w:r>
        <w:rPr>
          <w:b/>
          <w:sz w:val="18"/>
          <w:szCs w:val="18"/>
        </w:rPr>
        <w:t>BIG InfoMonitor</w:t>
      </w:r>
      <w:r>
        <w:rPr>
          <w:sz w:val="18"/>
          <w:szCs w:val="18"/>
        </w:rPr>
        <w:t>, spółka z Grupy BIK, już od 21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długów BIG InfoMonitor gromadzi i udostępnia pozytywne informacje gospodarcze, czyli dane o terminowych płatnościach. Raporty z BIG InfoMonitor  zawierają wiarygodne informacje o kondycji finansowej osób i firm i wspierają podmioty gospodarcze w dbaniu o płynność finansową.  BIG InfoMonitor posiada jedną z największych baz dłużników – zasoby rejestru obejmują ponad 100 mln informacji gospodarczych. Od początku działalności do rejestru dłużników BIG InfoMonitor wpisano blisko 33 mln zaległych zobowiązań o wartości ponad 347 mld zł. Banki, firmy pożyczkowe i inne instytucje sektora finansowego chętnie korzystają z raportów z BIG InfoMonitor w swoich procesach kredytowych. Badają  w ten sposób wiarygodność płatniczą swoich klientów. Od początku działania BIG InfoMonitor udostępnił 303 mln raportów o wiarygodności płatniczej osób i firm.</w:t>
      </w:r>
    </w:p>
    <w:p w14:paraId="3993A1FD" w14:textId="77777777" w:rsidR="00510D7B" w:rsidRDefault="004B3C69">
      <w:pPr>
        <w:spacing w:after="160" w:line="259" w:lineRule="auto"/>
        <w:jc w:val="both"/>
        <w:rPr>
          <w:sz w:val="18"/>
          <w:szCs w:val="18"/>
        </w:rPr>
      </w:pPr>
      <w:r>
        <w:rPr>
          <w:sz w:val="18"/>
          <w:szCs w:val="18"/>
        </w:rPr>
        <w:t>Informacje o dłużnikach przekazują do BIG InfoMonitor m.in. dostawcy energii elektrycznej, gazu, wody i inne przedsiębiorstwa użyteczności publicznej, banki, firmy pożyczkowe, operatorzy telefonii stacjonarnej i komórkowej, firmy ubezpieczeniowe, faktoringowe, leasingowe, sektor MŚP i inne duże firmy, zarządcy nieruchomości, transport publiczny, sądy, gminy i urzędy miasta, a także osoby fizyczne.</w:t>
      </w:r>
    </w:p>
    <w:p w14:paraId="6FBA349C" w14:textId="77777777" w:rsidR="00510D7B" w:rsidRDefault="004B3C69">
      <w:pPr>
        <w:spacing w:after="160" w:line="259" w:lineRule="auto"/>
        <w:jc w:val="both"/>
        <w:rPr>
          <w:sz w:val="18"/>
          <w:szCs w:val="18"/>
        </w:rPr>
      </w:pPr>
      <w:r>
        <w:rPr>
          <w:sz w:val="18"/>
          <w:szCs w:val="18"/>
        </w:rPr>
        <w:t xml:space="preserve">BIG InfoMonitor jako jedyne Biuro Informacji Gospodarczej umożliwia dostęp do baz: Biura Informacji Kredytowej i Związku Banków Polskich, dzięki czemu stanowi platformę wymiany informacji pomiędzy sektorem bankowym i pozostałymi sektorami gospodarki. Głównym akcjonariuszem BIG InfoMonitor jest Biuro Informacji Kredytowej. Więcej na  </w:t>
      </w:r>
      <w:hyperlink r:id="rId8">
        <w:r w:rsidR="00510D7B">
          <w:rPr>
            <w:color w:val="467886"/>
            <w:sz w:val="18"/>
            <w:szCs w:val="18"/>
            <w:u w:val="single"/>
          </w:rPr>
          <w:t>www.big.pl</w:t>
        </w:r>
      </w:hyperlink>
    </w:p>
    <w:p w14:paraId="55812C5F" w14:textId="77777777" w:rsidR="00510D7B" w:rsidRDefault="00510D7B">
      <w:pPr>
        <w:spacing w:line="240" w:lineRule="auto"/>
        <w:jc w:val="both"/>
        <w:rPr>
          <w:b/>
        </w:rPr>
      </w:pPr>
    </w:p>
    <w:p w14:paraId="57902156" w14:textId="77777777" w:rsidR="00510D7B" w:rsidRDefault="004B3C69">
      <w:pPr>
        <w:spacing w:line="240" w:lineRule="auto"/>
        <w:jc w:val="both"/>
        <w:rPr>
          <w:b/>
          <w:sz w:val="18"/>
          <w:szCs w:val="18"/>
        </w:rPr>
      </w:pPr>
      <w:r>
        <w:rPr>
          <w:b/>
          <w:sz w:val="18"/>
          <w:szCs w:val="18"/>
        </w:rPr>
        <w:t>Kontakt dla mediów:</w:t>
      </w:r>
    </w:p>
    <w:tbl>
      <w:tblPr>
        <w:tblStyle w:val="a1"/>
        <w:tblW w:w="10460" w:type="dxa"/>
        <w:tblInd w:w="0" w:type="dxa"/>
        <w:tblLayout w:type="fixed"/>
        <w:tblLook w:val="0400" w:firstRow="0" w:lastRow="0" w:firstColumn="0" w:lastColumn="0" w:noHBand="0" w:noVBand="1"/>
      </w:tblPr>
      <w:tblGrid>
        <w:gridCol w:w="3780"/>
        <w:gridCol w:w="3340"/>
        <w:gridCol w:w="3340"/>
      </w:tblGrid>
      <w:tr w:rsidR="00510D7B" w14:paraId="5EFFC697" w14:textId="77777777">
        <w:trPr>
          <w:trHeight w:val="1440"/>
        </w:trPr>
        <w:tc>
          <w:tcPr>
            <w:tcW w:w="3780" w:type="dxa"/>
          </w:tcPr>
          <w:p w14:paraId="4F5BBE80" w14:textId="77777777" w:rsidR="00510D7B" w:rsidRDefault="004B3C69">
            <w:pPr>
              <w:spacing w:line="240" w:lineRule="auto"/>
              <w:ind w:left="-108"/>
              <w:jc w:val="both"/>
              <w:rPr>
                <w:sz w:val="18"/>
                <w:szCs w:val="18"/>
              </w:rPr>
            </w:pPr>
            <w:r>
              <w:rPr>
                <w:sz w:val="18"/>
                <w:szCs w:val="18"/>
              </w:rPr>
              <w:t>Diana Borowiecka</w:t>
            </w:r>
          </w:p>
          <w:p w14:paraId="0DA821AD" w14:textId="77777777" w:rsidR="00510D7B" w:rsidRDefault="004B3C69">
            <w:pPr>
              <w:spacing w:line="240" w:lineRule="auto"/>
              <w:ind w:left="-108"/>
              <w:jc w:val="both"/>
              <w:rPr>
                <w:sz w:val="18"/>
                <w:szCs w:val="18"/>
              </w:rPr>
            </w:pPr>
            <w:r>
              <w:rPr>
                <w:sz w:val="18"/>
                <w:szCs w:val="18"/>
              </w:rPr>
              <w:t>Biuro PR i Komunikacji</w:t>
            </w:r>
          </w:p>
          <w:p w14:paraId="06208FEA" w14:textId="77777777" w:rsidR="00510D7B" w:rsidRDefault="004B3C69">
            <w:pPr>
              <w:spacing w:line="240" w:lineRule="auto"/>
              <w:ind w:left="-108"/>
              <w:jc w:val="both"/>
              <w:rPr>
                <w:sz w:val="18"/>
                <w:szCs w:val="18"/>
              </w:rPr>
            </w:pPr>
            <w:r>
              <w:rPr>
                <w:sz w:val="18"/>
                <w:szCs w:val="18"/>
              </w:rPr>
              <w:t>tel.: +48 22 486 56 46</w:t>
            </w:r>
          </w:p>
          <w:p w14:paraId="2A3DC1FA" w14:textId="77777777" w:rsidR="00510D7B" w:rsidRDefault="004B3C69">
            <w:pPr>
              <w:spacing w:line="240" w:lineRule="auto"/>
              <w:ind w:left="-108"/>
              <w:jc w:val="both"/>
              <w:rPr>
                <w:sz w:val="18"/>
                <w:szCs w:val="18"/>
              </w:rPr>
            </w:pPr>
            <w:r>
              <w:rPr>
                <w:sz w:val="18"/>
                <w:szCs w:val="18"/>
              </w:rPr>
              <w:t>kom.: + 48 607 146 583</w:t>
            </w:r>
          </w:p>
          <w:p w14:paraId="1E474F9E" w14:textId="77777777" w:rsidR="00510D7B" w:rsidRDefault="004B3C69">
            <w:pPr>
              <w:spacing w:line="240" w:lineRule="auto"/>
              <w:ind w:left="-108"/>
              <w:jc w:val="both"/>
            </w:pPr>
            <w:r>
              <w:rPr>
                <w:sz w:val="18"/>
                <w:szCs w:val="18"/>
              </w:rPr>
              <w:t>diana.borowiecka@big.pl</w:t>
            </w:r>
          </w:p>
        </w:tc>
        <w:tc>
          <w:tcPr>
            <w:tcW w:w="3340" w:type="dxa"/>
          </w:tcPr>
          <w:p w14:paraId="30C611ED" w14:textId="77777777" w:rsidR="00510D7B" w:rsidRDefault="00510D7B">
            <w:pPr>
              <w:spacing w:line="240" w:lineRule="auto"/>
              <w:ind w:left="-108"/>
              <w:jc w:val="both"/>
              <w:rPr>
                <w:sz w:val="18"/>
                <w:szCs w:val="18"/>
              </w:rPr>
            </w:pPr>
          </w:p>
        </w:tc>
        <w:tc>
          <w:tcPr>
            <w:tcW w:w="3340" w:type="dxa"/>
          </w:tcPr>
          <w:p w14:paraId="39AA8D69" w14:textId="77777777" w:rsidR="00510D7B" w:rsidRDefault="00510D7B">
            <w:pPr>
              <w:spacing w:line="240" w:lineRule="auto"/>
              <w:jc w:val="both"/>
            </w:pPr>
          </w:p>
        </w:tc>
      </w:tr>
    </w:tbl>
    <w:p w14:paraId="157279B5" w14:textId="77777777" w:rsidR="00510D7B" w:rsidRDefault="00510D7B">
      <w:pPr>
        <w:jc w:val="both"/>
        <w:rPr>
          <w:color w:val="000000"/>
        </w:rPr>
      </w:pPr>
    </w:p>
    <w:p w14:paraId="63B3C8FA" w14:textId="77777777" w:rsidR="00510D7B" w:rsidRDefault="00510D7B">
      <w:pPr>
        <w:jc w:val="both"/>
      </w:pPr>
    </w:p>
    <w:p w14:paraId="03320FD1" w14:textId="77777777" w:rsidR="00510D7B" w:rsidRDefault="00510D7B">
      <w:pPr>
        <w:jc w:val="both"/>
      </w:pPr>
    </w:p>
    <w:p w14:paraId="3295751B" w14:textId="77777777" w:rsidR="00510D7B" w:rsidRDefault="00510D7B">
      <w:pPr>
        <w:jc w:val="both"/>
      </w:pPr>
    </w:p>
    <w:p w14:paraId="2ABA5EC9" w14:textId="77777777" w:rsidR="00510D7B" w:rsidRDefault="00510D7B"/>
    <w:sectPr w:rsidR="00510D7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340" w:footer="41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D235" w14:textId="77777777" w:rsidR="003E519F" w:rsidRDefault="003E519F">
      <w:pPr>
        <w:spacing w:line="240" w:lineRule="auto"/>
      </w:pPr>
      <w:r>
        <w:separator/>
      </w:r>
    </w:p>
  </w:endnote>
  <w:endnote w:type="continuationSeparator" w:id="0">
    <w:p w14:paraId="74F5C5CA" w14:textId="77777777" w:rsidR="003E519F" w:rsidRDefault="003E5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4A3D" w14:textId="77777777" w:rsidR="00510D7B" w:rsidRDefault="004B3C69">
    <w:r>
      <w:rPr>
        <w:noProof/>
        <w:lang w:val="pl-PL"/>
      </w:rPr>
      <mc:AlternateContent>
        <mc:Choice Requires="wps">
          <w:drawing>
            <wp:anchor distT="0" distB="0" distL="0" distR="0" simplePos="0" relativeHeight="251681792" behindDoc="0" locked="0" layoutInCell="1" hidden="0" allowOverlap="1" wp14:anchorId="5D0D10B2" wp14:editId="59467752">
              <wp:simplePos x="0" y="0"/>
              <wp:positionH relativeFrom="column">
                <wp:posOffset>4397375</wp:posOffset>
              </wp:positionH>
              <wp:positionV relativeFrom="paragraph">
                <wp:posOffset>-9522</wp:posOffset>
              </wp:positionV>
              <wp:extent cx="472440" cy="472440"/>
              <wp:effectExtent l="0" t="0" r="0" b="0"/>
              <wp:wrapNone/>
              <wp:docPr id="1295713058" name="Prostokąt 1295713058" descr="Informacje Jawn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3081E1C" w14:textId="77777777" w:rsidR="00510D7B" w:rsidRDefault="004B3C69">
                          <w:pPr>
                            <w:textDirection w:val="btLr"/>
                          </w:pPr>
                          <w:r>
                            <w:rPr>
                              <w:color w:val="008000"/>
                            </w:rPr>
                            <w:t>Informacje Jawne</w:t>
                          </w:r>
                        </w:p>
                      </w:txbxContent>
                    </wps:txbx>
                    <wps:bodyPr spcFirstLastPara="1" wrap="square" lIns="0" tIns="0" rIns="254000" bIns="190500" anchor="b" anchorCtr="0">
                      <a:noAutofit/>
                    </wps:bodyPr>
                  </wps:wsp>
                </a:graphicData>
              </a:graphic>
            </wp:anchor>
          </w:drawing>
        </mc:Choice>
        <mc:Fallback>
          <w:pict>
            <v:rect w14:anchorId="5D0D10B2" id="Prostokąt 1295713058" o:spid="_x0000_s1026" alt="Informacje Jawne" style="position:absolute;margin-left:346.25pt;margin-top:-.75pt;width:37.2pt;height:37.2pt;z-index:25168179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VMtAEAAFM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bKjrBx7WkHDL3cGqr1LDDsBNBOC85G2nPN8ddBgOKs&#10;/2ppkPEorgASmJeLPCd3k6ziY15GS1jZOTqc5go/h3RGZ3WfDsFpkzq5ibjIpM2lWVyuLJ7GWztl&#10;3f6FzW8AAAD//wMAUEsDBBQABgAIAAAAIQA5BiWy3gAAAAkBAAAPAAAAZHJzL2Rvd25yZXYueG1s&#10;TI/BTsMwDIbvSLxDZCRuW7qidrQ0ndDQQCBxYPQBssY0FY1Tmmwrb485wcm2/On352ozu0GccAq9&#10;JwWrZQICqfWmp05B875b3IIIUZPRgydU8I0BNvXlRaVL48/0hqd97ASHUCi1AhvjWEoZWotOh6Uf&#10;kXj34SenI49TJ82kzxzuBpkmSS6d7okvWD3i1mL7uT86Bbtsenq5efza2mbdPVt6zR6oGZW6vprv&#10;70BEnOMfDL/6rA41Ox38kUwQg4K8SDNGFSxWXBlY53kB4sBNWoCsK/n/g/oHAAD//wMAUEsBAi0A&#10;FAAGAAgAAAAhALaDOJL+AAAA4QEAABMAAAAAAAAAAAAAAAAAAAAAAFtDb250ZW50X1R5cGVzXS54&#10;bWxQSwECLQAUAAYACAAAACEAOP0h/9YAAACUAQAACwAAAAAAAAAAAAAAAAAvAQAAX3JlbHMvLnJl&#10;bHNQSwECLQAUAAYACAAAACEAJXHFTLQBAABTAwAADgAAAAAAAAAAAAAAAAAuAgAAZHJzL2Uyb0Rv&#10;Yy54bWxQSwECLQAUAAYACAAAACEAOQYlst4AAAAJAQAADwAAAAAAAAAAAAAAAAAOBAAAZHJzL2Rv&#10;d25yZXYueG1sUEsFBgAAAAAEAAQA8wAAABkFAAAAAA==&#10;" filled="f" stroked="f">
              <v:textbox inset="0,0,20pt,15pt">
                <w:txbxContent>
                  <w:p w14:paraId="03081E1C" w14:textId="77777777" w:rsidR="00510D7B" w:rsidRDefault="004B3C69">
                    <w:pPr>
                      <w:textDirection w:val="btLr"/>
                    </w:pPr>
                    <w:r>
                      <w:rPr>
                        <w:color w:val="008000"/>
                      </w:rPr>
                      <w:t>Informacje Jawne</w:t>
                    </w:r>
                  </w:p>
                </w:txbxContent>
              </v:textbox>
            </v:rect>
          </w:pict>
        </mc:Fallback>
      </mc:AlternateContent>
    </w:r>
  </w:p>
  <w:p w14:paraId="6087F248" w14:textId="77777777" w:rsidR="00510D7B" w:rsidRDefault="00510D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5A32" w14:textId="77777777" w:rsidR="00510D7B" w:rsidRDefault="004B3C69">
    <w:pPr>
      <w:widowControl w:val="0"/>
      <w:pBdr>
        <w:top w:val="nil"/>
        <w:left w:val="nil"/>
        <w:bottom w:val="nil"/>
        <w:right w:val="nil"/>
        <w:between w:val="nil"/>
      </w:pBdr>
      <w:spacing w:line="220" w:lineRule="auto"/>
      <w:rPr>
        <w:color w:val="9E9E9E"/>
        <w:sz w:val="16"/>
        <w:szCs w:val="16"/>
      </w:rPr>
    </w:pPr>
    <w:r>
      <w:rPr>
        <w:color w:val="9E9E9E"/>
        <w:sz w:val="16"/>
        <w:szCs w:val="16"/>
      </w:rPr>
      <w:t xml:space="preserve"> </w:t>
    </w:r>
    <w:r>
      <w:rPr>
        <w:noProof/>
        <w:lang w:val="pl-PL"/>
      </w:rPr>
      <mc:AlternateContent>
        <mc:Choice Requires="wps">
          <w:drawing>
            <wp:anchor distT="45720" distB="45720" distL="114300" distR="114300" simplePos="0" relativeHeight="251659264" behindDoc="0" locked="0" layoutInCell="1" hidden="0" allowOverlap="1" wp14:anchorId="7F5C6BE3" wp14:editId="17A3E146">
              <wp:simplePos x="0" y="0"/>
              <wp:positionH relativeFrom="column">
                <wp:posOffset>-98421</wp:posOffset>
              </wp:positionH>
              <wp:positionV relativeFrom="paragraph">
                <wp:posOffset>-1901</wp:posOffset>
              </wp:positionV>
              <wp:extent cx="4714875" cy="1528445"/>
              <wp:effectExtent l="0" t="0" r="0" b="0"/>
              <wp:wrapSquare wrapText="bothSides" distT="45720" distB="45720" distL="114300" distR="114300"/>
              <wp:docPr id="1295713069" name="Prostokąt 1295713069"/>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72B58F4A"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3A46F029"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7F5C6BE3" id="Prostokąt 1295713069" o:spid="_x0000_s1027" style="position:absolute;margin-left:-7.75pt;margin-top:-.15pt;width:371.25pt;height:120.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LMiNF&#10;3Glce94DQy93mrQ9Cwx7ATQFBWcjTUbN8cdRgOLMfLbU+nVRzqkXISXlYpWTb7ivNPcVYWXvaOAC&#10;Z5fwMaTxu0j9eAyu08n/TcpVM9148nidzjhS93lC3f6h7U8AAAD//wMAUEsDBBQABgAIAAAAIQCD&#10;vaGP3wAAAAkBAAAPAAAAZHJzL2Rvd25yZXYueG1sTI/NTsMwEITvSLyDtUjcWrshoVUap0KVuCEh&#10;UhA9OvGSRPVPFDtpeHuWE9x2NKPZb4rDYg2bcQy9dxI2awEMXeN171oJ76fn1Q5YiMppZbxDCd8Y&#10;4FDe3hQq1/7q3nCuYsuoxIVcSehiHHLOQ9OhVWHtB3TkffnRqkhybLke1ZXKreGJEI/cqt7Rh04N&#10;eOywuVSTlWBmkX581tl5V/UtvlyW+einVynv75anPbCIS/wLwy8+oUNJTLWfnA7MSFhtsoyidDwA&#10;I3+bbGlbLSFJRQq8LPj/BeUPAAAA//8DAFBLAQItABQABgAIAAAAIQC2gziS/gAAAOEBAAATAAAA&#10;AAAAAAAAAAAAAAAAAABbQ29udGVudF9UeXBlc10ueG1sUEsBAi0AFAAGAAgAAAAhADj9If/WAAAA&#10;lAEAAAsAAAAAAAAAAAAAAAAALwEAAF9yZWxzLy5yZWxzUEsBAi0AFAAGAAgAAAAhAKaMMj/SAQAA&#10;iwMAAA4AAAAAAAAAAAAAAAAALgIAAGRycy9lMm9Eb2MueG1sUEsBAi0AFAAGAAgAAAAhAIO9oY/f&#10;AAAACQEAAA8AAAAAAAAAAAAAAAAALAQAAGRycy9kb3ducmV2LnhtbFBLBQYAAAAABAAEAPMAAAA4&#10;BQAAAAA=&#10;" stroked="f">
              <v:textbox inset="2.53958mm,1.2694mm,2.53958mm,1.2694mm">
                <w:txbxContent>
                  <w:p w14:paraId="72B58F4A"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3A46F029"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v:textbox>
              <w10:wrap type="square"/>
            </v:rect>
          </w:pict>
        </mc:Fallback>
      </mc:AlternateContent>
    </w:r>
    <w:r>
      <w:rPr>
        <w:noProof/>
        <w:lang w:val="pl-PL"/>
      </w:rPr>
      <mc:AlternateContent>
        <mc:Choice Requires="wps">
          <w:drawing>
            <wp:anchor distT="0" distB="0" distL="114300" distR="114300" simplePos="0" relativeHeight="251660288" behindDoc="0" locked="0" layoutInCell="1" hidden="0" allowOverlap="1" wp14:anchorId="0505ED03" wp14:editId="4F623081">
              <wp:simplePos x="0" y="0"/>
              <wp:positionH relativeFrom="column">
                <wp:posOffset>-911220</wp:posOffset>
              </wp:positionH>
              <wp:positionV relativeFrom="paragraph">
                <wp:posOffset>10086975</wp:posOffset>
              </wp:positionV>
              <wp:extent cx="7684135" cy="396875"/>
              <wp:effectExtent l="0" t="0" r="0" b="0"/>
              <wp:wrapNone/>
              <wp:docPr id="1295713067" name="Prostokąt 1295713067"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34F77D8"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505ED03" id="Prostokąt 1295713067" o:spid="_x0000_s1028" alt="{&quot;HashCode&quot;:-1048850003,&quot;Height&quot;:841.0,&quot;Width&quot;:595.0,&quot;Placement&quot;:&quot;Footer&quot;,&quot;Index&quot;:&quot;Primary&quot;,&quot;Section&quot;:1,&quot;Top&quot;:0.0,&quot;Left&quot;:0.0}" style="position:absolute;margin-left:-71.75pt;margin-top:794.25pt;width:605.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Dn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4PAKLmc72570n4PhO4cgnBmHPPO62&#10;oGTCfbcUfhyZF5ToLwYFvS+qEhmGFCATn5yyrvIco+41zQwfLN5PR8nF/RTSNV0wfjwGK1Xic8Nw&#10;BYsLTDSvxxYv5Nc4Vd1+ie1PAAAA//8DAFBLAwQUAAYACAAAACEAskOCjeMAAAAPAQAADwAAAGRy&#10;cy9kb3ducmV2LnhtbEyPQUvDQBCF74L/YRnBi7S70SbEmE0RsXizWEvB2zY7TYLZ2ZDdtvHfOz3p&#10;7Q3v48175XJyvTjhGDpPGpK5AoFUe9tRo2H7uZrlIEI0ZE3vCTX8YIBldX1VmsL6M33gaRMbwSEU&#10;CqOhjXEopAx1i86EuR+Q2Dv40ZnI59hIO5ozh7te3iuVSWc64g+tGfClxfp7c3QaVus7bON7sqPt&#10;1+LtNd3Z8WAetb69mZ6fQESc4h8Ml/pcHSrutPdHskH0GmbJ4iFllp00z1ldGJVlGYg9qyxNFMiq&#10;lP93VL8AAAD//wMAUEsBAi0AFAAGAAgAAAAhALaDOJL+AAAA4QEAABMAAAAAAAAAAAAAAAAAAAAA&#10;AFtDb250ZW50X1R5cGVzXS54bWxQSwECLQAUAAYACAAAACEAOP0h/9YAAACUAQAACwAAAAAAAAAA&#10;AAAAAAAvAQAAX3JlbHMvLnJlbHNQSwECLQAUAAYACAAAACEA17Mg58EBAABaAwAADgAAAAAAAAAA&#10;AAAAAAAuAgAAZHJzL2Uyb0RvYy54bWxQSwECLQAUAAYACAAAACEAskOCjeMAAAAPAQAADwAAAAAA&#10;AAAAAAAAAAAbBAAAZHJzL2Rvd25yZXYueG1sUEsFBgAAAAAEAAQA8wAAACsFAAAAAA==&#10;" filled="f" stroked="f">
              <v:textbox inset="2.53958mm,0,20pt,0">
                <w:txbxContent>
                  <w:p w14:paraId="734F77D8"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1312" behindDoc="0" locked="0" layoutInCell="1" hidden="0" allowOverlap="1" wp14:anchorId="04EBA959" wp14:editId="5FCC5EB2">
              <wp:simplePos x="0" y="0"/>
              <wp:positionH relativeFrom="column">
                <wp:posOffset>-911220</wp:posOffset>
              </wp:positionH>
              <wp:positionV relativeFrom="paragraph">
                <wp:posOffset>10188575</wp:posOffset>
              </wp:positionV>
              <wp:extent cx="7598410" cy="311150"/>
              <wp:effectExtent l="0" t="0" r="0" b="0"/>
              <wp:wrapNone/>
              <wp:docPr id="1295713075" name="Prostokąt 1295713075"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50B9F44"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4EBA959" id="Prostokąt 1295713075" o:spid="_x0000_s1029" alt="{&quot;HashCode&quot;:-1048850003,&quot;Height&quot;:841.0,&quot;Width&quot;:595.0,&quot;Placement&quot;:&quot;Footer&quot;,&quot;Index&quot;:&quot;Primary&quot;,&quot;Section&quot;:1,&quot;Top&quot;:0.0,&quot;Left&quot;:0.0}" style="position:absolute;margin-left:-71.75pt;margin-top:802.25pt;width:598.3pt;height:24.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5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ILwKLmc72570n4PhO4cgnBmHPPO62&#10;oGTCfbcUfhyZF5ToLwYFvS+qEhmGFCATn5yyrvIco+41zQwfLN5PR8nF/RTSNV0wfjwGK1Xic8Nw&#10;BYsLTDSvxxYv5Nc4Vd1+ie1PAAAA//8DAFBLAwQUAAYACAAAACEAPTLa6uIAAAAPAQAADwAAAGRy&#10;cy9kb3ducmV2LnhtbEyPQU/DMAyF70j8h8hIXNCWlLUTlKYTQkzcmBjTJG5Z47UVjVM12Vb+Pe4J&#10;brbf0/P3itXoOnHGIbSeNCRzBQKp8ralWsPucz17ABGiIWs6T6jhBwOsyuurwuTWX+gDz9tYCw6h&#10;kBsNTYx9LmWoGnQmzH2PxNrRD85EXoda2sFcONx18l6ppXSmJf7QmB5fGqy+tyenYb25wya+J3va&#10;faVvr9neDkfzqPXtzfj8BCLiGP/MMOEzOpTMdPAnskF0GmZJusjYy8pSpTxNHpUtEhCH6ZaxKstC&#10;/u9R/gIAAP//AwBQSwECLQAUAAYACAAAACEAtoM4kv4AAADhAQAAEwAAAAAAAAAAAAAAAAAAAAAA&#10;W0NvbnRlbnRfVHlwZXNdLnhtbFBLAQItABQABgAIAAAAIQA4/SH/1gAAAJQBAAALAAAAAAAAAAAA&#10;AAAAAC8BAABfcmVscy8ucmVsc1BLAQItABQABgAIAAAAIQB+SKc5wQEAAFoDAAAOAAAAAAAAAAAA&#10;AAAAAC4CAABkcnMvZTJvRG9jLnhtbFBLAQItABQABgAIAAAAIQA9Mtrq4gAAAA8BAAAPAAAAAAAA&#10;AAAAAAAAABsEAABkcnMvZG93bnJldi54bWxQSwUGAAAAAAQABADzAAAAKgUAAAAA&#10;" filled="f" stroked="f">
              <v:textbox inset="2.53958mm,0,20pt,0">
                <w:txbxContent>
                  <w:p w14:paraId="350B9F44"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0" distR="0" simplePos="0" relativeHeight="251662336" behindDoc="0" locked="0" layoutInCell="1" hidden="0" allowOverlap="1" wp14:anchorId="3E59C8AD" wp14:editId="157471E9">
              <wp:simplePos x="0" y="0"/>
              <wp:positionH relativeFrom="column">
                <wp:posOffset>4397375</wp:posOffset>
              </wp:positionH>
              <wp:positionV relativeFrom="paragraph">
                <wp:posOffset>-9522</wp:posOffset>
              </wp:positionV>
              <wp:extent cx="472440" cy="472440"/>
              <wp:effectExtent l="0" t="0" r="0" b="0"/>
              <wp:wrapNone/>
              <wp:docPr id="1295713074" name="Prostokąt 1295713074" descr="Informacje Jawn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703DBC0" w14:textId="77777777" w:rsidR="00510D7B" w:rsidRDefault="004B3C69">
                          <w:pPr>
                            <w:textDirection w:val="btLr"/>
                          </w:pPr>
                          <w:r>
                            <w:rPr>
                              <w:color w:val="008000"/>
                            </w:rPr>
                            <w:t>Informacje Jawne</w:t>
                          </w:r>
                        </w:p>
                      </w:txbxContent>
                    </wps:txbx>
                    <wps:bodyPr spcFirstLastPara="1" wrap="square" lIns="0" tIns="0" rIns="254000" bIns="190500" anchor="b" anchorCtr="0">
                      <a:noAutofit/>
                    </wps:bodyPr>
                  </wps:wsp>
                </a:graphicData>
              </a:graphic>
            </wp:anchor>
          </w:drawing>
        </mc:Choice>
        <mc:Fallback>
          <w:pict>
            <v:rect w14:anchorId="3E59C8AD" id="Prostokąt 1295713074" o:spid="_x0000_s1030" alt="Informacje Jawne" style="position:absolute;margin-left:346.25pt;margin-top:-.75pt;width:37.2pt;height:37.2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in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ioedUVP49rTDhh6uTVU8llg2Amg1RacjbTumuOv&#10;gwDFWf/V0jzjbVwBJDAvF3lO7iZZxce8jJawsnN0P80Vfg7pms4iPx2C0yY1dBNxUUsLTCO5HFu8&#10;kLd2yrr9EpvfAAAA//8DAFBLAwQUAAYACAAAACEAOQYlst4AAAAJAQAADwAAAGRycy9kb3ducmV2&#10;LnhtbEyPwU7DMAyG70i8Q2Qkblu6ona0NJ3Q0EAgcWD0AbLGNBWNU5psK2+POcHJtvzp9+dqM7tB&#10;nHAKvScFq2UCAqn1pqdOQfO+W9yCCFGT0YMnVPCNATb15UWlS+PP9IanfewEh1AotQIb41hKGVqL&#10;ToelH5F49+EnpyOPUyfNpM8c7gaZJkkune6JL1g94tZi+7k/OgW7bHp6uXn82tpm3T1bes0eqBmV&#10;ur6a7+9ARJzjHwy/+qwONTsd/JFMEIOCvEgzRhUsVlwZWOd5AeLATVqArCv5/4P6BwAA//8DAFBL&#10;AQItABQABgAIAAAAIQC2gziS/gAAAOEBAAATAAAAAAAAAAAAAAAAAAAAAABbQ29udGVudF9UeXBl&#10;c10ueG1sUEsBAi0AFAAGAAgAAAAhADj9If/WAAAAlAEAAAsAAAAAAAAAAAAAAAAALwEAAF9yZWxz&#10;Ly5yZWxzUEsBAi0AFAAGAAgAAAAhANc9aKe4AQAAWgMAAA4AAAAAAAAAAAAAAAAALgIAAGRycy9l&#10;Mm9Eb2MueG1sUEsBAi0AFAAGAAgAAAAhADkGJbLeAAAACQEAAA8AAAAAAAAAAAAAAAAAEgQAAGRy&#10;cy9kb3ducmV2LnhtbFBLBQYAAAAABAAEAPMAAAAdBQAAAAA=&#10;" filled="f" stroked="f">
              <v:textbox inset="0,0,20pt,15pt">
                <w:txbxContent>
                  <w:p w14:paraId="3703DBC0" w14:textId="77777777" w:rsidR="00510D7B" w:rsidRDefault="004B3C69">
                    <w:pPr>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3360" behindDoc="0" locked="0" layoutInCell="1" hidden="0" allowOverlap="1" wp14:anchorId="2F42C20D" wp14:editId="2F1B2E5C">
              <wp:simplePos x="0" y="0"/>
              <wp:positionH relativeFrom="column">
                <wp:posOffset>-911220</wp:posOffset>
              </wp:positionH>
              <wp:positionV relativeFrom="paragraph">
                <wp:posOffset>10086975</wp:posOffset>
              </wp:positionV>
              <wp:extent cx="7674610" cy="387350"/>
              <wp:effectExtent l="0" t="0" r="0" b="0"/>
              <wp:wrapNone/>
              <wp:docPr id="1295713072" name="Prostokąt 129571307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5029A82"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F42C20D" id="Prostokąt 1295713072" o:spid="_x0000_s1031" alt="{&quot;HashCode&quot;:-1048850003,&quot;Height&quot;:841.0,&quot;Width&quot;:595.0,&quot;Placement&quot;:&quot;Footer&quot;,&quot;Index&quot;:&quot;Primary&quot;,&quot;Section&quot;:1,&quot;Top&quot;:0.0,&quot;Left&quot;:0.0}" style="position:absolute;margin-left:-71.75pt;margin-top:794.25pt;width:604.3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STwAEAAFo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1j8DmTOPa8x4YerkzNPJJYNgLoN1m&#10;nI2075rjj6MAxVn/xZKg91mRE8MQA2IC0cnLIk0pal7TwsrO0f00nF3cTyFe0wXjx2Nw2kQ+NwxX&#10;sLTASPN6bPOF/BrHqtsvsf0JAAD//wMAUEsDBBQABgAIAAAAIQCBt84H4wAAAA8BAAAPAAAAZHJz&#10;L2Rvd25yZXYueG1sTI9BS8NAEIXvQv/DMgUv0m6iSUhjNkXE4k2xloK3bXaaBLOzIbtt4793etLb&#10;G97Hm/fK9WR7ccbRd44UxMsIBFLtTEeNgt3nZpGD8EGT0b0jVPCDHtbV7KbUhXEX+sDzNjSCQ8gX&#10;WkEbwlBI6esWrfZLNyCxd3Sj1YHPsZFm1BcOt728j6JMWt0Rf2j1gM8t1t/bk1Wweb/DNrzFe9p9&#10;Ja8v6d6MR71S6nY+PT2CCDiFPxiu9bk6VNzp4E5kvOgVLOLkIWWWnTTPWV2ZKEtjEAdWWbJKQVal&#10;/L+j+gUAAP//AwBQSwECLQAUAAYACAAAACEAtoM4kv4AAADhAQAAEwAAAAAAAAAAAAAAAAAAAAAA&#10;W0NvbnRlbnRfVHlwZXNdLnhtbFBLAQItABQABgAIAAAAIQA4/SH/1gAAAJQBAAALAAAAAAAAAAAA&#10;AAAAAC8BAABfcmVscy8ucmVsc1BLAQItABQABgAIAAAAIQBLWySTwAEAAFoDAAAOAAAAAAAAAAAA&#10;AAAAAC4CAABkcnMvZTJvRG9jLnhtbFBLAQItABQABgAIAAAAIQCBt84H4wAAAA8BAAAPAAAAAAAA&#10;AAAAAAAAABoEAABkcnMvZG93bnJldi54bWxQSwUGAAAAAAQABADzAAAAKgUAAAAA&#10;" filled="f" stroked="f">
              <v:textbox inset="2.53958mm,0,20pt,0">
                <w:txbxContent>
                  <w:p w14:paraId="15029A82"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4384" behindDoc="0" locked="0" layoutInCell="1" hidden="0" allowOverlap="1" wp14:anchorId="40CE5DC2" wp14:editId="47EFA941">
              <wp:simplePos x="0" y="0"/>
              <wp:positionH relativeFrom="column">
                <wp:posOffset>-911220</wp:posOffset>
              </wp:positionH>
              <wp:positionV relativeFrom="paragraph">
                <wp:posOffset>10099675</wp:posOffset>
              </wp:positionV>
              <wp:extent cx="7665085" cy="377825"/>
              <wp:effectExtent l="0" t="0" r="0" b="0"/>
              <wp:wrapNone/>
              <wp:docPr id="1295713064" name="Prostokąt 129571306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CF3905E"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0CE5DC2" id="Prostokąt 1295713064" o:spid="_x0000_s1032" alt="{&quot;HashCode&quot;:-1048850003,&quot;Height&quot;:841.0,&quot;Width&quot;:595.0,&quot;Placement&quot;:&quot;Footer&quot;,&quot;Index&quot;:&quot;Primary&quot;,&quot;Section&quot;:1,&quot;Top&quot;:0.0,&quot;Left&quot;:0.0}" style="position:absolute;margin-left:-71.75pt;margin-top:795.25pt;width:603.55pt;height:29.7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0rwgEAAFo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TX0CoAC5nWdKedI2D5VuHIJwZ+xxzu&#10;NqNkwn03FH4dmBOUDN80CnqXFTky9DFAJi46eVmkKUbta5pp3hu8n5aSs/vg4zWdMX45eCNV5HPF&#10;cAGLC4w0L8cWLuR9HKuuv8TmNwAAAP//AwBQSwMEFAAGAAgAAAAhAIIGYrfjAAAADwEAAA8AAABk&#10;cnMvZG93bnJldi54bWxMj0FLw0AQhe+C/2EZwYu0u7FNaGM2RcTiTbGWQm/b7DQJZmdDdtvGf+/0&#10;pLc3vI837xWr0XXijENoPWlIpgoEUuVtS7WG7dd6sgARoiFrOk+o4QcDrMrbm8Lk1l/oE8+bWAsO&#10;oZAbDU2MfS5lqBp0Jkx9j8Te0Q/ORD6HWtrBXDjcdfJRqUw60xJ/aEyPLw1W35uT07D+eMAmvic7&#10;2u7nb6/pzg5Hs9T6/m58fgIRcYx/MFzrc3UoudPBn8gG0WmYJPNZyiw76VKxujIqm2UgDqyyVCmQ&#10;ZSH/7yh/AQAA//8DAFBLAQItABQABgAIAAAAIQC2gziS/gAAAOEBAAATAAAAAAAAAAAAAAAAAAAA&#10;AABbQ29udGVudF9UeXBlc10ueG1sUEsBAi0AFAAGAAgAAAAhADj9If/WAAAAlAEAAAsAAAAAAAAA&#10;AAAAAAAALwEAAF9yZWxzLy5yZWxzUEsBAi0AFAAGAAgAAAAhAPFR3SvCAQAAWgMAAA4AAAAAAAAA&#10;AAAAAAAALgIAAGRycy9lMm9Eb2MueG1sUEsBAi0AFAAGAAgAAAAhAIIGYrfjAAAADwEAAA8AAAAA&#10;AAAAAAAAAAAAHAQAAGRycy9kb3ducmV2LnhtbFBLBQYAAAAABAAEAPMAAAAsBQAAAAA=&#10;" filled="f" stroked="f">
              <v:textbox inset="2.53958mm,0,20pt,0">
                <w:txbxContent>
                  <w:p w14:paraId="0CF3905E"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5408" behindDoc="0" locked="0" layoutInCell="1" hidden="0" allowOverlap="1" wp14:anchorId="503CEAEB" wp14:editId="4C0D1E13">
              <wp:simplePos x="0" y="0"/>
              <wp:positionH relativeFrom="column">
                <wp:posOffset>-911220</wp:posOffset>
              </wp:positionH>
              <wp:positionV relativeFrom="paragraph">
                <wp:posOffset>10112375</wp:posOffset>
              </wp:positionV>
              <wp:extent cx="7655560" cy="368300"/>
              <wp:effectExtent l="0" t="0" r="0" b="0"/>
              <wp:wrapNone/>
              <wp:docPr id="1295713063" name="Prostokąt 1295713063"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C83A6CD"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03CEAEB" id="Prostokąt 1295713063" o:spid="_x0000_s1033" alt="{&quot;HashCode&quot;:-1048850003,&quot;Height&quot;:841.0,&quot;Width&quot;:595.0,&quot;Placement&quot;:&quot;Footer&quot;,&quot;Index&quot;:&quot;Primary&quot;,&quot;Section&quot;:1,&quot;Top&quot;:0.0,&quot;Left&quot;:0.0}" style="position:absolute;margin-left:-71.75pt;margin-top:796.25pt;width:602.8pt;height:29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r1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WIJAKLmc72570n4PhO4cgnBmHPPO62&#10;oGTCfbcUfhyZF5ToLwYFvS+qEhmGFCATn5yyrvIco+41zQwfLN5PR8nF/RTSNV0wfjwGK1Xic8Nw&#10;BYsLTDSvxxYv5Nc4Vd1+ie1PAAAA//8DAFBLAwQUAAYACAAAACEAQkMWwuMAAAAPAQAADwAAAGRy&#10;cy9kb3ducmV2LnhtbEyPQUvDQBCF74L/YRnBi7S7iU2wMZsiYvGmWEvB2zY7TYLZ2ZDdtvHfOz3p&#10;7Q3v48175WpyvTjhGDpPGpK5AoFUe9tRo2H7uZ49gAjRkDW9J9TwgwFW1fVVaQrrz/SBp01sBIdQ&#10;KIyGNsahkDLULToT5n5AYu/gR2cin2Mj7WjOHO56mSqVS2c64g+tGfC5xfp7c3Qa1u932Ma3ZEfb&#10;r8XrS7az48Estb69mZ4eQUSc4h8Ml/pcHSrutPdHskH0GmbJ4j5jlp1smbK6MCpPExB7VnmmMpBV&#10;Kf/vqH4BAAD//wMAUEsBAi0AFAAGAAgAAAAhALaDOJL+AAAA4QEAABMAAAAAAAAAAAAAAAAAAAAA&#10;AFtDb250ZW50X1R5cGVzXS54bWxQSwECLQAUAAYACAAAACEAOP0h/9YAAACUAQAACwAAAAAAAAAA&#10;AAAAAAAvAQAAX3JlbHMvLnJlbHNQSwECLQAUAAYACAAAACEAWKpa9cEBAABaAwAADgAAAAAAAAAA&#10;AAAAAAAuAgAAZHJzL2Uyb0RvYy54bWxQSwECLQAUAAYACAAAACEAQkMWwuMAAAAPAQAADwAAAAAA&#10;AAAAAAAAAAAbBAAAZHJzL2Rvd25yZXYueG1sUEsFBgAAAAAEAAQA8wAAACsFAAAAAA==&#10;" filled="f" stroked="f">
              <v:textbox inset="2.53958mm,0,20pt,0">
                <w:txbxContent>
                  <w:p w14:paraId="5C83A6CD"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6432" behindDoc="0" locked="0" layoutInCell="1" hidden="0" allowOverlap="1" wp14:anchorId="2E479D8A" wp14:editId="0C737A6C">
              <wp:simplePos x="0" y="0"/>
              <wp:positionH relativeFrom="column">
                <wp:posOffset>-911220</wp:posOffset>
              </wp:positionH>
              <wp:positionV relativeFrom="paragraph">
                <wp:posOffset>10125075</wp:posOffset>
              </wp:positionV>
              <wp:extent cx="7646035" cy="358775"/>
              <wp:effectExtent l="0" t="0" r="0" b="0"/>
              <wp:wrapNone/>
              <wp:docPr id="1295713066" name="Prostokąt 1295713066"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2CE945B"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E479D8A" id="Prostokąt 1295713066" o:spid="_x0000_s1034" alt="{&quot;HashCode&quot;:-1048850003,&quot;Height&quot;:841.0,&quot;Width&quot;:595.0,&quot;Placement&quot;:&quot;Footer&quot;,&quot;Index&quot;:&quot;Primary&quot;,&quot;Section&quot;:1,&quot;Top&quot;:0.0,&quot;Left&quot;:0.0}" style="position:absolute;margin-left:-71.75pt;margin-top:797.25pt;width:602.05pt;height:28.2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TDwQEAAFoDAAAOAAAAZHJzL2Uyb0RvYy54bWysU8uO2zAMvBfoPwi6N37ETlIjyqLoIkWB&#10;RRtg2w+QZSkWYEsqpcTO35dSsps+bkUvNEkR5MyQ3j7M40DOEry2htFikVMijbCdNkdGv3/bv9tQ&#10;4gM3HR+skYxepKcPu7dvtpNrZGl7O3QSCDYxvpkco30IrskyL3o5cr+wThp8VBZGHjCEY9YBn7D7&#10;OGRlnq+yyULnwArpPWYfr490l/orJUX4qpSXgQyMIraQLCTbRpvttrw5Ane9FjcY/B9QjFwbHPra&#10;6pEHTk6g/2o1agHWWxUWwo6ZVUoLmTggmyL/g81zz51MXFAc715l8v+vrfhyfnYHQBkm5xuPbmQx&#10;KxjjF/GRGddar+pNVVNyYXS5qpbVur4KJ+dABBas61W+LFBfgRXlepnXSdns3smBD5+kHUl0GAVc&#10;TNKLn598wOlY+lISBxu718OQljOY3xJYGDPZHW70wtzORHeMbiKwmGltdzkA8U7sNY584j4cOOBu&#10;C0om3Dej/seJg6Rk+GxQ0PdFVSLDkAJkAskp6yrPMWpf0tyI3uL9tJRc3Y8hXdMV44dTsEonPncM&#10;N7C4wETzdmzxQn6NU9X9l9j9BAAA//8DAFBLAwQUAAYACAAAACEAA1slRuMAAAAPAQAADwAAAGRy&#10;cy9kb3ducmV2LnhtbEyPQUvDQBCF74L/YRnBi7S70STYmE0RsXizWEvB2zY7TYLZ2ZDdtvHfOz3p&#10;7Q3v48175XJyvTjhGDpPGpK5AoFUe9tRo2H7uZo9ggjRkDW9J9TwgwGW1fVVaQrrz/SBp01sBIdQ&#10;KIyGNsahkDLULToT5n5AYu/gR2cin2Mj7WjOHO56ea9ULp3piD+0ZsCXFuvvzdFpWK3vsI3vyY62&#10;X+nba7az48EstL69mZ6fQESc4h8Ml/pcHSrutPdHskH0GmZJ+pAxy062SFldGJWrHMSeVZ4lCmRV&#10;yv87ql8AAAD//wMAUEsBAi0AFAAGAAgAAAAhALaDOJL+AAAA4QEAABMAAAAAAAAAAAAAAAAAAAAA&#10;AFtDb250ZW50X1R5cGVzXS54bWxQSwECLQAUAAYACAAAACEAOP0h/9YAAACUAQAACwAAAAAAAAAA&#10;AAAAAAAvAQAAX3JlbHMvLnJlbHNQSwECLQAUAAYACAAAACEAyYDUw8EBAABaAwAADgAAAAAAAAAA&#10;AAAAAAAuAgAAZHJzL2Uyb0RvYy54bWxQSwECLQAUAAYACAAAACEAA1slRuMAAAAPAQAADwAAAAAA&#10;AAAAAAAAAAAbBAAAZHJzL2Rvd25yZXYueG1sUEsFBgAAAAAEAAQA8wAAACsFAAAAAA==&#10;" filled="f" stroked="f">
              <v:textbox inset="2.53958mm,0,20pt,0">
                <w:txbxContent>
                  <w:p w14:paraId="22CE945B"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7456" behindDoc="0" locked="0" layoutInCell="1" hidden="0" allowOverlap="1" wp14:anchorId="452C390E" wp14:editId="4C95B44A">
              <wp:simplePos x="0" y="0"/>
              <wp:positionH relativeFrom="column">
                <wp:posOffset>-911220</wp:posOffset>
              </wp:positionH>
              <wp:positionV relativeFrom="paragraph">
                <wp:posOffset>10137775</wp:posOffset>
              </wp:positionV>
              <wp:extent cx="7636510" cy="349250"/>
              <wp:effectExtent l="0" t="0" r="0" b="0"/>
              <wp:wrapNone/>
              <wp:docPr id="1295713065" name="Prostokąt 1295713065"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05A0687"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52C390E" id="Prostokąt 1295713065" o:spid="_x0000_s1035" alt="{&quot;HashCode&quot;:-1048850003,&quot;Height&quot;:841.0,&quot;Width&quot;:595.0,&quot;Placement&quot;:&quot;Footer&quot;,&quot;Index&quot;:&quot;Primary&quot;,&quot;Section&quot;:1,&quot;Top&quot;:0.0,&quot;Left&quot;:0.0}" style="position:absolute;margin-left:-71.75pt;margin-top:798.25pt;width:601.3pt;height:27.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MdwQEAAFoDAAAOAAAAZHJzL2Uyb0RvYy54bWysU9tu2zAMfR+wfxD0vvgSO2mNKMWwIsOA&#10;YgvQ7gNkWYoF2JImKrHz96OUtNnlbdgLTVIEec4hvXmYx4GcpAdtDaPFIqdEGmE7bQ6Mfn/Z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vY/AYqa13XnvCTix0zjyiUPYc4+7&#10;LSiZcN+Mwo8j95KS4YtBQe+LqkSGIQXIxCenrKs8x6h9TXMjeov301JycT+FdE0XjB+PwSqd+Nww&#10;XMHiAhPN67HFC/k1TlW3X2L7EwAA//8DAFBLAwQUAAYACAAAACEAsTkPGOMAAAAPAQAADwAAAGRy&#10;cy9kb3ducmV2LnhtbEyPQUvDQBCF74L/YRnBi7SbaDeYmE0RsXizWEvB2zY7TYLZ2ZDdtvHfOz3p&#10;7Q3v48175XJyvTjhGDpPGtJ5AgKp9rajRsP2czV7BBGiIWt6T6jhBwMsq+ur0hTWn+kDT5vYCA6h&#10;UBgNbYxDIWWoW3QmzP2AxN7Bj85EPsdG2tGcOdz18j5JMulMR/yhNQO+tFh/b45Ow2p9h218T3e0&#10;/Vq8vaqdHQ8m1/r2Znp+AhFxin8wXOpzdai4094fyQbRa5iliwfFLDsqz1hdmETlKYg9q0ylCmRV&#10;yv87ql8AAAD//wMAUEsBAi0AFAAGAAgAAAAhALaDOJL+AAAA4QEAABMAAAAAAAAAAAAAAAAAAAAA&#10;AFtDb250ZW50X1R5cGVzXS54bWxQSwECLQAUAAYACAAAACEAOP0h/9YAAACUAQAACwAAAAAAAAAA&#10;AAAAAAAvAQAAX3JlbHMvLnJlbHNQSwECLQAUAAYACAAAACEAYHtTHcEBAABaAwAADgAAAAAAAAAA&#10;AAAAAAAuAgAAZHJzL2Uyb0RvYy54bWxQSwECLQAUAAYACAAAACEAsTkPGOMAAAAPAQAADwAAAAAA&#10;AAAAAAAAAAAbBAAAZHJzL2Rvd25yZXYueG1sUEsFBgAAAAAEAAQA8wAAACsFAAAAAA==&#10;" filled="f" stroked="f">
              <v:textbox inset="2.53958mm,0,20pt,0">
                <w:txbxContent>
                  <w:p w14:paraId="205A0687"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8480" behindDoc="0" locked="0" layoutInCell="1" hidden="0" allowOverlap="1" wp14:anchorId="26324B6F" wp14:editId="72849EEA">
              <wp:simplePos x="0" y="0"/>
              <wp:positionH relativeFrom="column">
                <wp:posOffset>-911220</wp:posOffset>
              </wp:positionH>
              <wp:positionV relativeFrom="paragraph">
                <wp:posOffset>10150475</wp:posOffset>
              </wp:positionV>
              <wp:extent cx="7626985" cy="339725"/>
              <wp:effectExtent l="0" t="0" r="0" b="0"/>
              <wp:wrapNone/>
              <wp:docPr id="1295713062" name="Prostokąt 129571306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5BDAFFB"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6324B6F" id="Prostokąt 1295713062" o:spid="_x0000_s1036" alt="{&quot;HashCode&quot;:-1048850003,&quot;Height&quot;:841.0,&quot;Width&quot;:595.0,&quot;Placement&quot;:&quot;Footer&quot;,&quot;Index&quot;:&quot;Primary&quot;,&quot;Section&quot;:1,&quot;Top&quot;:0.0,&quot;Left&quot;:0.0}" style="position:absolute;margin-left:-71.75pt;margin-top:799.25pt;width:600.55pt;height:26.75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r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ENQ6eU41rz3tg6OXO0MwngWEvgJab&#10;cTbSwmuOP44CFGf9F0uK3mdFThRDDIgKRCcvizSlqHlNCys7RwfUcHZxP4V4TheQH4/BaRMJ3TBc&#10;0dIGI8/rtc0n8mscq27/xPYnAAAA//8DAFBLAwQUAAYACAAAACEAokR05eQAAAAPAQAADwAAAGRy&#10;cy9kb3ducmV2LnhtbEyPwU7DMBBE70j8g7VIXFBrpzShDXEqhKi4gShVJW5uvE0i4nUUu234e7Yn&#10;uM1qnmZnitXoOnHCIbSeNCRTBQKp8ralWsP2cz1ZgAjRkDWdJ9TwgwFW5fVVYXLrz/SBp02sBYdQ&#10;yI2GJsY+lzJUDToTpr5HYu/gB2cin0Mt7WDOHO46OVMqk860xB8a0+Nzg9X35ug0rN/vsIlvyY62&#10;X/PXl3Rnh4NZan17Mz49gog4xj8YLvW5OpTcae+PZIPoNEyS+X3KLDvpcsHqwqj0IQOxZ5WlMwWy&#10;LOT/HeUvAAAA//8DAFBLAQItABQABgAIAAAAIQC2gziS/gAAAOEBAAATAAAAAAAAAAAAAAAAAAAA&#10;AABbQ29udGVudF9UeXBlc10ueG1sUEsBAi0AFAAGAAgAAAAhADj9If/WAAAAlAEAAAsAAAAAAAAA&#10;AAAAAAAALwEAAF9yZWxzLy5yZWxzUEsBAi0AFAAGAAgAAAAhAPTMr6vBAQAAWwMAAA4AAAAAAAAA&#10;AAAAAAAALgIAAGRycy9lMm9Eb2MueG1sUEsBAi0AFAAGAAgAAAAhAKJEdOXkAAAADwEAAA8AAAAA&#10;AAAAAAAAAAAAGwQAAGRycy9kb3ducmV2LnhtbFBLBQYAAAAABAAEAPMAAAAsBQAAAAA=&#10;" filled="f" stroked="f">
              <v:textbox inset="2.53958mm,0,20pt,0">
                <w:txbxContent>
                  <w:p w14:paraId="35BDAFFB"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69504" behindDoc="0" locked="0" layoutInCell="1" hidden="0" allowOverlap="1" wp14:anchorId="64D15CAF" wp14:editId="4EDD9225">
              <wp:simplePos x="0" y="0"/>
              <wp:positionH relativeFrom="column">
                <wp:posOffset>-911220</wp:posOffset>
              </wp:positionH>
              <wp:positionV relativeFrom="paragraph">
                <wp:posOffset>10175875</wp:posOffset>
              </wp:positionV>
              <wp:extent cx="7607935" cy="320675"/>
              <wp:effectExtent l="0" t="0" r="0" b="0"/>
              <wp:wrapNone/>
              <wp:docPr id="1295713061" name="Prostokąt 1295713061"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8031048"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4D15CAF" id="Prostokąt 1295713061" o:spid="_x0000_s1037" alt="{&quot;HashCode&quot;:-1048850003,&quot;Height&quot;:841.0,&quot;Width&quot;:595.0,&quot;Placement&quot;:&quot;Footer&quot;,&quot;Index&quot;:&quot;Primary&quot;,&quot;Section&quot;:1,&quot;Top&quot;:0.0,&quot;Left&quot;:0.0}" style="position:absolute;margin-left:-71.75pt;margin-top:801.25pt;width:599.05pt;height:25.2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h1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GRxVRn+/MeiHd8p3DmE/NhzwCX&#10;W1Ay4cJb6n8cGQhK9BeDit4XVYkUQwqQCiSnrKs8x6h7TTPDB4sH1FFycT+FdE4XkB+PwUqVCN0w&#10;XNHiBhPP67XFE/k1TlW3f2L7EwAA//8DAFBLAwQUAAYACAAAACEAEn5txuMAAAAPAQAADwAAAGRy&#10;cy9kb3ducmV2LnhtbEyPwU7DMBBE70j8g7VIXFBrp00imsapEKLiBqJUlbi58TaJiNeR7bbh73FO&#10;cNvdGc2+KTej6dkFne8sSUjmAhhSbXVHjYT953b2CMwHRVr1llDCD3rYVLc3pSq0vdIHXnahYTGE&#10;fKEktCEMBee+btEoP7cDUtRO1hkV4uoarp26xnDT84UQOTeqo/ihVQM+t1h/785Gwvb9Advwlhxo&#10;/5W+vmQH7U5qJeX93fi0BhZwDH9mmPAjOlSR6WjPpD3rJcySdJlFb1RysYjT5BFZmgM7TrdsKYBX&#10;Jf/fo/oFAAD//wMAUEsBAi0AFAAGAAgAAAAhALaDOJL+AAAA4QEAABMAAAAAAAAAAAAAAAAAAAAA&#10;AFtDb250ZW50X1R5cGVzXS54bWxQSwECLQAUAAYACAAAACEAOP0h/9YAAACUAQAACwAAAAAAAAAA&#10;AAAAAAAvAQAAX3JlbHMvLnJlbHNQSwECLQAUAAYACAAAACEAXTcodcEBAABbAwAADgAAAAAAAAAA&#10;AAAAAAAuAgAAZHJzL2Uyb0RvYy54bWxQSwECLQAUAAYACAAAACEAEn5txuMAAAAPAQAADwAAAAAA&#10;AAAAAAAAAAAbBAAAZHJzL2Rvd25yZXYueG1sUEsFBgAAAAAEAAQA8wAAACsFAAAAAA==&#10;" filled="f" stroked="f">
              <v:textbox inset="2.53958mm,0,20pt,0">
                <w:txbxContent>
                  <w:p w14:paraId="48031048" w14:textId="77777777" w:rsidR="00510D7B" w:rsidRDefault="004B3C69">
                    <w:pPr>
                      <w:jc w:val="right"/>
                      <w:textDirection w:val="btLr"/>
                    </w:pPr>
                    <w:r>
                      <w:rPr>
                        <w:color w:val="008000"/>
                      </w:rPr>
                      <w:t>Informacje Jawne</w:t>
                    </w:r>
                  </w:p>
                </w:txbxContent>
              </v:textbox>
            </v:rect>
          </w:pict>
        </mc:Fallback>
      </mc:AlternateContent>
    </w:r>
  </w:p>
  <w:p w14:paraId="24910D14" w14:textId="20EBFC9F" w:rsidR="00510D7B" w:rsidRDefault="004B3C69">
    <w:pPr>
      <w:widowControl w:val="0"/>
      <w:pBdr>
        <w:top w:val="nil"/>
        <w:left w:val="nil"/>
        <w:bottom w:val="nil"/>
        <w:right w:val="nil"/>
        <w:between w:val="nil"/>
      </w:pBdr>
      <w:jc w:val="right"/>
      <w:rPr>
        <w:color w:val="44546A"/>
      </w:rPr>
    </w:pPr>
    <w:r>
      <w:rPr>
        <w:color w:val="44546A"/>
      </w:rPr>
      <w:fldChar w:fldCharType="begin"/>
    </w:r>
    <w:r>
      <w:rPr>
        <w:color w:val="44546A"/>
      </w:rPr>
      <w:instrText>PAGE</w:instrText>
    </w:r>
    <w:r>
      <w:rPr>
        <w:color w:val="44546A"/>
      </w:rPr>
      <w:fldChar w:fldCharType="separate"/>
    </w:r>
    <w:r w:rsidR="00973416">
      <w:rPr>
        <w:noProof/>
        <w:color w:val="44546A"/>
      </w:rPr>
      <w:t>3</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973416">
      <w:rPr>
        <w:noProof/>
        <w:color w:val="44546A"/>
      </w:rPr>
      <w:t>3</w:t>
    </w:r>
    <w:r>
      <w:rPr>
        <w:color w:val="44546A"/>
      </w:rPr>
      <w:fldChar w:fldCharType="end"/>
    </w:r>
  </w:p>
  <w:p w14:paraId="6BAF74BB" w14:textId="77777777" w:rsidR="00510D7B" w:rsidRDefault="00510D7B">
    <w:pPr>
      <w:widowControl w:val="0"/>
      <w:pBdr>
        <w:top w:val="nil"/>
        <w:left w:val="nil"/>
        <w:bottom w:val="nil"/>
        <w:right w:val="nil"/>
        <w:between w:val="nil"/>
      </w:pBdr>
      <w:spacing w:line="220" w:lineRule="auto"/>
      <w:rPr>
        <w:color w:val="9E9E9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F359" w14:textId="5A16693E" w:rsidR="00510D7B" w:rsidRDefault="004B3C69">
    <w:pPr>
      <w:widowControl w:val="0"/>
      <w:pBdr>
        <w:top w:val="nil"/>
        <w:left w:val="nil"/>
        <w:bottom w:val="nil"/>
        <w:right w:val="nil"/>
        <w:between w:val="nil"/>
      </w:pBdr>
      <w:spacing w:line="220" w:lineRule="auto"/>
      <w:rPr>
        <w:color w:val="9E9E9E"/>
        <w:sz w:val="16"/>
        <w:szCs w:val="16"/>
      </w:rPr>
    </w:pPr>
    <w:r>
      <w:rPr>
        <w:color w:val="9E9E9E"/>
        <w:sz w:val="16"/>
        <w:szCs w:val="16"/>
      </w:rPr>
      <w:t xml:space="preserve"> </w:t>
    </w:r>
    <w:r>
      <w:rPr>
        <w:noProof/>
        <w:lang w:val="pl-PL"/>
      </w:rPr>
      <mc:AlternateContent>
        <mc:Choice Requires="wps">
          <w:drawing>
            <wp:anchor distT="45720" distB="45720" distL="114300" distR="114300" simplePos="0" relativeHeight="251670528" behindDoc="0" locked="0" layoutInCell="1" hidden="0" allowOverlap="1" wp14:anchorId="20EFDB5D" wp14:editId="2CBF4C7D">
              <wp:simplePos x="0" y="0"/>
              <wp:positionH relativeFrom="column">
                <wp:posOffset>-98421</wp:posOffset>
              </wp:positionH>
              <wp:positionV relativeFrom="paragraph">
                <wp:posOffset>-1901</wp:posOffset>
              </wp:positionV>
              <wp:extent cx="4714875" cy="1528445"/>
              <wp:effectExtent l="0" t="0" r="0" b="0"/>
              <wp:wrapSquare wrapText="bothSides" distT="45720" distB="45720" distL="114300" distR="114300"/>
              <wp:docPr id="1295713068" name="Prostokąt 1295713068"/>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326C4CB9"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7FC828E6"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20EFDB5D" id="Prostokąt 1295713068" o:spid="_x0000_s1038" style="position:absolute;margin-left:-7.75pt;margin-top:-.15pt;width:371.25pt;height:120.3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Ae0wEAAIwDAAAOAAAAZHJzL2Uyb0RvYy54bWysU8GO0zAQvSPxD5bvNElJWxo1XaFdFSGt&#10;oNLCBziO01hybDPjNunfM3bLtsANkYMz43l5fvM82TxMg2EnBaidrXkxyzlTVrpW20PNv3/bvfvA&#10;GQZhW2GcVTU/K+QP27dvNqOv1Nz1zrQKGJFYrEZf8z4EX2UZyl4NAmfOK0vFzsEgAqVwyFoQI7EP&#10;Jpvn+TIbHbQenFSItPt0KfJt4u86JcPXrkMVmKk5aQtphbQ2cc22G1EdQPhey6sM8Q8qBqEtHfpK&#10;9SSCYEfQf1ENWoJD14WZdEPmuk5LlXqgbor8j25eeuFV6oXMQf9qE/4/Wvnl9OL3QDaMHiukMHYx&#10;dTDEN+ljU83f54u8XC04O8d4tVqur8apKTBJgHKxLgjDmSREUeblcp4Q2Y3KA4ZPyg0sBjUHuplk&#10;mDg9Y6DjCfoLEk9GZ3S708akBA7NowF2EnSLu/TEi6NPfoMZG8HWxc8u5biT3RqLUZiaiemWZM4j&#10;R9xqXHveA0Mvd5rEPQsMewE0BgVnI41GzfHHUYDizHy25P26KOdkRkhJuVjl1DjcV5r7irCydzRx&#10;gbNL+BjS/F20fjwG1+lkwE3KVTRdeWryOp5xpu7zhLr9RNufAAAA//8DAFBLAwQUAAYACAAAACEA&#10;g72hj98AAAAJAQAADwAAAGRycy9kb3ducmV2LnhtbEyPzU7DMBCE70i8g7VI3Fq7IaFVGqdClbgh&#10;IVIQPTrxkkT1TxQ7aXh7lhPcdjSj2W+Kw2INm3EMvXcSNmsBDF3jde9aCe+n59UOWIjKaWW8Qwnf&#10;GOBQ3t4UKtf+6t5wrmLLqMSFXEnoYhxyzkPToVVh7Qd05H350apIcmy5HtWVyq3hiRCP3Kre0YdO&#10;DXjssLlUk5VgZpF+fNbZeVf1Lb5clvnop1cp7++Wpz2wiEv8C8MvPqFDSUy1n5wOzEhYbbKMonQ8&#10;ACN/m2xpWy0hSUUKvCz4/wXlDwAAAP//AwBQSwECLQAUAAYACAAAACEAtoM4kv4AAADhAQAAEwAA&#10;AAAAAAAAAAAAAAAAAAAAW0NvbnRlbnRfVHlwZXNdLnhtbFBLAQItABQABgAIAAAAIQA4/SH/1gAA&#10;AJQBAAALAAAAAAAAAAAAAAAAAC8BAABfcmVscy8ucmVsc1BLAQItABQABgAIAAAAIQAaNaAe0wEA&#10;AIwDAAAOAAAAAAAAAAAAAAAAAC4CAABkcnMvZTJvRG9jLnhtbFBLAQItABQABgAIAAAAIQCDvaGP&#10;3wAAAAkBAAAPAAAAAAAAAAAAAAAAAC0EAABkcnMvZG93bnJldi54bWxQSwUGAAAAAAQABADzAAAA&#10;OQUAAAAA&#10;" stroked="f">
              <v:textbox inset="2.53958mm,1.2694mm,2.53958mm,1.2694mm">
                <w:txbxContent>
                  <w:p w14:paraId="326C4CB9"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7FC828E6"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v:textbox>
              <w10:wrap type="square"/>
            </v:rect>
          </w:pict>
        </mc:Fallback>
      </mc:AlternateContent>
    </w:r>
    <w:r>
      <w:rPr>
        <w:noProof/>
        <w:lang w:val="pl-PL"/>
      </w:rPr>
      <mc:AlternateContent>
        <mc:Choice Requires="wps">
          <w:drawing>
            <wp:anchor distT="0" distB="0" distL="114300" distR="114300" simplePos="0" relativeHeight="251671552" behindDoc="0" locked="0" layoutInCell="1" hidden="0" allowOverlap="1" wp14:anchorId="41E618BF" wp14:editId="33504036">
              <wp:simplePos x="0" y="0"/>
              <wp:positionH relativeFrom="column">
                <wp:posOffset>-911220</wp:posOffset>
              </wp:positionH>
              <wp:positionV relativeFrom="paragraph">
                <wp:posOffset>10086975</wp:posOffset>
              </wp:positionV>
              <wp:extent cx="7684135" cy="396875"/>
              <wp:effectExtent l="0" t="0" r="0" b="0"/>
              <wp:wrapNone/>
              <wp:docPr id="1295713070" name="Prostokąt 1295713070"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8236E42"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1E618BF" id="Prostokąt 1295713070" o:spid="_x0000_s1039" alt="{&quot;HashCode&quot;:-1048850003,&quot;Height&quot;:841.0,&quot;Width&quot;:595.0,&quot;Placement&quot;:&quot;Footer&quot;,&quot;Index&quot;:&quot;FirstPage&quot;,&quot;Section&quot;:1,&quot;Top&quot;:0.0,&quot;Left&quot;:0.0}" style="position:absolute;margin-left:-71.75pt;margin-top:794.25pt;width:605.05pt;height:31.25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YTwQEAAFsDAAAOAAAAZHJzL2Uyb0RvYy54bWysU9tu2zAMfR/QfxD0vvietEacYmiRYUCx&#10;Bej6AbIsxQJsSROV2Pn7UUratNvbsBeapAjynEN6fT+PAzkKB8rohmaLlBKhuemU3jf05ef28y0l&#10;4Jnu2GC0aOhJAL3f3HxaT7YWuenN0AlHsImGerIN7b23dZIA78XIYGGs0PgojRuZx9Dtk86xCbuP&#10;Q5Kn6TKZjOusM1wAYPbx/Eg3sb+UgvsfUoLwZGgoYvPRumjbYJPNmtV7x2yv+AUG+wcUI1Mah761&#10;emSekYNTf7UaFXcGjPQLbsbESKm4iByQTZb+wea5Z1ZELigO2DeZ4P+15d+Pz3bnUIbJQg3oBhaz&#10;dGP4Ij4y41qrZXVbVpScGlosy6JcVWfhxOwJx4JVtUyLDPXlWJGvirSKyibXTtaB/yrMSILTUIeL&#10;iXqx4xN4nI6lryVhsDZbNQxxOYP+kMDCkEmucIPn53YmqkOoRUAWUq3pTjtHwPKtwplPDPyOOVxu&#10;RsmEC28o/DowJygZvmlU9C4rc6ToY4BUXHTyqkxTjNrXNNO8N3hALSVn98HHczqD/HLwRqpI6Irh&#10;ghY3GHleri2cyPs4Vl3/ic1vAAAA//8DAFBLAwQUAAYACAAAACEAskOCjeMAAAAPAQAADwAAAGRy&#10;cy9kb3ducmV2LnhtbEyPQUvDQBCF74L/YRnBi7S70SbEmE0RsXizWEvB2zY7TYLZ2ZDdtvHfOz3p&#10;7Q3v48175XJyvTjhGDpPGpK5AoFUe9tRo2H7uZrlIEI0ZE3vCTX8YIBldX1VmsL6M33gaRMbwSEU&#10;CqOhjXEopAx1i86EuR+Q2Dv40ZnI59hIO5ozh7te3iuVSWc64g+tGfClxfp7c3QaVus7bON7sqPt&#10;1+LtNd3Z8WAetb69mZ6fQESc4h8Ml/pcHSrutPdHskH0GmbJ4iFllp00z1ldGJVlGYg9qyxNFMiq&#10;lP93VL8AAAD//wMAUEsBAi0AFAAGAAgAAAAhALaDOJL+AAAA4QEAABMAAAAAAAAAAAAAAAAAAAAA&#10;AFtDb250ZW50X1R5cGVzXS54bWxQSwECLQAUAAYACAAAACEAOP0h/9YAAACUAQAACwAAAAAAAAAA&#10;AAAAAAAvAQAAX3JlbHMvLnJlbHNQSwECLQAUAAYACAAAACEATsZWE8EBAABbAwAADgAAAAAAAAAA&#10;AAAAAAAuAgAAZHJzL2Uyb0RvYy54bWxQSwECLQAUAAYACAAAACEAskOCjeMAAAAPAQAADwAAAAAA&#10;AAAAAAAAAAAbBAAAZHJzL2Rvd25yZXYueG1sUEsFBgAAAAAEAAQA8wAAACsFAAAAAA==&#10;" filled="f" stroked="f">
              <v:textbox inset="2.53958mm,0,20pt,0">
                <w:txbxContent>
                  <w:p w14:paraId="78236E42"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2576" behindDoc="0" locked="0" layoutInCell="1" hidden="0" allowOverlap="1" wp14:anchorId="28BC35E1" wp14:editId="576BBF8B">
              <wp:simplePos x="0" y="0"/>
              <wp:positionH relativeFrom="column">
                <wp:posOffset>-911220</wp:posOffset>
              </wp:positionH>
              <wp:positionV relativeFrom="paragraph">
                <wp:posOffset>10086975</wp:posOffset>
              </wp:positionV>
              <wp:extent cx="7674610" cy="387350"/>
              <wp:effectExtent l="0" t="0" r="0" b="0"/>
              <wp:wrapNone/>
              <wp:docPr id="1295713071" name="Prostokąt 129571307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5AB8F63"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8BC35E1" id="Prostokąt 1295713071" o:spid="_x0000_s1040" alt="{&quot;HashCode&quot;:-1048850003,&quot;Height&quot;:841.0,&quot;Width&quot;:595.0,&quot;Placement&quot;:&quot;Footer&quot;,&quot;Index&quot;:&quot;FirstPage&quot;,&quot;Section&quot;:1,&quot;Top&quot;:0.0,&quot;Left&quot;:0.0}" style="position:absolute;margin-left:-71.75pt;margin-top:794.25pt;width:604.3pt;height:30.5pt;z-index:2516725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Jn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WRxVRn+/MeiHd8p3DmE/NhzwCX&#10;W1Ay4cJb6n8cGQhK9BeDit4XVYkUQwqQCiSnrKs8x6h7TTPDB4sH1FFycT+FdE4XkB+PwUqVCN0w&#10;XNHiBhPP67XFE/k1TlW3f2L7EwAA//8DAFBLAwQUAAYACAAAACEAgbfOB+MAAAAPAQAADwAAAGRy&#10;cy9kb3ducmV2LnhtbEyPQUvDQBCF70L/wzIFL9JuoklIYzZFxOJNsZaCt212mgSzsyG7beO/d3rS&#10;2xvex5v3yvVke3HG0XeOFMTLCARS7UxHjYLd52aRg/BBk9G9I1Twgx7W1eym1IVxF/rA8zY0gkPI&#10;F1pBG8JQSOnrFq32SzcgsXd0o9WBz7GRZtQXDre9vI+iTFrdEX9o9YDPLdbf25NVsHm/wza8xXva&#10;fSWvL+nejEe9Uup2Pj09ggg4hT8YrvW5OlTc6eBOZLzoFSzi5CFllp00z1ldmShLYxAHVlmySkFW&#10;pfy/o/oFAAD//wMAUEsBAi0AFAAGAAgAAAAhALaDOJL+AAAA4QEAABMAAAAAAAAAAAAAAAAAAAAA&#10;AFtDb250ZW50X1R5cGVzXS54bWxQSwECLQAUAAYACAAAACEAOP0h/9YAAACUAQAACwAAAAAAAAAA&#10;AAAAAAAvAQAAX3JlbHMvLnJlbHNQSwECLQAUAAYACAAAACEA0i5SZ8EBAABbAwAADgAAAAAAAAAA&#10;AAAAAAAuAgAAZHJzL2Uyb0RvYy54bWxQSwECLQAUAAYACAAAACEAgbfOB+MAAAAPAQAADwAAAAAA&#10;AAAAAAAAAAAbBAAAZHJzL2Rvd25yZXYueG1sUEsFBgAAAAAEAAQA8wAAACsFAAAAAA==&#10;" filled="f" stroked="f">
              <v:textbox inset="2.53958mm,0,20pt,0">
                <w:txbxContent>
                  <w:p w14:paraId="65AB8F63"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3600" behindDoc="0" locked="0" layoutInCell="1" hidden="0" allowOverlap="1" wp14:anchorId="5BA02A49" wp14:editId="2A8316DA">
              <wp:simplePos x="0" y="0"/>
              <wp:positionH relativeFrom="column">
                <wp:posOffset>-911220</wp:posOffset>
              </wp:positionH>
              <wp:positionV relativeFrom="paragraph">
                <wp:posOffset>10099675</wp:posOffset>
              </wp:positionV>
              <wp:extent cx="7665085" cy="377825"/>
              <wp:effectExtent l="0" t="0" r="0" b="0"/>
              <wp:wrapNone/>
              <wp:docPr id="1295713073" name="Prostokąt 129571307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DBCBE89"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BA02A49" id="Prostokąt 1295713073" o:spid="_x0000_s1041" alt="{&quot;HashCode&quot;:-1048850003,&quot;Height&quot;:841.0,&quot;Width&quot;:595.0,&quot;Placement&quot;:&quot;Footer&quot;,&quot;Index&quot;:&quot;FirstPage&quot;,&quot;Section&quot;:1,&quot;Top&quot;:0.0,&quot;Left&quot;:0.0}" style="position:absolute;margin-left:-71.75pt;margin-top:795.25pt;width:603.55pt;height:29.7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W5wQEAAFs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RakQWU53tz3tPwPGdwplPDMKeeVxu&#10;QcmEC28p/DgyLyjRXwwqel9UJVIMKUAqPjllXeU5Rt1rmhk+WDygjpKL+ymkc7qA/HgMVqpE6Ibh&#10;ihY3mHhery2eyK9xqrr9E9ufAAAA//8DAFBLAwQUAAYACAAAACEAggZit+MAAAAPAQAADwAAAGRy&#10;cy9kb3ducmV2LnhtbEyPQUvDQBCF74L/YRnBi7S7sU1oYzZFxOJNsZZCb9vsNAlmZ0N228Z/7/Sk&#10;tze8jzfvFavRdeKMQ2g9aUimCgRS5W1LtYbt13qyABGiIWs6T6jhBwOsytubwuTWX+gTz5tYCw6h&#10;kBsNTYx9LmWoGnQmTH2PxN7RD85EPoda2sFcONx18lGpTDrTEn9oTI8vDVbfm5PTsP54wCa+Jzva&#10;7udvr+nODkez1Pr+bnx+AhFxjH8wXOtzdSi508GfyAbRaZgk81nKLDvpUrG6MiqbZSAOrLJUKZBl&#10;If/vKH8BAAD//wMAUEsBAi0AFAAGAAgAAAAhALaDOJL+AAAA4QEAABMAAAAAAAAAAAAAAAAAAAAA&#10;AFtDb250ZW50X1R5cGVzXS54bWxQSwECLQAUAAYACAAAACEAOP0h/9YAAACUAQAACwAAAAAAAAAA&#10;AAAAAAAvAQAAX3JlbHMvLnJlbHNQSwECLQAUAAYACAAAACEAe9XVucEBAABbAwAADgAAAAAAAAAA&#10;AAAAAAAuAgAAZHJzL2Uyb0RvYy54bWxQSwECLQAUAAYACAAAACEAggZit+MAAAAPAQAADwAAAAAA&#10;AAAAAAAAAAAbBAAAZHJzL2Rvd25yZXYueG1sUEsFBgAAAAAEAAQA8wAAACsFAAAAAA==&#10;" filled="f" stroked="f">
              <v:textbox inset="2.53958mm,0,20pt,0">
                <w:txbxContent>
                  <w:p w14:paraId="3DBCBE89"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4624" behindDoc="0" locked="0" layoutInCell="1" hidden="0" allowOverlap="1" wp14:anchorId="021064FE" wp14:editId="49FF15CD">
              <wp:simplePos x="0" y="0"/>
              <wp:positionH relativeFrom="column">
                <wp:posOffset>-911220</wp:posOffset>
              </wp:positionH>
              <wp:positionV relativeFrom="paragraph">
                <wp:posOffset>10112375</wp:posOffset>
              </wp:positionV>
              <wp:extent cx="7655560" cy="368300"/>
              <wp:effectExtent l="0" t="0" r="0" b="0"/>
              <wp:wrapNone/>
              <wp:docPr id="1295713054" name="Prostokąt 1295713054"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FBF962E"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21064FE" id="Prostokąt 1295713054" o:spid="_x0000_s1042" alt="{&quot;HashCode&quot;:-1048850003,&quot;Height&quot;:841.0,&quot;Width&quot;:595.0,&quot;Placement&quot;:&quot;Footer&quot;,&quot;Index&quot;:&quot;FirstPage&quot;,&quot;Section&quot;:1,&quot;Top&quot;:0.0,&quot;Left&quot;:0.0}" style="position:absolute;margin-left:-71.75pt;margin-top:796.25pt;width:602.8pt;height:29pt;z-index:251674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wBwgEAAFs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SHUKuALKRa0512joDlW4Uznxj4HXO4&#10;3IySCRfeUPh1YE5QMnzTqOhdVuRI0ccAqbjo5GWRphi1r2mmeW/wgFpKzu6Dj+d0Bvnl4I1UkdAV&#10;wwUtbjDyvFxbOJH3cay6/hOb3wAAAP//AwBQSwMEFAAGAAgAAAAhAEJDFsLjAAAADwEAAA8AAABk&#10;cnMvZG93bnJldi54bWxMj0FLw0AQhe+C/2EZwYu0u4lNsDGbImLxplhLwds2O02C2dmQ3bbx3zs9&#10;6e0N7+PNe+Vqcr044Rg6TxqSuQKBVHvbUaNh+7mePYAI0ZA1vSfU8IMBVtX1VWkK68/0gadNbASH&#10;UCiMhjbGoZAy1C06E+Z+QGLv4EdnIp9jI+1ozhzuepkqlUtnOuIPrRnwucX6e3N0Gtbvd9jGt2RH&#10;26/F60u2s+PBLLW+vZmeHkFEnOIfDJf6XB0q7rT3R7JB9BpmyeI+Y5adbJmyujAqTxMQe1Z5pjKQ&#10;VSn/76h+AQAA//8DAFBLAQItABQABgAIAAAAIQC2gziS/gAAAOEBAAATAAAAAAAAAAAAAAAAAAAA&#10;AABbQ29udGVudF9UeXBlc10ueG1sUEsBAi0AFAAGAAgAAAAhADj9If/WAAAAlAEAAAsAAAAAAAAA&#10;AAAAAAAALwEAAF9yZWxzLy5yZWxzUEsBAi0AFAAGAAgAAAAhAMHfLAHCAQAAWwMAAA4AAAAAAAAA&#10;AAAAAAAALgIAAGRycy9lMm9Eb2MueG1sUEsBAi0AFAAGAAgAAAAhAEJDFsLjAAAADwEAAA8AAAAA&#10;AAAAAAAAAAAAHAQAAGRycy9kb3ducmV2LnhtbFBLBQYAAAAABAAEAPMAAAAsBQAAAAA=&#10;" filled="f" stroked="f">
              <v:textbox inset="2.53958mm,0,20pt,0">
                <w:txbxContent>
                  <w:p w14:paraId="7FBF962E"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5648" behindDoc="0" locked="0" layoutInCell="1" hidden="0" allowOverlap="1" wp14:anchorId="59F435C9" wp14:editId="08C04879">
              <wp:simplePos x="0" y="0"/>
              <wp:positionH relativeFrom="column">
                <wp:posOffset>-911220</wp:posOffset>
              </wp:positionH>
              <wp:positionV relativeFrom="paragraph">
                <wp:posOffset>10125075</wp:posOffset>
              </wp:positionV>
              <wp:extent cx="7646035" cy="358775"/>
              <wp:effectExtent l="0" t="0" r="0" b="0"/>
              <wp:wrapNone/>
              <wp:docPr id="1295713055" name="Prostokąt 129571305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0358845"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9F435C9" id="Prostokąt 1295713055" o:spid="_x0000_s1043" alt="{&quot;HashCode&quot;:-1048850003,&quot;Height&quot;:841.0,&quot;Width&quot;:595.0,&quot;Placement&quot;:&quot;Footer&quot;,&quot;Index&quot;:&quot;FirstPage&quot;,&quot;Section&quot;:1,&quot;Top&quot;:0.0,&quot;Left&quot;:0.0}" style="position:absolute;margin-left:-71.75pt;margin-top:797.25pt;width:602.05pt;height:28.25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vfwg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joii6nO9uc9EO/4TuHMJ+bDngEu&#10;t6BkwoW31P84MhCU6C8GFb0vqhIphhQgFUhOWVd5jlH3mmaGDxYPqKPk4n4K6ZwuID8eg5UqEbph&#10;uKLFDSae12uLJ/JrnKpu/8T2JwAAAP//AwBQSwMEFAAGAAgAAAAhAANbJUbjAAAADwEAAA8AAABk&#10;cnMvZG93bnJldi54bWxMj0FLw0AQhe+C/2EZwYu0u9Ek2JhNEbF4s1hLwds2O02C2dmQ3bbx3zs9&#10;6e0N7+PNe+Vycr044Rg6TxqSuQKBVHvbUaNh+7maPYII0ZA1vSfU8IMBltX1VWkK68/0gadNbASH&#10;UCiMhjbGoZAy1C06E+Z+QGLv4EdnIp9jI+1ozhzuenmvVC6d6Yg/tGbAlxbr783RaVit77CN78mO&#10;tl/p22u2s+PBLLS+vZmen0BEnOIfDJf6XB0q7rT3R7JB9BpmSfqQMctOtkhZXRiVqxzEnlWeJQpk&#10;Vcr/O6pfAAAA//8DAFBLAQItABQABgAIAAAAIQC2gziS/gAAAOEBAAATAAAAAAAAAAAAAAAAAAAA&#10;AABbQ29udGVudF9UeXBlc10ueG1sUEsBAi0AFAAGAAgAAAAhADj9If/WAAAAlAEAAAsAAAAAAAAA&#10;AAAAAAAALwEAAF9yZWxzLy5yZWxzUEsBAi0AFAAGAAgAAAAhAGgkq9/CAQAAWwMAAA4AAAAAAAAA&#10;AAAAAAAALgIAAGRycy9lMm9Eb2MueG1sUEsBAi0AFAAGAAgAAAAhAANbJUbjAAAADwEAAA8AAAAA&#10;AAAAAAAAAAAAHAQAAGRycy9kb3ducmV2LnhtbFBLBQYAAAAABAAEAPMAAAAsBQAAAAA=&#10;" filled="f" stroked="f">
              <v:textbox inset="2.53958mm,0,20pt,0">
                <w:txbxContent>
                  <w:p w14:paraId="10358845"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6672" behindDoc="0" locked="0" layoutInCell="1" hidden="0" allowOverlap="1" wp14:anchorId="53A90560" wp14:editId="16400F4A">
              <wp:simplePos x="0" y="0"/>
              <wp:positionH relativeFrom="column">
                <wp:posOffset>-911220</wp:posOffset>
              </wp:positionH>
              <wp:positionV relativeFrom="paragraph">
                <wp:posOffset>10137775</wp:posOffset>
              </wp:positionV>
              <wp:extent cx="7636510" cy="349250"/>
              <wp:effectExtent l="0" t="0" r="0" b="0"/>
              <wp:wrapNone/>
              <wp:docPr id="1295713056" name="Prostokąt 129571305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6FE7E11"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3A90560" id="Prostokąt 1295713056" o:spid="_x0000_s1044" alt="{&quot;HashCode&quot;:-1048850003,&quot;Height&quot;:841.0,&quot;Width&quot;:595.0,&quot;Placement&quot;:&quot;Footer&quot;,&quot;Index&quot;:&quot;FirstPage&quot;,&quot;Section&quot;:1,&quot;Top&quot;:0.0,&quot;Left&quot;:0.0}" style="position:absolute;margin-left:-71.75pt;margin-top:798.25pt;width:601.3pt;height:27.5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XpwQEAAFsDAAAOAAAAZHJzL2Uyb0RvYy54bWysU8uO2zAMvBfoPwi6N37ETlIjzqLoIkWB&#10;RRtg2w+QZSkWIEsqpcTO35dSsps+bkUvNEkR5MyQ3j7MoyZnAV5Z09JikVMiDLe9MseWfv+2f7eh&#10;xAdmeqatES29CE8fdm/fbCfXiNIOVvcCCDYxvplcS4cQXJNlng9iZH5hnTD4KC2MLGAIx6wHNmH3&#10;UWdlnq+yyULvwHLhPWYfr490l/pLKXj4KqUXgeiWIraQLCTbRZvttqw5AnOD4jcY7B9QjEwZHPra&#10;6pEFRk6g/mo1Kg7WWxkW3I6ZlVJxkTggmyL/g83zwJxIXFAc715l8v+vLf9yfnYHQBkm5xuPbmQx&#10;SxjjF/GRGddar+pNVVNyaelyVS2rdX0VTsyBcCxY16t8WaC+HCvK9TKvk7LZvZMDHz4JO5LotBRw&#10;MUkvdn7yAadj6UtJHGzsXmmdlqPNbwksjJnsDjd6Ye5monqEuonIYqqz/eUAxDu+VzjziflwYIDL&#10;LSiZcOEt9T9ODAQl+rNBRd8XVYkUQwqQCiSnrKs8x6h7STPDB4sH1FFydT+GdE5XkB9OwUqVCN0x&#10;3NDiBhPP27XFE/k1TlX3f2L3EwAA//8DAFBLAwQUAAYACAAAACEAsTkPGOMAAAAPAQAADwAAAGRy&#10;cy9kb3ducmV2LnhtbEyPQUvDQBCF74L/YRnBi7SbaDeYmE0RsXizWEvB2zY7TYLZ2ZDdtvHfOz3p&#10;7Q3v48175XJyvTjhGDpPGtJ5AgKp9rajRsP2czV7BBGiIWt6T6jhBwMsq+ur0hTWn+kDT5vYCA6h&#10;UBgNbYxDIWWoW3QmzP2AxN7Bj85EPsdG2tGcOdz18j5JMulMR/yhNQO+tFh/b45Ow2p9h218T3e0&#10;/Vq8vaqdHQ8m1/r2Znp+AhFxin8wXOpzdai4094fyQbRa5iliwfFLDsqz1hdmETlKYg9q0ylCmRV&#10;yv87ql8AAAD//wMAUEsBAi0AFAAGAAgAAAAhALaDOJL+AAAA4QEAABMAAAAAAAAAAAAAAAAAAAAA&#10;AFtDb250ZW50X1R5cGVzXS54bWxQSwECLQAUAAYACAAAACEAOP0h/9YAAACUAQAACwAAAAAAAAAA&#10;AAAAAAAvAQAAX3JlbHMvLnJlbHNQSwECLQAUAAYACAAAACEA+Q4l6cEBAABbAwAADgAAAAAAAAAA&#10;AAAAAAAuAgAAZHJzL2Uyb0RvYy54bWxQSwECLQAUAAYACAAAACEAsTkPGOMAAAAPAQAADwAAAAAA&#10;AAAAAAAAAAAbBAAAZHJzL2Rvd25yZXYueG1sUEsFBgAAAAAEAAQA8wAAACsFAAAAAA==&#10;" filled="f" stroked="f">
              <v:textbox inset="2.53958mm,0,20pt,0">
                <w:txbxContent>
                  <w:p w14:paraId="16FE7E11"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7696" behindDoc="0" locked="0" layoutInCell="1" hidden="0" allowOverlap="1" wp14:anchorId="32975470" wp14:editId="728F1C42">
              <wp:simplePos x="0" y="0"/>
              <wp:positionH relativeFrom="column">
                <wp:posOffset>-911220</wp:posOffset>
              </wp:positionH>
              <wp:positionV relativeFrom="paragraph">
                <wp:posOffset>10150475</wp:posOffset>
              </wp:positionV>
              <wp:extent cx="7626985" cy="339725"/>
              <wp:effectExtent l="0" t="0" r="0" b="0"/>
              <wp:wrapNone/>
              <wp:docPr id="1295713057" name="Prostokąt 129571305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59BAC72"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2975470" id="Prostokąt 1295713057" o:spid="_x0000_s1045" alt="{&quot;HashCode&quot;:-1048850003,&quot;Height&quot;:841.0,&quot;Width&quot;:595.0,&quot;Placement&quot;:&quot;Footer&quot;,&quot;Index&quot;:&quot;FirstPage&quot;,&quot;Section&quot;:1,&quot;Top&quot;:0.0,&quot;Left&quot;:0.0}" style="position:absolute;margin-left:-71.75pt;margin-top:799.25pt;width:600.55pt;height:26.7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I3wgEAAFsDAAAOAAAAZHJzL2Uyb0RvYy54bWysU9tu2zAMfR+wfxD0vvgSO2mNOMWwIsOA&#10;YgvQ7gNkWYoFyJJGKbHz96OUtNnlbdgLTVIEec4hvXmYR01OAryypqXFIqdEGG57ZQ4t/f6y+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n1EFlOd7c97IN7xncKZT8yHPQNc&#10;bkHJhAtvqf9xZCAo0V8MKnpfVCVSDClAKpCcsq7yHKPuNc0MHyweUEfJxf0U0jldQH48BitVInTD&#10;cEWLG0w8r9cWT+TXOFXd/ontTwAAAP//AwBQSwMEFAAGAAgAAAAhAKJEdOXkAAAADwEAAA8AAABk&#10;cnMvZG93bnJldi54bWxMj8FOwzAQRO9I/IO1SFxQa6c0oQ1xKoSouIEoVSVubrxNIuJ1FLtt+Hu2&#10;J7jNap5mZ4rV6DpxwiG0njQkUwUCqfK2pVrD9nM9WYAI0ZA1nSfU8IMBVuX1VWFy68/0gadNrAWH&#10;UMiNhibGPpcyVA06E6a+R2Lv4AdnIp9DLe1gzhzuOjlTKpPOtMQfGtPjc4PV9+boNKzf77CJb8mO&#10;tl/z15d0Z4eDWWp9ezM+PYKIOMY/GC71uTqU3Gnvj2SD6DRMkvl9yiw76XLB6sKo9CEDsWeVpTMF&#10;sizk/x3lLwAAAP//AwBQSwECLQAUAAYACAAAACEAtoM4kv4AAADhAQAAEwAAAAAAAAAAAAAAAAAA&#10;AAAAW0NvbnRlbnRfVHlwZXNdLnhtbFBLAQItABQABgAIAAAAIQA4/SH/1gAAAJQBAAALAAAAAAAA&#10;AAAAAAAAAC8BAABfcmVscy8ucmVsc1BLAQItABQABgAIAAAAIQBQ9aI3wgEAAFsDAAAOAAAAAAAA&#10;AAAAAAAAAC4CAABkcnMvZTJvRG9jLnhtbFBLAQItABQABgAIAAAAIQCiRHTl5AAAAA8BAAAPAAAA&#10;AAAAAAAAAAAAABwEAABkcnMvZG93bnJldi54bWxQSwUGAAAAAAQABADzAAAALQUAAAAA&#10;" filled="f" stroked="f">
              <v:textbox inset="2.53958mm,0,20pt,0">
                <w:txbxContent>
                  <w:p w14:paraId="259BAC72"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8720" behindDoc="0" locked="0" layoutInCell="1" hidden="0" allowOverlap="1" wp14:anchorId="773C0C6E" wp14:editId="55B5CCEC">
              <wp:simplePos x="0" y="0"/>
              <wp:positionH relativeFrom="column">
                <wp:posOffset>-911220</wp:posOffset>
              </wp:positionH>
              <wp:positionV relativeFrom="paragraph">
                <wp:posOffset>10175875</wp:posOffset>
              </wp:positionV>
              <wp:extent cx="7607935" cy="320675"/>
              <wp:effectExtent l="0" t="0" r="0" b="0"/>
              <wp:wrapNone/>
              <wp:docPr id="1295713053" name="Prostokąt 129571305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D284AFF"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73C0C6E" id="Prostokąt 1295713053" o:spid="_x0000_s1046" alt="{&quot;HashCode&quot;:-1048850003,&quot;Height&quot;:841.0,&quot;Width&quot;:595.0,&quot;Placement&quot;:&quot;Footer&quot;,&quot;Index&quot;:&quot;FirstPage&quot;,&quot;Section&quot;:1,&quot;Top&quot;:0.0,&quot;Left&quot;:0.0}" style="position:absolute;margin-left:-71.75pt;margin-top:801.25pt;width:599.05pt;height:25.25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OA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0PA6eU41rz3tg6OXO0MwngWEvgJab&#10;cTbSwmuOP44CFGf9F0uK3mdFThRDDIgKRCcvizSlqHlNCys7RwfUcHZxP4V4TheQH4/BaRMJ3TBc&#10;0dIGI8/rtc0n8mscq27/xPYnAAAA//8DAFBLAwQUAAYACAAAACEAEn5txuMAAAAPAQAADwAAAGRy&#10;cy9kb3ducmV2LnhtbEyPwU7DMBBE70j8g7VIXFBrp00imsapEKLiBqJUlbi58TaJiNeR7bbh73FO&#10;cNvdGc2+KTej6dkFne8sSUjmAhhSbXVHjYT953b2CMwHRVr1llDCD3rYVLc3pSq0vdIHXnahYTGE&#10;fKEktCEMBee+btEoP7cDUtRO1hkV4uoarp26xnDT84UQOTeqo/ihVQM+t1h/785Gwvb9Advwlhxo&#10;/5W+vmQH7U5qJeX93fi0BhZwDH9mmPAjOlSR6WjPpD3rJcySdJlFb1RysYjT5BFZmgM7TrdsKYBX&#10;Jf/fo/oFAAD//wMAUEsBAi0AFAAGAAgAAAAhALaDOJL+AAAA4QEAABMAAAAAAAAAAAAAAAAAAAAA&#10;AFtDb250ZW50X1R5cGVzXS54bWxQSwECLQAUAAYACAAAACEAOP0h/9YAAACUAQAACwAAAAAAAAAA&#10;AAAAAAAvAQAAX3JlbHMvLnJlbHNQSwECLQAUAAYACAAAACEAbG+jgMEBAABbAwAADgAAAAAAAAAA&#10;AAAAAAAuAgAAZHJzL2Uyb0RvYy54bWxQSwECLQAUAAYACAAAACEAEn5txuMAAAAPAQAADwAAAAAA&#10;AAAAAAAAAAAbBAAAZHJzL2Rvd25yZXYueG1sUEsFBgAAAAAEAAQA8wAAACsFAAAAAA==&#10;" filled="f" stroked="f">
              <v:textbox inset="2.53958mm,0,20pt,0">
                <w:txbxContent>
                  <w:p w14:paraId="2D284AFF" w14:textId="77777777" w:rsidR="00510D7B" w:rsidRDefault="004B3C69">
                    <w:pPr>
                      <w:jc w:val="right"/>
                      <w:textDirection w:val="btLr"/>
                    </w:pPr>
                    <w:r>
                      <w:rPr>
                        <w:color w:val="008000"/>
                      </w:rPr>
                      <w:t>Informacje Jawne</w:t>
                    </w:r>
                  </w:p>
                </w:txbxContent>
              </v:textbox>
            </v:rect>
          </w:pict>
        </mc:Fallback>
      </mc:AlternateContent>
    </w:r>
    <w:r>
      <w:rPr>
        <w:noProof/>
        <w:lang w:val="pl-PL"/>
      </w:rPr>
      <mc:AlternateContent>
        <mc:Choice Requires="wps">
          <w:drawing>
            <wp:anchor distT="0" distB="0" distL="114300" distR="114300" simplePos="0" relativeHeight="251679744" behindDoc="0" locked="0" layoutInCell="1" hidden="0" allowOverlap="1" wp14:anchorId="3A836867" wp14:editId="5E491C1F">
              <wp:simplePos x="0" y="0"/>
              <wp:positionH relativeFrom="column">
                <wp:posOffset>-911220</wp:posOffset>
              </wp:positionH>
              <wp:positionV relativeFrom="paragraph">
                <wp:posOffset>10188575</wp:posOffset>
              </wp:positionV>
              <wp:extent cx="7598410" cy="311150"/>
              <wp:effectExtent l="0" t="0" r="0" b="0"/>
              <wp:wrapNone/>
              <wp:docPr id="1295713059" name="Prostokąt 1295713059"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95E8EDA"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A836867" id="Prostokąt 1295713059" o:spid="_x0000_s1047" alt="{&quot;HashCode&quot;:-1048850003,&quot;Height&quot;:841.0,&quot;Width&quot;:595.0,&quot;Placement&quot;:&quot;Footer&quot;,&quot;Index&quot;:&quot;FirstPage&quot;,&quot;Section&quot;:1,&quot;Top&quot;:0.0,&quot;Left&quot;:0.0}" style="position:absolute;margin-left:-71.75pt;margin-top:802.25pt;width:598.3pt;height:24.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Re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GRxVRn+/MeiHd8p3DmE/NhzwCX&#10;W1Ay4cJb6n8cGQhK9BeDit4XVYkUQwqQCiSnrKs8x6h7TTPDB4sH1FFycT+FdE4XkB+PwUqVCN0w&#10;XNHiBhPP67XFE/k1TlW3f2L7EwAA//8DAFBLAwQUAAYACAAAACEAPTLa6uIAAAAPAQAADwAAAGRy&#10;cy9kb3ducmV2LnhtbEyPQU/DMAyF70j8h8hIXNCWlLUTlKYTQkzcmBjTJG5Z47UVjVM12Vb+Pe4J&#10;brbf0/P3itXoOnHGIbSeNCRzBQKp8ralWsPucz17ABGiIWs6T6jhBwOsyuurwuTWX+gDz9tYCw6h&#10;kBsNTYx9LmWoGnQmzH2PxNrRD85EXoda2sFcONx18l6ppXSmJf7QmB5fGqy+tyenYb25wya+J3va&#10;faVvr9neDkfzqPXtzfj8BCLiGP/MMOEzOpTMdPAnskF0GmZJusjYy8pSpTxNHpUtEhCH6ZaxKstC&#10;/u9R/gIAAP//AwBQSwECLQAUAAYACAAAACEAtoM4kv4AAADhAQAAEwAAAAAAAAAAAAAAAAAAAAAA&#10;W0NvbnRlbnRfVHlwZXNdLnhtbFBLAQItABQABgAIAAAAIQA4/SH/1gAAAJQBAAALAAAAAAAAAAAA&#10;AAAAAC8BAABfcmVscy8ucmVsc1BLAQItABQABgAIAAAAIQDFlCRewQEAAFsDAAAOAAAAAAAAAAAA&#10;AAAAAC4CAABkcnMvZTJvRG9jLnhtbFBLAQItABQABgAIAAAAIQA9Mtrq4gAAAA8BAAAPAAAAAAAA&#10;AAAAAAAAABsEAABkcnMvZG93bnJldi54bWxQSwUGAAAAAAQABADzAAAAKgUAAAAA&#10;" filled="f" stroked="f">
              <v:textbox inset="2.53958mm,0,20pt,0">
                <w:txbxContent>
                  <w:p w14:paraId="795E8EDA" w14:textId="77777777" w:rsidR="00510D7B" w:rsidRDefault="004B3C69">
                    <w:pPr>
                      <w:jc w:val="right"/>
                      <w:textDirection w:val="btLr"/>
                    </w:pPr>
                    <w:r>
                      <w:rPr>
                        <w:color w:val="008000"/>
                      </w:rPr>
                      <w:t>Informacje Jawne</w:t>
                    </w:r>
                  </w:p>
                </w:txbxContent>
              </v:textbox>
            </v:rect>
          </w:pict>
        </mc:Fallback>
      </mc:AlternateContent>
    </w:r>
  </w:p>
  <w:p w14:paraId="66775A19" w14:textId="237F9136" w:rsidR="00510D7B" w:rsidRDefault="004B3C69">
    <w:pPr>
      <w:widowControl w:val="0"/>
      <w:pBdr>
        <w:top w:val="nil"/>
        <w:left w:val="nil"/>
        <w:bottom w:val="nil"/>
        <w:right w:val="nil"/>
        <w:between w:val="nil"/>
      </w:pBdr>
      <w:jc w:val="right"/>
      <w:rPr>
        <w:color w:val="44546A"/>
      </w:rPr>
    </w:pPr>
    <w:r>
      <w:rPr>
        <w:color w:val="44546A"/>
      </w:rPr>
      <w:fldChar w:fldCharType="begin"/>
    </w:r>
    <w:r>
      <w:rPr>
        <w:color w:val="44546A"/>
      </w:rPr>
      <w:instrText>PAGE</w:instrText>
    </w:r>
    <w:r>
      <w:rPr>
        <w:color w:val="44546A"/>
      </w:rPr>
      <w:fldChar w:fldCharType="separate"/>
    </w:r>
    <w:r w:rsidR="00973416">
      <w:rPr>
        <w:noProof/>
        <w:color w:val="44546A"/>
      </w:rPr>
      <w:t>1</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973416">
      <w:rPr>
        <w:noProof/>
        <w:color w:val="44546A"/>
      </w:rPr>
      <w:t>3</w:t>
    </w:r>
    <w:r>
      <w:rPr>
        <w:color w:val="44546A"/>
      </w:rPr>
      <w:fldChar w:fldCharType="end"/>
    </w:r>
  </w:p>
  <w:p w14:paraId="0BC86DD7" w14:textId="77777777" w:rsidR="00510D7B" w:rsidRDefault="00510D7B">
    <w:pPr>
      <w:widowControl w:val="0"/>
      <w:pBdr>
        <w:top w:val="nil"/>
        <w:left w:val="nil"/>
        <w:bottom w:val="nil"/>
        <w:right w:val="nil"/>
        <w:between w:val="nil"/>
      </w:pBdr>
      <w:spacing w:line="220" w:lineRule="auto"/>
      <w:rPr>
        <w:color w:val="9E9E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F961" w14:textId="77777777" w:rsidR="003E519F" w:rsidRDefault="003E519F">
      <w:pPr>
        <w:spacing w:line="240" w:lineRule="auto"/>
      </w:pPr>
      <w:r>
        <w:separator/>
      </w:r>
    </w:p>
  </w:footnote>
  <w:footnote w:type="continuationSeparator" w:id="0">
    <w:p w14:paraId="364C85EC" w14:textId="77777777" w:rsidR="003E519F" w:rsidRDefault="003E51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FB6E" w14:textId="77777777" w:rsidR="00510D7B" w:rsidRDefault="00510D7B"/>
  <w:p w14:paraId="515F9549" w14:textId="77777777" w:rsidR="00510D7B" w:rsidRDefault="00510D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2AC8" w14:textId="77777777" w:rsidR="00510D7B" w:rsidRDefault="00510D7B">
    <w:pPr>
      <w:pBdr>
        <w:top w:val="nil"/>
        <w:left w:val="nil"/>
        <w:bottom w:val="nil"/>
        <w:right w:val="nil"/>
        <w:between w:val="nil"/>
      </w:pBd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0E16" w14:textId="77777777" w:rsidR="00510D7B" w:rsidRDefault="004B3C69">
    <w:r>
      <w:rPr>
        <w:noProof/>
        <w:lang w:val="pl-PL"/>
      </w:rPr>
      <w:drawing>
        <wp:anchor distT="0" distB="0" distL="0" distR="0" simplePos="0" relativeHeight="251658240" behindDoc="1" locked="0" layoutInCell="1" hidden="0" allowOverlap="1" wp14:anchorId="253C76DA" wp14:editId="1BA841C5">
          <wp:simplePos x="0" y="0"/>
          <wp:positionH relativeFrom="column">
            <wp:posOffset>-438135</wp:posOffset>
          </wp:positionH>
          <wp:positionV relativeFrom="paragraph">
            <wp:posOffset>8890</wp:posOffset>
          </wp:positionV>
          <wp:extent cx="2266950" cy="1197584"/>
          <wp:effectExtent l="0" t="0" r="0" b="0"/>
          <wp:wrapNone/>
          <wp:docPr id="12957130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p w14:paraId="3E2C1E63" w14:textId="77777777" w:rsidR="00510D7B" w:rsidRDefault="00510D7B"/>
  <w:p w14:paraId="3D967EE0" w14:textId="77777777" w:rsidR="00510D7B" w:rsidRDefault="00510D7B"/>
  <w:p w14:paraId="518E3915" w14:textId="77777777" w:rsidR="00510D7B" w:rsidRDefault="00510D7B"/>
  <w:p w14:paraId="5830AF12" w14:textId="77777777" w:rsidR="00510D7B" w:rsidRDefault="00510D7B">
    <w:pPr>
      <w:ind w:firstLine="708"/>
    </w:pPr>
  </w:p>
  <w:p w14:paraId="5EB93A93" w14:textId="77777777" w:rsidR="00510D7B" w:rsidRDefault="00510D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44A"/>
    <w:multiLevelType w:val="multilevel"/>
    <w:tmpl w:val="18C4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6856"/>
    <w:multiLevelType w:val="multilevel"/>
    <w:tmpl w:val="BBBE0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6873B4"/>
    <w:multiLevelType w:val="multilevel"/>
    <w:tmpl w:val="16A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57525"/>
    <w:multiLevelType w:val="hybridMultilevel"/>
    <w:tmpl w:val="5F4690AC"/>
    <w:lvl w:ilvl="0" w:tplc="DA4E8922">
      <w:numFmt w:val="bullet"/>
      <w:lvlText w:val="-"/>
      <w:lvlJc w:val="left"/>
      <w:pPr>
        <w:ind w:left="410" w:hanging="360"/>
      </w:pPr>
      <w:rPr>
        <w:rFonts w:ascii="Calibri" w:eastAsia="Calibri" w:hAnsi="Calibri" w:cs="Calibri" w:hint="default"/>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abstractNum w:abstractNumId="4" w15:restartNumberingAfterBreak="0">
    <w:nsid w:val="5C3A793B"/>
    <w:multiLevelType w:val="multilevel"/>
    <w:tmpl w:val="55C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850888">
    <w:abstractNumId w:val="1"/>
  </w:num>
  <w:num w:numId="2" w16cid:durableId="1380009574">
    <w:abstractNumId w:val="4"/>
  </w:num>
  <w:num w:numId="3" w16cid:durableId="46952095">
    <w:abstractNumId w:val="0"/>
  </w:num>
  <w:num w:numId="4" w16cid:durableId="154954010">
    <w:abstractNumId w:val="2"/>
  </w:num>
  <w:num w:numId="5" w16cid:durableId="1541480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7B"/>
    <w:rsid w:val="000024DD"/>
    <w:rsid w:val="00002D46"/>
    <w:rsid w:val="00021086"/>
    <w:rsid w:val="00027C8B"/>
    <w:rsid w:val="00057C9A"/>
    <w:rsid w:val="00090294"/>
    <w:rsid w:val="00094F4C"/>
    <w:rsid w:val="000A1FB1"/>
    <w:rsid w:val="000F6336"/>
    <w:rsid w:val="00104DBC"/>
    <w:rsid w:val="00106097"/>
    <w:rsid w:val="0011201A"/>
    <w:rsid w:val="00114AA5"/>
    <w:rsid w:val="00175FD7"/>
    <w:rsid w:val="00193605"/>
    <w:rsid w:val="001F6752"/>
    <w:rsid w:val="00223CEE"/>
    <w:rsid w:val="00240EA8"/>
    <w:rsid w:val="00251B3F"/>
    <w:rsid w:val="00260B34"/>
    <w:rsid w:val="002A68A8"/>
    <w:rsid w:val="002E6306"/>
    <w:rsid w:val="003038B1"/>
    <w:rsid w:val="0032539E"/>
    <w:rsid w:val="003809E9"/>
    <w:rsid w:val="00384454"/>
    <w:rsid w:val="00393001"/>
    <w:rsid w:val="003C0617"/>
    <w:rsid w:val="003E0545"/>
    <w:rsid w:val="003E519F"/>
    <w:rsid w:val="003E702C"/>
    <w:rsid w:val="003F6E10"/>
    <w:rsid w:val="00407BB7"/>
    <w:rsid w:val="00413961"/>
    <w:rsid w:val="0041646A"/>
    <w:rsid w:val="0042308F"/>
    <w:rsid w:val="00424F0C"/>
    <w:rsid w:val="004363E4"/>
    <w:rsid w:val="00441458"/>
    <w:rsid w:val="00492E68"/>
    <w:rsid w:val="004A1C6B"/>
    <w:rsid w:val="004B3C69"/>
    <w:rsid w:val="004E0B64"/>
    <w:rsid w:val="0050413A"/>
    <w:rsid w:val="00510D7B"/>
    <w:rsid w:val="0051576F"/>
    <w:rsid w:val="005A570E"/>
    <w:rsid w:val="005C0AEC"/>
    <w:rsid w:val="005F1ACE"/>
    <w:rsid w:val="006036AB"/>
    <w:rsid w:val="006131AD"/>
    <w:rsid w:val="00633C57"/>
    <w:rsid w:val="006712F0"/>
    <w:rsid w:val="00680241"/>
    <w:rsid w:val="006B5612"/>
    <w:rsid w:val="006C2BE7"/>
    <w:rsid w:val="006E53E9"/>
    <w:rsid w:val="00710BC0"/>
    <w:rsid w:val="00754B19"/>
    <w:rsid w:val="007A4BE3"/>
    <w:rsid w:val="007C2D16"/>
    <w:rsid w:val="007F6C7E"/>
    <w:rsid w:val="0084120A"/>
    <w:rsid w:val="00851340"/>
    <w:rsid w:val="00861700"/>
    <w:rsid w:val="00897044"/>
    <w:rsid w:val="008A02B6"/>
    <w:rsid w:val="008A2BC4"/>
    <w:rsid w:val="008A45DE"/>
    <w:rsid w:val="00931812"/>
    <w:rsid w:val="00973416"/>
    <w:rsid w:val="009772AE"/>
    <w:rsid w:val="009C5225"/>
    <w:rsid w:val="00A15F20"/>
    <w:rsid w:val="00A3082A"/>
    <w:rsid w:val="00A43740"/>
    <w:rsid w:val="00A46558"/>
    <w:rsid w:val="00A64DD6"/>
    <w:rsid w:val="00A7159F"/>
    <w:rsid w:val="00A900D4"/>
    <w:rsid w:val="00AA3232"/>
    <w:rsid w:val="00AC331A"/>
    <w:rsid w:val="00AD0C50"/>
    <w:rsid w:val="00AD1A70"/>
    <w:rsid w:val="00AE1AEF"/>
    <w:rsid w:val="00AE1B79"/>
    <w:rsid w:val="00AF7EFC"/>
    <w:rsid w:val="00B13025"/>
    <w:rsid w:val="00B25E20"/>
    <w:rsid w:val="00B52514"/>
    <w:rsid w:val="00B80CC5"/>
    <w:rsid w:val="00BA63AC"/>
    <w:rsid w:val="00BD2781"/>
    <w:rsid w:val="00C20E21"/>
    <w:rsid w:val="00C32519"/>
    <w:rsid w:val="00C328FA"/>
    <w:rsid w:val="00C847A5"/>
    <w:rsid w:val="00C93975"/>
    <w:rsid w:val="00CB730F"/>
    <w:rsid w:val="00D050D4"/>
    <w:rsid w:val="00D0603C"/>
    <w:rsid w:val="00D10A01"/>
    <w:rsid w:val="00D17B81"/>
    <w:rsid w:val="00D82868"/>
    <w:rsid w:val="00D92656"/>
    <w:rsid w:val="00D97740"/>
    <w:rsid w:val="00DA79A9"/>
    <w:rsid w:val="00E47C3F"/>
    <w:rsid w:val="00E92A93"/>
    <w:rsid w:val="00ED7F31"/>
    <w:rsid w:val="00EE6512"/>
    <w:rsid w:val="00F41CC7"/>
    <w:rsid w:val="00F44987"/>
    <w:rsid w:val="00F57907"/>
    <w:rsid w:val="00F63F0F"/>
    <w:rsid w:val="00F85CC2"/>
    <w:rsid w:val="00FA4B51"/>
    <w:rsid w:val="00FE6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BF4D1"/>
  <w15:docId w15:val="{D811D018-789B-4AEB-8A76-BAA976F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61616"/>
        <w:lang w:val="pl" w:eastAsia="pl-PL"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spacing w:line="240" w:lineRule="auto"/>
      <w:outlineLvl w:val="2"/>
    </w:pPr>
    <w:rPr>
      <w:rFonts w:ascii="Times New Roman" w:eastAsia="Times New Roman" w:hAnsi="Times New Roman" w:cs="Times New Roman"/>
      <w:b/>
      <w:color w:val="000000"/>
      <w:sz w:val="27"/>
      <w:szCs w:val="27"/>
    </w:rPr>
  </w:style>
  <w:style w:type="paragraph" w:styleId="Nagwek4">
    <w:name w:val="heading 4"/>
    <w:basedOn w:val="Normalny"/>
    <w:next w:val="Normalny"/>
    <w:uiPriority w:val="9"/>
    <w:semiHidden/>
    <w:unhideWhenUsed/>
    <w:qFormat/>
    <w:pPr>
      <w:keepNext/>
      <w:keepLines/>
      <w:spacing w:before="40"/>
      <w:outlineLvl w:val="3"/>
    </w:pPr>
    <w:rPr>
      <w:i/>
      <w:color w:val="2F5496"/>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character" w:styleId="Hipercze">
    <w:name w:val="Hyperlink"/>
    <w:basedOn w:val="Domylnaczcionkaakapitu"/>
    <w:uiPriority w:val="99"/>
    <w:unhideWhenUsed/>
    <w:rsid w:val="006450DE"/>
    <w:rPr>
      <w:color w:val="0563C1" w:themeColor="hyperlink"/>
      <w:u w:val="single"/>
    </w:rPr>
  </w:style>
  <w:style w:type="paragraph" w:styleId="Akapitzlist">
    <w:name w:val="List Paragraph"/>
    <w:uiPriority w:val="34"/>
    <w:qFormat/>
    <w:rsid w:val="008A7870"/>
    <w:pPr>
      <w:spacing w:line="240" w:lineRule="auto"/>
      <w:ind w:left="720"/>
      <w:contextualSpacing/>
    </w:pPr>
    <w:rPr>
      <w:rFonts w:ascii="Times New Roman" w:eastAsia="Times New Roman" w:hAnsi="Times New Roman" w:cs="Times New Roman"/>
      <w:color w:val="auto"/>
      <w:sz w:val="24"/>
      <w:szCs w:val="24"/>
    </w:rPr>
  </w:style>
  <w:style w:type="paragraph" w:styleId="Tekstprzypisukocowego">
    <w:name w:val="endnote text"/>
    <w:link w:val="TekstprzypisukocowegoZnak"/>
    <w:uiPriority w:val="99"/>
    <w:semiHidden/>
    <w:unhideWhenUsed/>
    <w:rsid w:val="00292F08"/>
    <w:pPr>
      <w:spacing w:line="240" w:lineRule="auto"/>
    </w:pPr>
  </w:style>
  <w:style w:type="character" w:customStyle="1" w:styleId="TekstprzypisukocowegoZnak">
    <w:name w:val="Tekst przypisu końcowego Znak"/>
    <w:basedOn w:val="Domylnaczcionkaakapitu"/>
    <w:link w:val="Tekstprzypisukocowego"/>
    <w:uiPriority w:val="99"/>
    <w:semiHidden/>
    <w:rsid w:val="00292F08"/>
    <w:rPr>
      <w:rFonts w:ascii="Calibri" w:eastAsia="Calibri" w:hAnsi="Calibri" w:cs="Calibri"/>
      <w:color w:val="161616"/>
      <w:sz w:val="20"/>
      <w:szCs w:val="20"/>
      <w:lang w:eastAsia="pl-PL"/>
    </w:rPr>
  </w:style>
  <w:style w:type="character" w:styleId="Odwoanieprzypisukocowego">
    <w:name w:val="endnote reference"/>
    <w:basedOn w:val="Domylnaczcionkaakapitu"/>
    <w:uiPriority w:val="99"/>
    <w:semiHidden/>
    <w:unhideWhenUsed/>
    <w:rsid w:val="00292F08"/>
    <w:rPr>
      <w:vertAlign w:val="superscript"/>
    </w:rPr>
  </w:style>
  <w:style w:type="paragraph" w:styleId="Tekstprzypisudolnego">
    <w:name w:val="footnote text"/>
    <w:link w:val="TekstprzypisudolnegoZnak"/>
    <w:uiPriority w:val="99"/>
    <w:semiHidden/>
    <w:unhideWhenUsed/>
    <w:rsid w:val="00DA44BE"/>
    <w:pPr>
      <w:spacing w:line="240" w:lineRule="auto"/>
    </w:pPr>
  </w:style>
  <w:style w:type="character" w:customStyle="1" w:styleId="TekstprzypisudolnegoZnak">
    <w:name w:val="Tekst przypisu dolnego Znak"/>
    <w:basedOn w:val="Domylnaczcionkaakapitu"/>
    <w:link w:val="Tekstprzypisudolnego"/>
    <w:uiPriority w:val="99"/>
    <w:semiHidden/>
    <w:rsid w:val="00DA44BE"/>
    <w:rPr>
      <w:rFonts w:ascii="Calibri" w:eastAsia="Calibri" w:hAnsi="Calibri" w:cs="Calibri"/>
      <w:color w:val="161616"/>
      <w:sz w:val="20"/>
      <w:szCs w:val="20"/>
      <w:lang w:eastAsia="pl-PL"/>
    </w:rPr>
  </w:style>
  <w:style w:type="character" w:styleId="Odwoanieprzypisudolnego">
    <w:name w:val="footnote reference"/>
    <w:basedOn w:val="Domylnaczcionkaakapitu"/>
    <w:uiPriority w:val="99"/>
    <w:semiHidden/>
    <w:unhideWhenUsed/>
    <w:rsid w:val="00DA44BE"/>
    <w:rPr>
      <w:vertAlign w:val="superscript"/>
    </w:rPr>
  </w:style>
  <w:style w:type="character" w:styleId="Odwoaniedokomentarza">
    <w:name w:val="annotation reference"/>
    <w:basedOn w:val="Domylnaczcionkaakapitu"/>
    <w:uiPriority w:val="99"/>
    <w:semiHidden/>
    <w:unhideWhenUsed/>
    <w:rsid w:val="006F5DA9"/>
    <w:rPr>
      <w:sz w:val="16"/>
      <w:szCs w:val="16"/>
    </w:rPr>
  </w:style>
  <w:style w:type="paragraph" w:styleId="Tekstkomentarza">
    <w:name w:val="annotation text"/>
    <w:link w:val="TekstkomentarzaZnak"/>
    <w:uiPriority w:val="99"/>
    <w:unhideWhenUsed/>
    <w:rsid w:val="006F5DA9"/>
    <w:pPr>
      <w:spacing w:line="240" w:lineRule="auto"/>
    </w:pPr>
  </w:style>
  <w:style w:type="character" w:customStyle="1" w:styleId="TekstkomentarzaZnak">
    <w:name w:val="Tekst komentarza Znak"/>
    <w:basedOn w:val="Domylnaczcionkaakapitu"/>
    <w:link w:val="Tekstkomentarza"/>
    <w:uiPriority w:val="99"/>
    <w:rsid w:val="006F5DA9"/>
    <w:rPr>
      <w:rFonts w:ascii="Calibri" w:eastAsia="Calibri" w:hAnsi="Calibri" w:cs="Calibri"/>
      <w:color w:val="161616"/>
      <w:sz w:val="20"/>
      <w:szCs w:val="20"/>
      <w:lang w:eastAsia="pl-PL"/>
    </w:rPr>
  </w:style>
  <w:style w:type="paragraph" w:styleId="Tematkomentarza">
    <w:name w:val="annotation subject"/>
    <w:basedOn w:val="Tekstkomentarza"/>
    <w:next w:val="Tekstkomentarza"/>
    <w:link w:val="TematkomentarzaZnak"/>
    <w:uiPriority w:val="99"/>
    <w:semiHidden/>
    <w:unhideWhenUsed/>
    <w:rsid w:val="006F5DA9"/>
    <w:rPr>
      <w:b/>
      <w:bCs/>
    </w:rPr>
  </w:style>
  <w:style w:type="character" w:customStyle="1" w:styleId="TematkomentarzaZnak">
    <w:name w:val="Temat komentarza Znak"/>
    <w:basedOn w:val="TekstkomentarzaZnak"/>
    <w:link w:val="Tematkomentarza"/>
    <w:uiPriority w:val="99"/>
    <w:semiHidden/>
    <w:rsid w:val="006F5DA9"/>
    <w:rPr>
      <w:rFonts w:ascii="Calibri" w:eastAsia="Calibri" w:hAnsi="Calibri" w:cs="Calibri"/>
      <w:b/>
      <w:bCs/>
      <w:color w:val="161616"/>
      <w:sz w:val="20"/>
      <w:szCs w:val="20"/>
      <w:lang w:eastAsia="pl-PL"/>
    </w:rPr>
  </w:style>
  <w:style w:type="paragraph" w:styleId="Tekstdymka">
    <w:name w:val="Balloon Text"/>
    <w:link w:val="TekstdymkaZnak"/>
    <w:uiPriority w:val="99"/>
    <w:semiHidden/>
    <w:unhideWhenUsed/>
    <w:rsid w:val="006F5D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5DA9"/>
    <w:rPr>
      <w:rFonts w:ascii="Segoe UI" w:eastAsia="Calibri" w:hAnsi="Segoe UI" w:cs="Segoe UI"/>
      <w:color w:val="161616"/>
      <w:sz w:val="18"/>
      <w:szCs w:val="18"/>
      <w:lang w:eastAsia="pl-PL"/>
    </w:rPr>
  </w:style>
  <w:style w:type="paragraph" w:styleId="Poprawka">
    <w:name w:val="Revision"/>
    <w:hidden/>
    <w:uiPriority w:val="99"/>
    <w:semiHidden/>
    <w:rsid w:val="00E34D26"/>
    <w:pPr>
      <w:spacing w:line="240" w:lineRule="auto"/>
    </w:pPr>
  </w:style>
  <w:style w:type="character" w:customStyle="1" w:styleId="Nierozpoznanawzmianka1">
    <w:name w:val="Nierozpoznana wzmianka1"/>
    <w:basedOn w:val="Domylnaczcionkaakapitu"/>
    <w:uiPriority w:val="99"/>
    <w:semiHidden/>
    <w:unhideWhenUsed/>
    <w:rsid w:val="00040390"/>
    <w:rPr>
      <w:color w:val="605E5C"/>
      <w:shd w:val="clear" w:color="auto" w:fill="E1DFDD"/>
    </w:rPr>
  </w:style>
  <w:style w:type="paragraph" w:styleId="NormalnyWeb">
    <w:name w:val="Normal (Web)"/>
    <w:uiPriority w:val="99"/>
    <w:unhideWhenUsed/>
    <w:rsid w:val="000B37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gwek3Znak">
    <w:name w:val="Nagłówek 3 Znak"/>
    <w:basedOn w:val="Domylnaczcionkaakapitu"/>
    <w:uiPriority w:val="9"/>
    <w:rsid w:val="000B37E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uiPriority w:val="9"/>
    <w:semiHidden/>
    <w:rsid w:val="00205A27"/>
    <w:rPr>
      <w:rFonts w:asciiTheme="majorHAnsi" w:eastAsiaTheme="majorEastAsia" w:hAnsiTheme="majorHAnsi" w:cstheme="majorBidi"/>
      <w:i/>
      <w:iCs/>
      <w:color w:val="2F5496" w:themeColor="accent1" w:themeShade="BF"/>
      <w:sz w:val="20"/>
      <w:szCs w:val="20"/>
      <w:lang w:eastAsia="pl-PL"/>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TeDSt0PmJycatXorAIE9tEHtA==">CgMxLjAyDmgucmptY3ExeXVxdmJiOAByITF1U3BoSHBudWd5aHB3anNDWFZfR3RMb1ctOXE2WDRsQg==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1163</Words>
  <Characters>6984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Kochalska Halina</dc:creator>
  <cp:lastModifiedBy>Borowiecka Diana</cp:lastModifiedBy>
  <cp:revision>10</cp:revision>
  <dcterms:created xsi:type="dcterms:W3CDTF">2025-10-27T16:34:00Z</dcterms:created>
  <dcterms:modified xsi:type="dcterms:W3CDTF">2025-10-30T15:28:00Z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4d3b02ec,1ffd0a3a,1bba3590</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2023-11-30T22:50:52Z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efca1cbd-500e-4a04-bf70-2db71337dd38</vt:lpwstr>
  </property>
  <property fmtid="{D5CDD505-2E9C-101B-9397-08002B2CF9AE}" pid="11" name="MSIP_Label_1391a466-f120-4668-a5e5-7af4d8a99d82_ContentBits">
    <vt:lpwstr>2</vt:lpwstr>
  </property>
</Properties>
</file>