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31.10.2025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Pomorze zyskało nową tarczę sanitarną. ITPO w Redzikowie rusza pełną parą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W Redzikowie uruchomiono jedną z najnowocześniejszych w Polsce Instalacji Termicznego Przekształcania Odpadów (ITPO). Zakład nie tylko unieszkodliwia odpady medyczne i weterynaryjne, ale też zamienia je w energię, wzmacniając bezpieczeństwo sanitarne i energetyczne regionu. Może przetwarzać do 400 kilogramów odpadów na godzinę. Czy to kierunek, w którym powinna zmierzać nowoczesna gospodarka odpadami w Polsce?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Roboto" w:cs="Roboto" w:eastAsia="Roboto" w:hAnsi="Roboto"/>
          <w:i w:val="0"/>
        </w:rPr>
      </w:pPr>
      <w:r w:rsidDel="00000000" w:rsidR="00000000" w:rsidRPr="00000000">
        <w:rPr>
          <w:rFonts w:ascii="Roboto" w:cs="Roboto" w:eastAsia="Roboto" w:hAnsi="Roboto"/>
          <w:i w:val="0"/>
          <w:rtl w:val="0"/>
        </w:rPr>
        <w:t xml:space="preserve">Na terenie Słupskiej Specjalnej Strefy Ekonomicznej w Redzikowie uruchomiono jedną z najnowocześniejszych w Polsce instalacji termicznego przekształcania odpadów niebezpiecznych. Inwestycja, oparta na technologii pieca obrotowego i zaawansowanym systemie oczyszczania spalin, ma zapewnić Pomorzu bezpieczeństwo epidemiologiczne oraz stały, bezpieczny dla środowiska odzysk energii z odpadów medycznych i weterynaryjnych.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Roboto" w:cs="Roboto" w:eastAsia="Roboto" w:hAnsi="Roboto"/>
          <w:i w:val="0"/>
        </w:rPr>
      </w:pPr>
      <w:r w:rsidDel="00000000" w:rsidR="00000000" w:rsidRPr="00000000">
        <w:rPr>
          <w:rFonts w:ascii="Roboto" w:cs="Roboto" w:eastAsia="Roboto" w:hAnsi="Roboto"/>
          <w:i w:val="0"/>
          <w:rtl w:val="0"/>
        </w:rPr>
        <w:t xml:space="preserve">Nowa instalacja stanowi odpowiedź na wyzwania, z którymi od lat mierzą się samorządy i placówki medyczne w regionie – brak wystarczającej infrastruktury do bezpiecznego unieszkodliwiania tego typu odpadów. Dotąd część z nich musiała być transportowana setki kilometrów, co zwiększało koszty i ryzyko środowiskowe.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–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To kluczowy element systemu zabezpieczenia epidemiologicznego Pomorza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– podkreśla Małgorzata Rdest, Wiceprezes firmy EMKA, odpowiedzialnej za tę inwestycję. –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Instalacja w Redzikowie pozwoli na bezpieczne, lokalne unieszkodliwianie odpadów medycznych, w tym zakaźnych, które powstają każdego dnia w szpitalach, przychodniach czy gabinetach weterynaryjnych. Dzięki temu region staje się bardziej samowystarczalny i odporny na potencjalne kryzysy sanitarne.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Technologia w służbie zdrowia publicznego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Instalacja może przetwarzać do 400 kilogramów odpadów medycznych na godzinę. Odpady te, w większości złożone z tworzyw sztucznych i tekstyliów, mają wysoką wartość energetyczną – porównywalną z dobrej jakości węglem brunatnym. Dzięki temu proces ich termicznego przekształcania pozwala odzyskać znaczną ilość energii, którą można wykorzystać do produkcji ciepła lub energii elektrycznej.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–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To przykład praktycznego wdrożenia zasad gospodarki o obiegu zamkniętym (GOZ</w:t>
      </w:r>
      <w:r w:rsidDel="00000000" w:rsidR="00000000" w:rsidRPr="00000000">
        <w:rPr>
          <w:rFonts w:ascii="Roboto" w:cs="Roboto" w:eastAsia="Roboto" w:hAnsi="Roboto"/>
          <w:rtl w:val="0"/>
        </w:rPr>
        <w:t xml:space="preserve">) – mówi Małgorzata Rdest  z EMKA. –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Zamiast traktować odpady jako zagrożenie, wykorzystujemy je jako źródło energii. Proces ten jest całkowicie bezpieczny dla środowiska i spełnia najbardziej rygorystyczne normy emisyjne w Unii Europejskiej.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Pełna kontrola emisji spalin i transparentność działania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Instalacja w Redzikowie jest wyposażona w system stałego monitoringu emisji spalin, który pracuje w trybie ciągłym i niezależnym od operatora. Dane z pomiarów trafiają bezpośrednio do Wojewódzkiego Inspektoratu Ochrony Środowiska (WIOŚ), a raporty generowane są automatycznie dwa razy w roku. Dodatkowo WIOŚ może w każdej chwili przeprowadzić niezapowiedzianą kontrolę.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Technologia prof. Janusza Bujaka, na której oparto ITPO, gwarantuje niskie zapotrzebowanie energetyczne oraz minimalną awaryjność systemu. Zakład zaprojektowano do pracy 24 godziny na dobę przez cały rok, z pełnym zapleczem logistycznym i magazynowym. W sumie zatrudnienie znajdzie tu około 30 osób – operatorów, techników i specjalistów ds. środowiska.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Bezpieczne rozwiązanie dla regionu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Eksperci podkreślają, że instalacje tego typu należą do najbardziej bezpiecznych elementów infrastruktury odpadowej. Ich emisje są nieporównywalnie niższe niż w przypadku standardowych kotłowni miejskich czy elektrociepłowni.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–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Dla mieszkańców Pomorza oznacza to realne zwiększenie bezpieczeństwa sanitarnego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– zauważa Pani Barbara Dykier, Wójt Gminy Redzikowo. –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W sytuacjach takich jak pandemia COVID-19 widzieliśmy, jak ważne jest posiadanie lokalnych, kontrolowanych systemów unieszkodliwiania odpadów medycznych. Redzikowo zapewnia regionowi niezależność i odporność w obliczu przyszłych kryzysów.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Nowa jakość w gospodarce odpadami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Inwestycja w Redzikowie jest elementem szerszej transformacji sektora odpadów medycznych w Polsce. W ostatnich latach rośnie liczba placówek, które dostrzegają potrzebę lokalnych i zrównoważonych rozwiązań. Wdrażanie instalacji ITPO wpisuje się również w cele unijnej polityki środowiskowej, promującej ograniczanie emisji i efektywne wykorzystanie energii.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Położenie zakładu przy drodze ekspresowej S6 zwiększa jego logistyczną efektywność i umożliwia szybki odbiór odpadów z całego Pomorza. W efekcie skraca się łańcuch transportowy, a tym samym – emisja CO₂ i ryzyko skażenia środowiska w trakcie przewozu odpadów.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Nowa instalacja w liczbach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24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Lokalizacja: Słupska Specjalna Strefa Ekonomiczna, gmina Redzikowo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Przepustowość: do 400 kg odpadów medycznych na godzinę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Zatrudnienie: ok. 30 osób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Technologia: piec obrotowy + system oczyszczania spalin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Normy środowiskowe: zgodność z BAT (Najlepszymi Dostępnymi Technikami) i przepisami UE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Tryb pracy: 24/7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Energia odzyskiwana:  5000 GJ energii na miesiąc w postaci pary z możliwością produkcji energii elektrycznej.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Redzikowo jako model dla innych regionów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Inwestycja w Redzikowie może stać się wzorem dla innych województw, które mierzą się z problemem braku infrastruktury do bezpiecznego przetwarzania odpadów medycznych. Eksperci wskazują, że rozwój takich zakładów nie tylko zwiększa bezpieczeństwo zdrowotne, lecz także wpisuje się w politykę zrównoważonego rozwoju. Odpowiednie wykorzystanie wytwarzanej energii cieplnej z takiej instalacji, pozwoliłoby na ogrzanie nawet 800 domów jednorodzinnych. To dowód, że nowoczesna gospodarka odpadami może być jednocześnie bezpieczna i przyjazna dla środowiska.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O Firmie</w:t>
      </w: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0"/>
        </w:tabs>
        <w:spacing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EMKA S.A. to jedna z wiodących firm w Polsce zajmujących się unieszkodliwianiem odpadów medycznych i weterynaryjnych. Jej początki sięgają 1992 roku. Od 2000 roku firma specjalizuje się w odbiorze, transporcie i unieszkodliwianiu odpadów, wprowadzając nowoczesne rozwiązania technologiczne i organizacyjne, które wyznaczyły nowe standardy w branży. Dzięki innowacyjności, elastyczności oraz kompleksowemu podejściu do obsługi klienta, EMKA S.A. zdobyła reputację pioniera w gospodarce odpadami medycznymi. Doświadczony zespół i wysoki poziom serwisu sprawiają, że firma nie tylko spełnia, ale często przewyższa oczekiwania klientów, przyczyniając się do zrównoważonego rozwoju i ochrony środowiska. Bazując na doświadczeniu w branży odpadów, firma rozszerzyła swoją działalność o odpady warsztatowe, oferując kompleksową obsługę warsztatów samochodowych w zakresie odbioru, transportu i unieszkodliwiania odpadów. </w:t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0"/>
        </w:tabs>
        <w:spacing w:line="276" w:lineRule="auto"/>
        <w:jc w:val="both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0"/>
        </w:tabs>
        <w:spacing w:line="276" w:lineRule="auto"/>
        <w:jc w:val="both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Kontakt dla mediów: </w:t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spacing w:after="120"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Aleksandra Sykulska</w:t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spacing w:after="120"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Tel: +48 796 990 064</w:t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spacing w:after="120"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E-mail: aleksandra.sykulska@goodonepr.pl</w:t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spacing w:after="120"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after="120"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Ewelina Jaskuła</w:t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spacing w:after="120"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Tel: +48 665 339 877</w:t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spacing w:after="120" w:line="276" w:lineRule="auto"/>
        <w:jc w:val="both"/>
        <w:rPr>
          <w:rFonts w:ascii="Roboto Black" w:cs="Roboto Black" w:eastAsia="Roboto Black" w:hAnsi="Roboto Black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E-mail: ewelina.jaskula@goodonepr.pl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2835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-457195</wp:posOffset>
          </wp:positionH>
          <wp:positionV relativeFrom="paragraph">
            <wp:posOffset>-1800063</wp:posOffset>
          </wp:positionV>
          <wp:extent cx="7559708" cy="10692000"/>
          <wp:effectExtent b="0" l="0" r="0" t="0"/>
          <wp:wrapNone/>
          <wp:docPr id="17949233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708" cy="1069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uiPriority w:val="34"/>
    <w:qFormat w:val="1"/>
    <w:rsid w:val="00600F58"/>
    <w:pPr>
      <w:spacing w:after="200" w:line="276" w:lineRule="auto"/>
      <w:ind w:left="720"/>
      <w:contextualSpacing w:val="1"/>
    </w:pPr>
    <w:rPr>
      <w:rFonts w:eastAsiaTheme="minorEastAsia"/>
      <w:lang w:eastAsia="pl-PL"/>
    </w:rPr>
  </w:style>
  <w:style w:type="paragraph" w:styleId="Poprawka">
    <w:name w:val="Revision"/>
    <w:hidden w:val="1"/>
    <w:uiPriority w:val="99"/>
    <w:semiHidden w:val="1"/>
    <w:rsid w:val="00560584"/>
    <w:pPr>
      <w:spacing w:after="0" w:line="240" w:lineRule="auto"/>
    </w:pPr>
  </w:style>
  <w:style w:type="paragraph" w:styleId="Nagwek">
    <w:name w:val="header"/>
    <w:link w:val="NagwekZnak"/>
    <w:uiPriority w:val="99"/>
    <w:unhideWhenUsed w:val="1"/>
    <w:rsid w:val="00780D53"/>
    <w:pPr>
      <w:tabs>
        <w:tab w:val="center" w:pos="4513"/>
        <w:tab w:val="right" w:pos="9026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80D53"/>
  </w:style>
  <w:style w:type="paragraph" w:styleId="Stopka">
    <w:name w:val="footer"/>
    <w:link w:val="StopkaZnak"/>
    <w:uiPriority w:val="99"/>
    <w:unhideWhenUsed w:val="1"/>
    <w:rsid w:val="00780D53"/>
    <w:pPr>
      <w:tabs>
        <w:tab w:val="center" w:pos="4513"/>
        <w:tab w:val="right" w:pos="9026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80D53"/>
  </w:style>
  <w:style w:type="table" w:styleId="Tabela-Siatka">
    <w:name w:val="Table Grid"/>
    <w:basedOn w:val="Standardowy"/>
    <w:uiPriority w:val="39"/>
    <w:rsid w:val="009862E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7A77E0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 w:val="1"/>
    <w:rsid w:val="007A77E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7A77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7A77E0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7A77E0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jp1bdABBXdw60w3039p62Euyg==">CgMxLjA4AHIhMTY2eF9tRmpQQzUwUDlIaUpicHl1Unowc1hhbGcxdG9p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2025-10-16T12:59:00.0000000Z</dcterms:created>
  <dc:creator>Paweł Waligórski</dc:creator>
</cp:coreProperties>
</file>