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C13F8" w:rsidRPr="000A2A8E" w14:paraId="6232DC50" w14:textId="77777777" w:rsidTr="0079574A">
        <w:tc>
          <w:tcPr>
            <w:tcW w:w="4508" w:type="dxa"/>
          </w:tcPr>
          <w:p w14:paraId="623BCDD6" w14:textId="646F5185" w:rsidR="008C13F8" w:rsidRPr="000A2A8E" w:rsidRDefault="008C13F8" w:rsidP="0079574A">
            <w:pPr>
              <w:spacing w:line="360" w:lineRule="auto"/>
              <w:rPr>
                <w:rFonts w:ascii="Arial" w:hAnsi="Arial" w:cs="Arial"/>
                <w:b/>
                <w:bCs/>
                <w:sz w:val="20"/>
                <w:szCs w:val="20"/>
              </w:rPr>
            </w:pPr>
            <w:r>
              <w:rPr>
                <w:rFonts w:ascii="Arial" w:hAnsi="Arial" w:cs="Arial"/>
                <w:b/>
                <w:bCs/>
                <w:sz w:val="20"/>
                <w:szCs w:val="20"/>
              </w:rPr>
              <w:t>30</w:t>
            </w:r>
            <w:r w:rsidRPr="008C13F8">
              <w:rPr>
                <w:rFonts w:ascii="Arial" w:hAnsi="Arial" w:cs="Arial"/>
                <w:b/>
                <w:bCs/>
                <w:sz w:val="20"/>
                <w:szCs w:val="20"/>
                <w:vertAlign w:val="superscript"/>
              </w:rPr>
              <w:t>th</w:t>
            </w:r>
            <w:r>
              <w:rPr>
                <w:rFonts w:ascii="Arial" w:hAnsi="Arial" w:cs="Arial"/>
                <w:b/>
                <w:bCs/>
                <w:sz w:val="20"/>
                <w:szCs w:val="20"/>
              </w:rPr>
              <w:t xml:space="preserve"> October 2025</w:t>
            </w:r>
          </w:p>
        </w:tc>
        <w:tc>
          <w:tcPr>
            <w:tcW w:w="4508" w:type="dxa"/>
          </w:tcPr>
          <w:p w14:paraId="2B5475AB" w14:textId="77777777" w:rsidR="008C13F8" w:rsidRPr="000A2A8E" w:rsidRDefault="008C13F8" w:rsidP="0079574A">
            <w:pPr>
              <w:spacing w:line="360" w:lineRule="auto"/>
              <w:jc w:val="right"/>
              <w:rPr>
                <w:rFonts w:ascii="Arial" w:hAnsi="Arial" w:cs="Arial"/>
                <w:b/>
                <w:bCs/>
                <w:sz w:val="20"/>
                <w:szCs w:val="20"/>
              </w:rPr>
            </w:pPr>
            <w:r w:rsidRPr="000A2A8E">
              <w:rPr>
                <w:rFonts w:ascii="Arial" w:hAnsi="Arial" w:cs="Arial"/>
                <w:b/>
                <w:bCs/>
                <w:sz w:val="20"/>
                <w:szCs w:val="20"/>
              </w:rPr>
              <w:t>For Immediate Release</w:t>
            </w:r>
          </w:p>
        </w:tc>
      </w:tr>
    </w:tbl>
    <w:p w14:paraId="543AD5EF" w14:textId="77777777" w:rsidR="008C13F8" w:rsidRPr="000A2A8E" w:rsidRDefault="008C13F8" w:rsidP="008C13F8">
      <w:pPr>
        <w:spacing w:line="360" w:lineRule="auto"/>
        <w:rPr>
          <w:rFonts w:ascii="Arial" w:hAnsi="Arial" w:cs="Arial"/>
          <w:b/>
          <w:bCs/>
          <w:sz w:val="20"/>
          <w:szCs w:val="20"/>
        </w:rPr>
      </w:pPr>
    </w:p>
    <w:p w14:paraId="702E08BD" w14:textId="77777777" w:rsidR="008C13F8" w:rsidRPr="000A2A8E" w:rsidRDefault="008C13F8" w:rsidP="008C13F8">
      <w:pPr>
        <w:spacing w:line="360" w:lineRule="auto"/>
        <w:jc w:val="center"/>
        <w:rPr>
          <w:rFonts w:ascii="Arial" w:hAnsi="Arial" w:cs="Arial"/>
          <w:sz w:val="20"/>
          <w:szCs w:val="20"/>
        </w:rPr>
      </w:pPr>
    </w:p>
    <w:p w14:paraId="31122F79" w14:textId="77777777" w:rsidR="008C13F8" w:rsidRPr="0009168D" w:rsidRDefault="008C13F8" w:rsidP="008C13F8">
      <w:pPr>
        <w:spacing w:line="360" w:lineRule="auto"/>
        <w:rPr>
          <w:rFonts w:ascii="Arial" w:hAnsi="Arial" w:cs="Arial"/>
          <w:b/>
          <w:bCs/>
          <w:sz w:val="20"/>
          <w:szCs w:val="20"/>
        </w:rPr>
      </w:pPr>
      <w:r w:rsidRPr="0009168D">
        <w:rPr>
          <w:rFonts w:ascii="Arial" w:hAnsi="Arial" w:cs="Arial"/>
          <w:b/>
          <w:bCs/>
          <w:sz w:val="20"/>
          <w:szCs w:val="20"/>
        </w:rPr>
        <w:t xml:space="preserve">ICS 2025 Programme Announced: Keynotes from Owens Corning, </w:t>
      </w:r>
      <w:proofErr w:type="spellStart"/>
      <w:r w:rsidRPr="0009168D">
        <w:rPr>
          <w:rFonts w:ascii="Arial" w:hAnsi="Arial" w:cs="Arial"/>
          <w:b/>
          <w:bCs/>
          <w:sz w:val="20"/>
          <w:szCs w:val="20"/>
        </w:rPr>
        <w:t>CompositesWorld</w:t>
      </w:r>
      <w:proofErr w:type="spellEnd"/>
      <w:r w:rsidRPr="0009168D">
        <w:rPr>
          <w:rFonts w:ascii="Arial" w:hAnsi="Arial" w:cs="Arial"/>
          <w:b/>
          <w:bCs/>
          <w:sz w:val="20"/>
          <w:szCs w:val="20"/>
        </w:rPr>
        <w:t>, and NEOM headline London Summit</w:t>
      </w:r>
    </w:p>
    <w:p w14:paraId="21B415B1" w14:textId="04D294EC" w:rsidR="008C13F8" w:rsidRPr="0009168D" w:rsidRDefault="008C13F8" w:rsidP="008C13F8">
      <w:pPr>
        <w:spacing w:line="360" w:lineRule="auto"/>
        <w:rPr>
          <w:rFonts w:ascii="Arial" w:hAnsi="Arial" w:cs="Arial"/>
          <w:sz w:val="20"/>
          <w:szCs w:val="20"/>
        </w:rPr>
      </w:pPr>
      <w:r w:rsidRPr="0009168D">
        <w:rPr>
          <w:rFonts w:ascii="Arial" w:hAnsi="Arial" w:cs="Arial"/>
          <w:sz w:val="20"/>
          <w:szCs w:val="20"/>
        </w:rPr>
        <w:t>The International Composites Summit (ICS) has unveiled its 2025 conference programme, setting the stage for two days of insight</w:t>
      </w:r>
      <w:r>
        <w:rPr>
          <w:rFonts w:ascii="Arial" w:hAnsi="Arial" w:cs="Arial"/>
          <w:sz w:val="20"/>
          <w:szCs w:val="20"/>
        </w:rPr>
        <w:t xml:space="preserve"> and</w:t>
      </w:r>
      <w:r w:rsidRPr="0009168D">
        <w:rPr>
          <w:rFonts w:ascii="Arial" w:hAnsi="Arial" w:cs="Arial"/>
          <w:sz w:val="20"/>
          <w:szCs w:val="20"/>
        </w:rPr>
        <w:t xml:space="preserve"> innovation </w:t>
      </w:r>
      <w:r w:rsidR="00E56B56">
        <w:rPr>
          <w:rFonts w:ascii="Arial" w:hAnsi="Arial" w:cs="Arial"/>
          <w:sz w:val="20"/>
          <w:szCs w:val="20"/>
        </w:rPr>
        <w:t>at</w:t>
      </w:r>
      <w:r w:rsidRPr="0009168D">
        <w:rPr>
          <w:rFonts w:ascii="Arial" w:hAnsi="Arial" w:cs="Arial"/>
          <w:sz w:val="20"/>
          <w:szCs w:val="20"/>
        </w:rPr>
        <w:t xml:space="preserve"> The Drum at Wembley, London, 2–3 December 2025.</w:t>
      </w:r>
    </w:p>
    <w:p w14:paraId="14B0EDE3" w14:textId="21CE0C41" w:rsidR="008C13F8" w:rsidRPr="0009168D" w:rsidRDefault="008C13F8" w:rsidP="008C13F8">
      <w:pPr>
        <w:spacing w:line="360" w:lineRule="auto"/>
        <w:rPr>
          <w:rFonts w:ascii="Arial" w:hAnsi="Arial" w:cs="Arial"/>
          <w:sz w:val="20"/>
          <w:szCs w:val="20"/>
        </w:rPr>
      </w:pPr>
      <w:r w:rsidRPr="0009168D">
        <w:rPr>
          <w:rFonts w:ascii="Arial" w:hAnsi="Arial" w:cs="Arial"/>
          <w:sz w:val="20"/>
          <w:szCs w:val="20"/>
        </w:rPr>
        <w:t xml:space="preserve">This year’s event features a powerful line-up of global industry leaders, including Chris Skinner, Vice President of Strategic Marketing and R&amp;D at Owens Corning; Ginger Gardiner, Senior Technical Editor at CompositesWorld; and Mjed Hashem, Lead Materials Engineer at NEOM, </w:t>
      </w:r>
      <w:r w:rsidR="00CC0305">
        <w:rPr>
          <w:rFonts w:ascii="Arial" w:hAnsi="Arial" w:cs="Arial"/>
          <w:sz w:val="20"/>
          <w:szCs w:val="20"/>
        </w:rPr>
        <w:t>the future in design and construction</w:t>
      </w:r>
      <w:r w:rsidRPr="0009168D">
        <w:rPr>
          <w:rFonts w:ascii="Arial" w:hAnsi="Arial" w:cs="Arial"/>
          <w:sz w:val="20"/>
          <w:szCs w:val="20"/>
        </w:rPr>
        <w:t>.</w:t>
      </w:r>
    </w:p>
    <w:p w14:paraId="62A2D4FC" w14:textId="77777777" w:rsidR="008C13F8" w:rsidRPr="0009168D" w:rsidRDefault="008C13F8" w:rsidP="008C13F8">
      <w:pPr>
        <w:spacing w:line="360" w:lineRule="auto"/>
        <w:rPr>
          <w:rFonts w:ascii="Arial" w:hAnsi="Arial" w:cs="Arial"/>
          <w:sz w:val="20"/>
          <w:szCs w:val="20"/>
        </w:rPr>
      </w:pPr>
      <w:r w:rsidRPr="0009168D">
        <w:rPr>
          <w:rFonts w:ascii="Arial" w:hAnsi="Arial" w:cs="Arial"/>
          <w:sz w:val="20"/>
          <w:szCs w:val="20"/>
        </w:rPr>
        <w:t>ICS is also delighted to welcome Marcy Offner, President of Women in the Composites Industry, to the UK for the first time. Marcy will lead the Women in Composites Panel on Day 2, exploring diversity and leadership across the sector.</w:t>
      </w:r>
    </w:p>
    <w:p w14:paraId="1BD1B83E" w14:textId="77777777" w:rsidR="008C13F8" w:rsidRPr="0009168D" w:rsidRDefault="008C13F8" w:rsidP="008C13F8">
      <w:pPr>
        <w:spacing w:line="360" w:lineRule="auto"/>
        <w:rPr>
          <w:rFonts w:ascii="Arial" w:hAnsi="Arial" w:cs="Arial"/>
          <w:sz w:val="20"/>
          <w:szCs w:val="20"/>
        </w:rPr>
      </w:pPr>
      <w:r w:rsidRPr="0009168D">
        <w:rPr>
          <w:rFonts w:ascii="Arial" w:hAnsi="Arial" w:cs="Arial"/>
          <w:sz w:val="20"/>
          <w:szCs w:val="20"/>
        </w:rPr>
        <w:t>“ICS 2025 is all about connecting the global composites ecosystem,” said Katie Homes, ICS Events Manager. “From Owens Corning and NEOM to Williams Racing and JLR, our speakers represent the full spectrum of innovation driving the industry forward.”</w:t>
      </w:r>
    </w:p>
    <w:p w14:paraId="5795DD31" w14:textId="77777777" w:rsidR="008C13F8" w:rsidRPr="0009168D" w:rsidRDefault="008C13F8" w:rsidP="008C13F8">
      <w:pPr>
        <w:spacing w:line="360" w:lineRule="auto"/>
        <w:rPr>
          <w:rFonts w:ascii="Arial" w:hAnsi="Arial" w:cs="Arial"/>
          <w:sz w:val="20"/>
          <w:szCs w:val="20"/>
        </w:rPr>
      </w:pPr>
      <w:r w:rsidRPr="0009168D">
        <w:rPr>
          <w:rFonts w:ascii="Arial" w:hAnsi="Arial" w:cs="Arial"/>
          <w:sz w:val="20"/>
          <w:szCs w:val="20"/>
        </w:rPr>
        <w:t>Highlights from the 2025 Programme</w:t>
      </w:r>
    </w:p>
    <w:p w14:paraId="2B538342" w14:textId="77777777" w:rsidR="008C13F8" w:rsidRPr="0009168D" w:rsidRDefault="008C13F8" w:rsidP="008C13F8">
      <w:pPr>
        <w:spacing w:line="360" w:lineRule="auto"/>
        <w:rPr>
          <w:rFonts w:ascii="Arial" w:hAnsi="Arial" w:cs="Arial"/>
          <w:sz w:val="20"/>
          <w:szCs w:val="20"/>
        </w:rPr>
      </w:pPr>
      <w:r w:rsidRPr="0009168D">
        <w:rPr>
          <w:rFonts w:ascii="Arial" w:hAnsi="Arial" w:cs="Arial"/>
          <w:sz w:val="20"/>
          <w:szCs w:val="20"/>
        </w:rPr>
        <w:t>Across two days, the ICS Conference Forum will cover key themes including sustainability, automation, future flight, and recycling, alongside The Pitching Zone for start-ups and innovators.</w:t>
      </w:r>
    </w:p>
    <w:p w14:paraId="3DDF4861" w14:textId="77777777" w:rsidR="008C13F8" w:rsidRDefault="008C13F8" w:rsidP="008C13F8">
      <w:pPr>
        <w:spacing w:line="360" w:lineRule="auto"/>
        <w:rPr>
          <w:rFonts w:ascii="Arial" w:hAnsi="Arial" w:cs="Arial"/>
          <w:sz w:val="20"/>
          <w:szCs w:val="20"/>
        </w:rPr>
      </w:pPr>
      <w:r w:rsidRPr="007C6059">
        <w:rPr>
          <w:rFonts w:ascii="Arial" w:hAnsi="Arial" w:cs="Arial"/>
          <w:sz w:val="20"/>
          <w:szCs w:val="20"/>
        </w:rPr>
        <w:t>Across two days, the ICS Conference Forum will explore the trends shaping the future of composites</w:t>
      </w:r>
      <w:r>
        <w:rPr>
          <w:rFonts w:ascii="Arial" w:hAnsi="Arial" w:cs="Arial"/>
          <w:sz w:val="20"/>
          <w:szCs w:val="20"/>
        </w:rPr>
        <w:t>,</w:t>
      </w:r>
      <w:r w:rsidRPr="007C6059">
        <w:rPr>
          <w:rFonts w:ascii="Arial" w:hAnsi="Arial" w:cs="Arial"/>
          <w:sz w:val="20"/>
          <w:szCs w:val="20"/>
        </w:rPr>
        <w:t xml:space="preserve"> from advanced materials and sustainability to automation, design intelligence, and construction at giga-scale. The programme features keynote sessions from leading global voices, including Chris Skinner (Owens Corning), Ginger Gardiner (</w:t>
      </w:r>
      <w:proofErr w:type="spellStart"/>
      <w:r w:rsidRPr="007C6059">
        <w:rPr>
          <w:rFonts w:ascii="Arial" w:hAnsi="Arial" w:cs="Arial"/>
          <w:sz w:val="20"/>
          <w:szCs w:val="20"/>
        </w:rPr>
        <w:t>CompositesWorld</w:t>
      </w:r>
      <w:proofErr w:type="spellEnd"/>
      <w:r w:rsidRPr="007C6059">
        <w:rPr>
          <w:rFonts w:ascii="Arial" w:hAnsi="Arial" w:cs="Arial"/>
          <w:sz w:val="20"/>
          <w:szCs w:val="20"/>
        </w:rPr>
        <w:t xml:space="preserve">), and </w:t>
      </w:r>
      <w:proofErr w:type="spellStart"/>
      <w:r w:rsidRPr="007C6059">
        <w:rPr>
          <w:rFonts w:ascii="Arial" w:hAnsi="Arial" w:cs="Arial"/>
          <w:sz w:val="20"/>
          <w:szCs w:val="20"/>
        </w:rPr>
        <w:t>Mjed</w:t>
      </w:r>
      <w:proofErr w:type="spellEnd"/>
      <w:r w:rsidRPr="007C6059">
        <w:rPr>
          <w:rFonts w:ascii="Arial" w:hAnsi="Arial" w:cs="Arial"/>
          <w:sz w:val="20"/>
          <w:szCs w:val="20"/>
        </w:rPr>
        <w:t xml:space="preserve"> Hashem (NEOM), alongside panels and presentations from pioneering organisations such as Williams Racing, JLR, and </w:t>
      </w:r>
      <w:r>
        <w:rPr>
          <w:rFonts w:ascii="Arial" w:hAnsi="Arial" w:cs="Arial"/>
          <w:sz w:val="20"/>
          <w:szCs w:val="20"/>
        </w:rPr>
        <w:t>GKN</w:t>
      </w:r>
      <w:r w:rsidRPr="007C6059">
        <w:rPr>
          <w:rFonts w:ascii="Arial" w:hAnsi="Arial" w:cs="Arial"/>
          <w:sz w:val="20"/>
          <w:szCs w:val="20"/>
        </w:rPr>
        <w:t>.</w:t>
      </w:r>
    </w:p>
    <w:p w14:paraId="39E87D11" w14:textId="77777777" w:rsidR="008C13F8" w:rsidRPr="0009168D" w:rsidRDefault="008C13F8" w:rsidP="008C13F8">
      <w:pPr>
        <w:spacing w:line="360" w:lineRule="auto"/>
        <w:rPr>
          <w:rFonts w:ascii="Arial" w:hAnsi="Arial" w:cs="Arial"/>
          <w:sz w:val="20"/>
          <w:szCs w:val="20"/>
        </w:rPr>
      </w:pPr>
      <w:r w:rsidRPr="0009168D">
        <w:rPr>
          <w:rFonts w:ascii="Arial" w:hAnsi="Arial" w:cs="Arial"/>
          <w:sz w:val="20"/>
          <w:szCs w:val="20"/>
        </w:rPr>
        <w:t>Now in its fifth year, ICS continues to evolve as the UK’s only dedicated composites event, focused on real-world business outcomes. Designed to bring together investors, OEMs, Tier 1s, and innovators, the event features a curated conference, sponsor meeting suites, and structured networking sessions to drive meaningful connections.</w:t>
      </w:r>
    </w:p>
    <w:p w14:paraId="2712C820" w14:textId="77777777" w:rsidR="008C13F8" w:rsidRPr="0009168D" w:rsidRDefault="008C13F8" w:rsidP="008C13F8">
      <w:pPr>
        <w:spacing w:line="360" w:lineRule="auto"/>
        <w:rPr>
          <w:rFonts w:ascii="Arial" w:hAnsi="Arial" w:cs="Arial"/>
          <w:sz w:val="20"/>
          <w:szCs w:val="20"/>
        </w:rPr>
      </w:pPr>
      <w:r w:rsidRPr="0009168D">
        <w:rPr>
          <w:rFonts w:ascii="Arial" w:hAnsi="Arial" w:cs="Arial"/>
          <w:sz w:val="20"/>
          <w:szCs w:val="20"/>
        </w:rPr>
        <w:t>ICS 2025 is free to attend for visitors and designed for commercial impact for exhibitors and sponsors.</w:t>
      </w:r>
    </w:p>
    <w:p w14:paraId="16942A07" w14:textId="77777777" w:rsidR="008C13F8" w:rsidRPr="0009168D" w:rsidRDefault="008C13F8" w:rsidP="008C13F8">
      <w:pPr>
        <w:spacing w:line="360" w:lineRule="auto"/>
        <w:rPr>
          <w:rFonts w:ascii="Arial" w:hAnsi="Arial" w:cs="Arial"/>
          <w:sz w:val="20"/>
          <w:szCs w:val="20"/>
        </w:rPr>
      </w:pPr>
      <w:r w:rsidRPr="0009168D">
        <w:rPr>
          <w:rFonts w:ascii="Arial" w:hAnsi="Arial" w:cs="Arial"/>
          <w:sz w:val="20"/>
          <w:szCs w:val="20"/>
        </w:rPr>
        <w:lastRenderedPageBreak/>
        <w:t xml:space="preserve">Register your interest now at </w:t>
      </w:r>
      <w:hyperlink r:id="rId10" w:tgtFrame="_new" w:history="1">
        <w:r w:rsidRPr="0009168D">
          <w:rPr>
            <w:rStyle w:val="Hyperlink"/>
            <w:rFonts w:ascii="Arial" w:hAnsi="Arial" w:cs="Arial"/>
            <w:sz w:val="20"/>
            <w:szCs w:val="20"/>
          </w:rPr>
          <w:t>www.internationalcompositessummit.com</w:t>
        </w:r>
      </w:hyperlink>
      <w:r w:rsidRPr="0009168D">
        <w:rPr>
          <w:rFonts w:ascii="Arial" w:hAnsi="Arial" w:cs="Arial"/>
          <w:sz w:val="20"/>
          <w:szCs w:val="20"/>
        </w:rPr>
        <w:t>, or contact info@fluency-group.com to discuss exhibiting, sponsoring, or joining an Innovation Hub.</w:t>
      </w:r>
    </w:p>
    <w:p w14:paraId="4D1CFD13" w14:textId="77777777" w:rsidR="008C13F8" w:rsidRPr="008E4CD1" w:rsidRDefault="008C13F8" w:rsidP="008C13F8">
      <w:pPr>
        <w:spacing w:line="360" w:lineRule="auto"/>
        <w:rPr>
          <w:rFonts w:ascii="Arial" w:hAnsi="Arial" w:cs="Arial"/>
          <w:sz w:val="20"/>
          <w:szCs w:val="20"/>
        </w:rPr>
      </w:pPr>
    </w:p>
    <w:p w14:paraId="6C259405" w14:textId="77777777" w:rsidR="008C13F8" w:rsidRDefault="008C13F8" w:rsidP="008C13F8">
      <w:pPr>
        <w:spacing w:line="360" w:lineRule="auto"/>
        <w:jc w:val="center"/>
        <w:rPr>
          <w:rFonts w:ascii="Arial" w:hAnsi="Arial" w:cs="Arial"/>
          <w:sz w:val="20"/>
          <w:szCs w:val="20"/>
        </w:rPr>
      </w:pPr>
      <w:r>
        <w:rPr>
          <w:rFonts w:ascii="Arial" w:hAnsi="Arial" w:cs="Arial"/>
          <w:sz w:val="20"/>
          <w:szCs w:val="20"/>
        </w:rPr>
        <w:t>--- End ---</w:t>
      </w:r>
    </w:p>
    <w:p w14:paraId="78AC8703" w14:textId="77777777" w:rsidR="008C13F8" w:rsidRPr="008917C6" w:rsidRDefault="008C13F8" w:rsidP="008C13F8">
      <w:pPr>
        <w:spacing w:line="360" w:lineRule="auto"/>
        <w:rPr>
          <w:rFonts w:ascii="Arial" w:hAnsi="Arial" w:cs="Arial"/>
          <w:sz w:val="20"/>
          <w:szCs w:val="20"/>
        </w:rPr>
      </w:pPr>
      <w:r w:rsidRPr="000A2A8E">
        <w:rPr>
          <w:rFonts w:ascii="Arial" w:hAnsi="Arial" w:cs="Arial"/>
          <w:b/>
          <w:bCs/>
          <w:sz w:val="20"/>
          <w:szCs w:val="20"/>
        </w:rPr>
        <w:t xml:space="preserve">For further information: </w:t>
      </w:r>
    </w:p>
    <w:p w14:paraId="0DC48065" w14:textId="77777777" w:rsidR="008C13F8" w:rsidRPr="000A2A8E" w:rsidRDefault="008C13F8" w:rsidP="008C13F8">
      <w:pPr>
        <w:spacing w:line="360" w:lineRule="auto"/>
        <w:rPr>
          <w:rFonts w:ascii="Arial" w:hAnsi="Arial" w:cs="Arial"/>
          <w:sz w:val="20"/>
          <w:szCs w:val="20"/>
        </w:rPr>
      </w:pPr>
      <w:r>
        <w:rPr>
          <w:rFonts w:ascii="Arial" w:hAnsi="Arial" w:cs="Arial"/>
          <w:sz w:val="20"/>
          <w:szCs w:val="20"/>
        </w:rPr>
        <w:t xml:space="preserve">The </w:t>
      </w:r>
      <w:r w:rsidRPr="000A2A8E">
        <w:rPr>
          <w:rFonts w:ascii="Arial" w:hAnsi="Arial" w:cs="Arial"/>
          <w:sz w:val="20"/>
          <w:szCs w:val="20"/>
        </w:rPr>
        <w:t xml:space="preserve">Fluency </w:t>
      </w:r>
      <w:r>
        <w:rPr>
          <w:rFonts w:ascii="Arial" w:hAnsi="Arial" w:cs="Arial"/>
          <w:sz w:val="20"/>
          <w:szCs w:val="20"/>
        </w:rPr>
        <w:t>Business Group</w:t>
      </w:r>
    </w:p>
    <w:p w14:paraId="467E515F" w14:textId="77777777" w:rsidR="008C13F8" w:rsidRPr="000A2A8E" w:rsidRDefault="008C13F8" w:rsidP="008C13F8">
      <w:pPr>
        <w:spacing w:line="360" w:lineRule="auto"/>
        <w:rPr>
          <w:rFonts w:ascii="Arial" w:hAnsi="Arial" w:cs="Arial"/>
          <w:sz w:val="20"/>
          <w:szCs w:val="20"/>
        </w:rPr>
      </w:pPr>
      <w:r w:rsidRPr="000A2A8E">
        <w:rPr>
          <w:rFonts w:ascii="Arial" w:hAnsi="Arial" w:cs="Arial"/>
          <w:sz w:val="20"/>
          <w:szCs w:val="20"/>
        </w:rPr>
        <w:t>+44 1246 792003</w:t>
      </w:r>
    </w:p>
    <w:p w14:paraId="77048991" w14:textId="77777777" w:rsidR="008C13F8" w:rsidRPr="000A2A8E" w:rsidRDefault="008C13F8" w:rsidP="008C13F8">
      <w:pPr>
        <w:spacing w:line="360" w:lineRule="auto"/>
        <w:rPr>
          <w:rFonts w:ascii="Arial" w:hAnsi="Arial" w:cs="Arial"/>
          <w:sz w:val="20"/>
          <w:szCs w:val="20"/>
        </w:rPr>
      </w:pPr>
      <w:r w:rsidRPr="000A2A8E">
        <w:rPr>
          <w:rFonts w:ascii="Arial" w:hAnsi="Arial" w:cs="Arial"/>
          <w:sz w:val="20"/>
          <w:szCs w:val="20"/>
        </w:rPr>
        <w:t>info@fluency</w:t>
      </w:r>
      <w:r>
        <w:rPr>
          <w:rFonts w:ascii="Arial" w:hAnsi="Arial" w:cs="Arial"/>
          <w:sz w:val="20"/>
          <w:szCs w:val="20"/>
        </w:rPr>
        <w:t>-group.com</w:t>
      </w:r>
    </w:p>
    <w:p w14:paraId="041E7AA3" w14:textId="77777777" w:rsidR="008C13F8" w:rsidRDefault="008C13F8" w:rsidP="008C13F8">
      <w:pPr>
        <w:spacing w:line="360" w:lineRule="auto"/>
        <w:rPr>
          <w:rFonts w:ascii="Arial" w:hAnsi="Arial" w:cs="Arial"/>
          <w:b/>
          <w:bCs/>
          <w:sz w:val="20"/>
          <w:szCs w:val="20"/>
        </w:rPr>
      </w:pPr>
    </w:p>
    <w:p w14:paraId="2053758A" w14:textId="77777777" w:rsidR="008C13F8" w:rsidRPr="000A2A8E" w:rsidRDefault="008C13F8" w:rsidP="008C13F8">
      <w:pPr>
        <w:spacing w:line="360" w:lineRule="auto"/>
        <w:rPr>
          <w:rFonts w:ascii="Arial" w:hAnsi="Arial" w:cs="Arial"/>
          <w:b/>
          <w:bCs/>
          <w:sz w:val="20"/>
          <w:szCs w:val="20"/>
        </w:rPr>
      </w:pPr>
      <w:r w:rsidRPr="000A2A8E">
        <w:rPr>
          <w:rFonts w:ascii="Arial" w:hAnsi="Arial" w:cs="Arial"/>
          <w:b/>
          <w:bCs/>
          <w:sz w:val="20"/>
          <w:szCs w:val="20"/>
        </w:rPr>
        <w:t>About the International Composites Summit</w:t>
      </w:r>
      <w:r>
        <w:rPr>
          <w:rFonts w:ascii="Arial" w:hAnsi="Arial" w:cs="Arial"/>
          <w:b/>
          <w:bCs/>
          <w:sz w:val="20"/>
          <w:szCs w:val="20"/>
        </w:rPr>
        <w:t xml:space="preserve"> (ICS)</w:t>
      </w:r>
      <w:r w:rsidRPr="000A2A8E">
        <w:rPr>
          <w:rFonts w:ascii="Arial" w:hAnsi="Arial" w:cs="Arial"/>
          <w:b/>
          <w:bCs/>
          <w:sz w:val="20"/>
          <w:szCs w:val="20"/>
        </w:rPr>
        <w:t>:</w:t>
      </w:r>
    </w:p>
    <w:p w14:paraId="3CD0FD0F" w14:textId="77777777" w:rsidR="008C13F8" w:rsidRPr="00135884" w:rsidRDefault="008C13F8" w:rsidP="008C13F8">
      <w:pPr>
        <w:spacing w:line="360" w:lineRule="auto"/>
        <w:rPr>
          <w:rFonts w:ascii="Arial" w:hAnsi="Arial" w:cs="Arial"/>
          <w:sz w:val="20"/>
          <w:szCs w:val="20"/>
        </w:rPr>
      </w:pPr>
      <w:r w:rsidRPr="00135884">
        <w:rPr>
          <w:rFonts w:ascii="Arial" w:hAnsi="Arial" w:cs="Arial"/>
          <w:sz w:val="20"/>
          <w:szCs w:val="20"/>
        </w:rPr>
        <w:t xml:space="preserve">The International Composites Summit (ICS) is a global platform for accelerating growth, investment, and innovation in advanced materials. Organised by </w:t>
      </w:r>
      <w:r w:rsidRPr="00135884">
        <w:rPr>
          <w:rFonts w:ascii="Arial" w:hAnsi="Arial" w:cs="Arial"/>
          <w:b/>
          <w:bCs/>
          <w:sz w:val="20"/>
          <w:szCs w:val="20"/>
        </w:rPr>
        <w:t>Composites Connections</w:t>
      </w:r>
      <w:r w:rsidRPr="00135884">
        <w:rPr>
          <w:rFonts w:ascii="Arial" w:hAnsi="Arial" w:cs="Arial"/>
          <w:sz w:val="20"/>
          <w:szCs w:val="20"/>
        </w:rPr>
        <w:t xml:space="preserve">, a platform of </w:t>
      </w:r>
      <w:r w:rsidRPr="00135884">
        <w:rPr>
          <w:rFonts w:ascii="Arial" w:hAnsi="Arial" w:cs="Arial"/>
          <w:b/>
          <w:bCs/>
          <w:sz w:val="20"/>
          <w:szCs w:val="20"/>
        </w:rPr>
        <w:t>The Fluency Business Group Ltd</w:t>
      </w:r>
      <w:r w:rsidRPr="00135884">
        <w:rPr>
          <w:rFonts w:ascii="Arial" w:hAnsi="Arial" w:cs="Arial"/>
          <w:sz w:val="20"/>
          <w:szCs w:val="20"/>
        </w:rPr>
        <w:t>, ICS brings together the full composites supply chain</w:t>
      </w:r>
      <w:r>
        <w:rPr>
          <w:rFonts w:ascii="Arial" w:hAnsi="Arial" w:cs="Arial"/>
          <w:sz w:val="20"/>
          <w:szCs w:val="20"/>
        </w:rPr>
        <w:t xml:space="preserve">, </w:t>
      </w:r>
      <w:r w:rsidRPr="00135884">
        <w:rPr>
          <w:rFonts w:ascii="Arial" w:hAnsi="Arial" w:cs="Arial"/>
          <w:sz w:val="20"/>
          <w:szCs w:val="20"/>
        </w:rPr>
        <w:t>from material innovators and start-ups to OEMs, Tier 1s, and investors.</w:t>
      </w:r>
    </w:p>
    <w:p w14:paraId="3888FEB1" w14:textId="77777777" w:rsidR="008C13F8" w:rsidRPr="00135884" w:rsidRDefault="008C13F8" w:rsidP="008C13F8">
      <w:pPr>
        <w:spacing w:line="360" w:lineRule="auto"/>
        <w:rPr>
          <w:rFonts w:ascii="Arial" w:hAnsi="Arial" w:cs="Arial"/>
          <w:sz w:val="20"/>
          <w:szCs w:val="20"/>
        </w:rPr>
      </w:pPr>
      <w:r w:rsidRPr="00135884">
        <w:rPr>
          <w:rFonts w:ascii="Arial" w:hAnsi="Arial" w:cs="Arial"/>
          <w:sz w:val="20"/>
          <w:szCs w:val="20"/>
        </w:rPr>
        <w:t>With its UK-based flagship event and international Innovation Hubs, ICS is designed to create commercial impact, foster strategic connections, and support companies in scaling their technologies and global reach. Focused on high-value networking, investor engagement, and applied innovation, ICS is where the future of composites takes shape.</w:t>
      </w:r>
    </w:p>
    <w:p w14:paraId="7A9FA8C2" w14:textId="77777777" w:rsidR="008C13F8" w:rsidRPr="00BC7542" w:rsidRDefault="008C13F8" w:rsidP="008C13F8">
      <w:pPr>
        <w:spacing w:line="360" w:lineRule="auto"/>
        <w:rPr>
          <w:rFonts w:ascii="Arial" w:hAnsi="Arial" w:cs="Arial"/>
          <w:sz w:val="20"/>
          <w:szCs w:val="20"/>
        </w:rPr>
      </w:pPr>
    </w:p>
    <w:p w14:paraId="5A1A2039" w14:textId="77777777" w:rsidR="008C13F8" w:rsidRPr="00C26951" w:rsidRDefault="008C13F8" w:rsidP="008C13F8">
      <w:pPr>
        <w:spacing w:line="360" w:lineRule="auto"/>
      </w:pPr>
    </w:p>
    <w:p w14:paraId="169D1DFB" w14:textId="34A803B6" w:rsidR="00BC7542" w:rsidRPr="008C13F8" w:rsidRDefault="00BC7542" w:rsidP="008C13F8"/>
    <w:sectPr w:rsidR="00BC7542" w:rsidRPr="008C13F8" w:rsidSect="000A2A8E">
      <w:headerReference w:type="first" r:id="rId11"/>
      <w:pgSz w:w="11906" w:h="16838"/>
      <w:pgMar w:top="283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F7FA6" w14:textId="77777777" w:rsidR="005B6FF2" w:rsidRDefault="005B6FF2" w:rsidP="000A2A8E">
      <w:pPr>
        <w:spacing w:after="0" w:line="240" w:lineRule="auto"/>
      </w:pPr>
      <w:r>
        <w:separator/>
      </w:r>
    </w:p>
  </w:endnote>
  <w:endnote w:type="continuationSeparator" w:id="0">
    <w:p w14:paraId="089427BA" w14:textId="77777777" w:rsidR="005B6FF2" w:rsidRDefault="005B6FF2" w:rsidP="000A2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0D93A" w14:textId="77777777" w:rsidR="005B6FF2" w:rsidRDefault="005B6FF2" w:rsidP="000A2A8E">
      <w:pPr>
        <w:spacing w:after="0" w:line="240" w:lineRule="auto"/>
      </w:pPr>
      <w:r>
        <w:separator/>
      </w:r>
    </w:p>
  </w:footnote>
  <w:footnote w:type="continuationSeparator" w:id="0">
    <w:p w14:paraId="78E6D8C6" w14:textId="77777777" w:rsidR="005B6FF2" w:rsidRDefault="005B6FF2" w:rsidP="000A2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A6A57" w14:textId="0F3D4006" w:rsidR="000A2A8E" w:rsidRDefault="00BC7542">
    <w:pPr>
      <w:pStyle w:val="Header"/>
    </w:pPr>
    <w:r>
      <w:rPr>
        <w:noProof/>
      </w:rPr>
      <w:drawing>
        <wp:anchor distT="0" distB="0" distL="114300" distR="114300" simplePos="0" relativeHeight="251658240" behindDoc="0" locked="0" layoutInCell="1" allowOverlap="1" wp14:anchorId="65F43993" wp14:editId="550F8447">
          <wp:simplePos x="0" y="0"/>
          <wp:positionH relativeFrom="margin">
            <wp:align>center</wp:align>
          </wp:positionH>
          <wp:positionV relativeFrom="paragraph">
            <wp:posOffset>-354330</wp:posOffset>
          </wp:positionV>
          <wp:extent cx="1640840" cy="901700"/>
          <wp:effectExtent l="0" t="0" r="0" b="0"/>
          <wp:wrapThrough wrapText="bothSides">
            <wp:wrapPolygon edited="0">
              <wp:start x="502" y="456"/>
              <wp:lineTo x="502" y="15972"/>
              <wp:lineTo x="1003" y="20992"/>
              <wp:lineTo x="20563" y="20992"/>
              <wp:lineTo x="20563" y="10039"/>
              <wp:lineTo x="19560" y="8214"/>
              <wp:lineTo x="19310" y="5476"/>
              <wp:lineTo x="18056" y="456"/>
              <wp:lineTo x="502" y="456"/>
            </wp:wrapPolygon>
          </wp:wrapThrough>
          <wp:docPr id="538295482" name="Picture 2" descr="A picture containing font, graphics, graphic desig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95482" name="Picture 2" descr="A picture containing font, graphics, graphic desig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40840" cy="901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11F5"/>
    <w:multiLevelType w:val="multilevel"/>
    <w:tmpl w:val="0CA6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B1EEF"/>
    <w:multiLevelType w:val="multilevel"/>
    <w:tmpl w:val="CB42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6529C8"/>
    <w:multiLevelType w:val="hybridMultilevel"/>
    <w:tmpl w:val="4DE84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586F79"/>
    <w:multiLevelType w:val="hybridMultilevel"/>
    <w:tmpl w:val="7E2A9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763C83"/>
    <w:multiLevelType w:val="hybridMultilevel"/>
    <w:tmpl w:val="485676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1815C1B"/>
    <w:multiLevelType w:val="multilevel"/>
    <w:tmpl w:val="7706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DA6479"/>
    <w:multiLevelType w:val="multilevel"/>
    <w:tmpl w:val="A5BA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103580"/>
    <w:multiLevelType w:val="multilevel"/>
    <w:tmpl w:val="78329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6735450">
    <w:abstractNumId w:val="6"/>
  </w:num>
  <w:num w:numId="2" w16cid:durableId="1612275979">
    <w:abstractNumId w:val="2"/>
  </w:num>
  <w:num w:numId="3" w16cid:durableId="3290062">
    <w:abstractNumId w:val="1"/>
  </w:num>
  <w:num w:numId="4" w16cid:durableId="212742078">
    <w:abstractNumId w:val="3"/>
  </w:num>
  <w:num w:numId="5" w16cid:durableId="1228876120">
    <w:abstractNumId w:val="4"/>
  </w:num>
  <w:num w:numId="6" w16cid:durableId="2080859424">
    <w:abstractNumId w:val="5"/>
  </w:num>
  <w:num w:numId="7" w16cid:durableId="695735272">
    <w:abstractNumId w:val="0"/>
  </w:num>
  <w:num w:numId="8" w16cid:durableId="20674859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9EC"/>
    <w:rsid w:val="00003A27"/>
    <w:rsid w:val="0009168D"/>
    <w:rsid w:val="000A2A8E"/>
    <w:rsid w:val="000C39B1"/>
    <w:rsid w:val="000C5FA5"/>
    <w:rsid w:val="00135884"/>
    <w:rsid w:val="0015415A"/>
    <w:rsid w:val="001B4759"/>
    <w:rsid w:val="001E4C3A"/>
    <w:rsid w:val="003F511B"/>
    <w:rsid w:val="003F6E04"/>
    <w:rsid w:val="004760F6"/>
    <w:rsid w:val="004E1DA9"/>
    <w:rsid w:val="0052354B"/>
    <w:rsid w:val="005869EC"/>
    <w:rsid w:val="005B6FF2"/>
    <w:rsid w:val="005C1CAE"/>
    <w:rsid w:val="0061373B"/>
    <w:rsid w:val="0062434A"/>
    <w:rsid w:val="00652C28"/>
    <w:rsid w:val="00655A9B"/>
    <w:rsid w:val="006647CB"/>
    <w:rsid w:val="006F65A3"/>
    <w:rsid w:val="007158BE"/>
    <w:rsid w:val="0074698D"/>
    <w:rsid w:val="00793471"/>
    <w:rsid w:val="007C6059"/>
    <w:rsid w:val="007F1A95"/>
    <w:rsid w:val="00806E35"/>
    <w:rsid w:val="00874A92"/>
    <w:rsid w:val="008917C6"/>
    <w:rsid w:val="008A5D53"/>
    <w:rsid w:val="008C13F8"/>
    <w:rsid w:val="008E4CD1"/>
    <w:rsid w:val="00921DE7"/>
    <w:rsid w:val="00930578"/>
    <w:rsid w:val="00931A0D"/>
    <w:rsid w:val="00944562"/>
    <w:rsid w:val="009743E4"/>
    <w:rsid w:val="009C13DE"/>
    <w:rsid w:val="00AE009F"/>
    <w:rsid w:val="00B311C9"/>
    <w:rsid w:val="00BB1356"/>
    <w:rsid w:val="00BC7542"/>
    <w:rsid w:val="00C26951"/>
    <w:rsid w:val="00C41323"/>
    <w:rsid w:val="00CA47EB"/>
    <w:rsid w:val="00CB723D"/>
    <w:rsid w:val="00CC0305"/>
    <w:rsid w:val="00D33E71"/>
    <w:rsid w:val="00D35C8B"/>
    <w:rsid w:val="00D749EE"/>
    <w:rsid w:val="00D779B9"/>
    <w:rsid w:val="00E56B56"/>
    <w:rsid w:val="00E60142"/>
    <w:rsid w:val="00E654F4"/>
    <w:rsid w:val="00E9594B"/>
    <w:rsid w:val="00E96337"/>
    <w:rsid w:val="00EB0FAB"/>
    <w:rsid w:val="00F31E11"/>
    <w:rsid w:val="00F42F20"/>
    <w:rsid w:val="00F90B3C"/>
    <w:rsid w:val="00FB4D14"/>
    <w:rsid w:val="00FE27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55B45"/>
  <w15:chartTrackingRefBased/>
  <w15:docId w15:val="{31BC4D4B-CD53-4CC9-ACA1-FAA9C6408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69EC"/>
    <w:rPr>
      <w:color w:val="0563C1" w:themeColor="hyperlink"/>
      <w:u w:val="single"/>
    </w:rPr>
  </w:style>
  <w:style w:type="character" w:styleId="UnresolvedMention">
    <w:name w:val="Unresolved Mention"/>
    <w:basedOn w:val="DefaultParagraphFont"/>
    <w:uiPriority w:val="99"/>
    <w:semiHidden/>
    <w:unhideWhenUsed/>
    <w:rsid w:val="005869EC"/>
    <w:rPr>
      <w:color w:val="605E5C"/>
      <w:shd w:val="clear" w:color="auto" w:fill="E1DFDD"/>
    </w:rPr>
  </w:style>
  <w:style w:type="paragraph" w:styleId="Revision">
    <w:name w:val="Revision"/>
    <w:hidden/>
    <w:uiPriority w:val="99"/>
    <w:semiHidden/>
    <w:rsid w:val="00F90B3C"/>
    <w:pPr>
      <w:spacing w:after="0" w:line="240" w:lineRule="auto"/>
    </w:pPr>
  </w:style>
  <w:style w:type="paragraph" w:styleId="Header">
    <w:name w:val="header"/>
    <w:basedOn w:val="Normal"/>
    <w:link w:val="HeaderChar"/>
    <w:uiPriority w:val="99"/>
    <w:unhideWhenUsed/>
    <w:rsid w:val="000A2A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A8E"/>
  </w:style>
  <w:style w:type="paragraph" w:styleId="Footer">
    <w:name w:val="footer"/>
    <w:basedOn w:val="Normal"/>
    <w:link w:val="FooterChar"/>
    <w:uiPriority w:val="99"/>
    <w:unhideWhenUsed/>
    <w:rsid w:val="000A2A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A8E"/>
  </w:style>
  <w:style w:type="table" w:styleId="TableGrid">
    <w:name w:val="Table Grid"/>
    <w:basedOn w:val="TableNormal"/>
    <w:uiPriority w:val="39"/>
    <w:rsid w:val="000A2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1DA9"/>
    <w:rPr>
      <w:sz w:val="16"/>
      <w:szCs w:val="16"/>
    </w:rPr>
  </w:style>
  <w:style w:type="paragraph" w:styleId="CommentText">
    <w:name w:val="annotation text"/>
    <w:basedOn w:val="Normal"/>
    <w:link w:val="CommentTextChar"/>
    <w:uiPriority w:val="99"/>
    <w:unhideWhenUsed/>
    <w:rsid w:val="004E1DA9"/>
    <w:pPr>
      <w:spacing w:line="240" w:lineRule="auto"/>
    </w:pPr>
    <w:rPr>
      <w:sz w:val="20"/>
      <w:szCs w:val="20"/>
    </w:rPr>
  </w:style>
  <w:style w:type="character" w:customStyle="1" w:styleId="CommentTextChar">
    <w:name w:val="Comment Text Char"/>
    <w:basedOn w:val="DefaultParagraphFont"/>
    <w:link w:val="CommentText"/>
    <w:uiPriority w:val="99"/>
    <w:rsid w:val="004E1DA9"/>
    <w:rPr>
      <w:sz w:val="20"/>
      <w:szCs w:val="20"/>
    </w:rPr>
  </w:style>
  <w:style w:type="paragraph" w:styleId="CommentSubject">
    <w:name w:val="annotation subject"/>
    <w:basedOn w:val="CommentText"/>
    <w:next w:val="CommentText"/>
    <w:link w:val="CommentSubjectChar"/>
    <w:uiPriority w:val="99"/>
    <w:semiHidden/>
    <w:unhideWhenUsed/>
    <w:rsid w:val="004E1DA9"/>
    <w:rPr>
      <w:b/>
      <w:bCs/>
    </w:rPr>
  </w:style>
  <w:style w:type="character" w:customStyle="1" w:styleId="CommentSubjectChar">
    <w:name w:val="Comment Subject Char"/>
    <w:basedOn w:val="CommentTextChar"/>
    <w:link w:val="CommentSubject"/>
    <w:uiPriority w:val="99"/>
    <w:semiHidden/>
    <w:rsid w:val="004E1DA9"/>
    <w:rPr>
      <w:b/>
      <w:bCs/>
      <w:sz w:val="20"/>
      <w:szCs w:val="20"/>
    </w:rPr>
  </w:style>
  <w:style w:type="paragraph" w:styleId="ListParagraph">
    <w:name w:val="List Paragraph"/>
    <w:basedOn w:val="Normal"/>
    <w:uiPriority w:val="34"/>
    <w:qFormat/>
    <w:rsid w:val="004E1D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2464">
      <w:bodyDiv w:val="1"/>
      <w:marLeft w:val="0"/>
      <w:marRight w:val="0"/>
      <w:marTop w:val="0"/>
      <w:marBottom w:val="0"/>
      <w:divBdr>
        <w:top w:val="none" w:sz="0" w:space="0" w:color="auto"/>
        <w:left w:val="none" w:sz="0" w:space="0" w:color="auto"/>
        <w:bottom w:val="none" w:sz="0" w:space="0" w:color="auto"/>
        <w:right w:val="none" w:sz="0" w:space="0" w:color="auto"/>
      </w:divBdr>
      <w:divsChild>
        <w:div w:id="1777939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025346">
      <w:bodyDiv w:val="1"/>
      <w:marLeft w:val="0"/>
      <w:marRight w:val="0"/>
      <w:marTop w:val="0"/>
      <w:marBottom w:val="0"/>
      <w:divBdr>
        <w:top w:val="none" w:sz="0" w:space="0" w:color="auto"/>
        <w:left w:val="none" w:sz="0" w:space="0" w:color="auto"/>
        <w:bottom w:val="none" w:sz="0" w:space="0" w:color="auto"/>
        <w:right w:val="none" w:sz="0" w:space="0" w:color="auto"/>
      </w:divBdr>
    </w:div>
    <w:div w:id="404838132">
      <w:bodyDiv w:val="1"/>
      <w:marLeft w:val="0"/>
      <w:marRight w:val="0"/>
      <w:marTop w:val="0"/>
      <w:marBottom w:val="0"/>
      <w:divBdr>
        <w:top w:val="none" w:sz="0" w:space="0" w:color="auto"/>
        <w:left w:val="none" w:sz="0" w:space="0" w:color="auto"/>
        <w:bottom w:val="none" w:sz="0" w:space="0" w:color="auto"/>
        <w:right w:val="none" w:sz="0" w:space="0" w:color="auto"/>
      </w:divBdr>
    </w:div>
    <w:div w:id="493377939">
      <w:bodyDiv w:val="1"/>
      <w:marLeft w:val="0"/>
      <w:marRight w:val="0"/>
      <w:marTop w:val="0"/>
      <w:marBottom w:val="0"/>
      <w:divBdr>
        <w:top w:val="none" w:sz="0" w:space="0" w:color="auto"/>
        <w:left w:val="none" w:sz="0" w:space="0" w:color="auto"/>
        <w:bottom w:val="none" w:sz="0" w:space="0" w:color="auto"/>
        <w:right w:val="none" w:sz="0" w:space="0" w:color="auto"/>
      </w:divBdr>
    </w:div>
    <w:div w:id="509568948">
      <w:bodyDiv w:val="1"/>
      <w:marLeft w:val="0"/>
      <w:marRight w:val="0"/>
      <w:marTop w:val="0"/>
      <w:marBottom w:val="0"/>
      <w:divBdr>
        <w:top w:val="none" w:sz="0" w:space="0" w:color="auto"/>
        <w:left w:val="none" w:sz="0" w:space="0" w:color="auto"/>
        <w:bottom w:val="none" w:sz="0" w:space="0" w:color="auto"/>
        <w:right w:val="none" w:sz="0" w:space="0" w:color="auto"/>
      </w:divBdr>
    </w:div>
    <w:div w:id="686715464">
      <w:bodyDiv w:val="1"/>
      <w:marLeft w:val="0"/>
      <w:marRight w:val="0"/>
      <w:marTop w:val="0"/>
      <w:marBottom w:val="0"/>
      <w:divBdr>
        <w:top w:val="none" w:sz="0" w:space="0" w:color="auto"/>
        <w:left w:val="none" w:sz="0" w:space="0" w:color="auto"/>
        <w:bottom w:val="none" w:sz="0" w:space="0" w:color="auto"/>
        <w:right w:val="none" w:sz="0" w:space="0" w:color="auto"/>
      </w:divBdr>
    </w:div>
    <w:div w:id="710157715">
      <w:bodyDiv w:val="1"/>
      <w:marLeft w:val="0"/>
      <w:marRight w:val="0"/>
      <w:marTop w:val="0"/>
      <w:marBottom w:val="0"/>
      <w:divBdr>
        <w:top w:val="none" w:sz="0" w:space="0" w:color="auto"/>
        <w:left w:val="none" w:sz="0" w:space="0" w:color="auto"/>
        <w:bottom w:val="none" w:sz="0" w:space="0" w:color="auto"/>
        <w:right w:val="none" w:sz="0" w:space="0" w:color="auto"/>
      </w:divBdr>
    </w:div>
    <w:div w:id="738207354">
      <w:bodyDiv w:val="1"/>
      <w:marLeft w:val="0"/>
      <w:marRight w:val="0"/>
      <w:marTop w:val="0"/>
      <w:marBottom w:val="0"/>
      <w:divBdr>
        <w:top w:val="none" w:sz="0" w:space="0" w:color="auto"/>
        <w:left w:val="none" w:sz="0" w:space="0" w:color="auto"/>
        <w:bottom w:val="none" w:sz="0" w:space="0" w:color="auto"/>
        <w:right w:val="none" w:sz="0" w:space="0" w:color="auto"/>
      </w:divBdr>
    </w:div>
    <w:div w:id="1128276202">
      <w:bodyDiv w:val="1"/>
      <w:marLeft w:val="0"/>
      <w:marRight w:val="0"/>
      <w:marTop w:val="0"/>
      <w:marBottom w:val="0"/>
      <w:divBdr>
        <w:top w:val="none" w:sz="0" w:space="0" w:color="auto"/>
        <w:left w:val="none" w:sz="0" w:space="0" w:color="auto"/>
        <w:bottom w:val="none" w:sz="0" w:space="0" w:color="auto"/>
        <w:right w:val="none" w:sz="0" w:space="0" w:color="auto"/>
      </w:divBdr>
    </w:div>
    <w:div w:id="1471970962">
      <w:bodyDiv w:val="1"/>
      <w:marLeft w:val="0"/>
      <w:marRight w:val="0"/>
      <w:marTop w:val="0"/>
      <w:marBottom w:val="0"/>
      <w:divBdr>
        <w:top w:val="none" w:sz="0" w:space="0" w:color="auto"/>
        <w:left w:val="none" w:sz="0" w:space="0" w:color="auto"/>
        <w:bottom w:val="none" w:sz="0" w:space="0" w:color="auto"/>
        <w:right w:val="none" w:sz="0" w:space="0" w:color="auto"/>
      </w:divBdr>
    </w:div>
    <w:div w:id="1507591834">
      <w:bodyDiv w:val="1"/>
      <w:marLeft w:val="0"/>
      <w:marRight w:val="0"/>
      <w:marTop w:val="0"/>
      <w:marBottom w:val="0"/>
      <w:divBdr>
        <w:top w:val="none" w:sz="0" w:space="0" w:color="auto"/>
        <w:left w:val="none" w:sz="0" w:space="0" w:color="auto"/>
        <w:bottom w:val="none" w:sz="0" w:space="0" w:color="auto"/>
        <w:right w:val="none" w:sz="0" w:space="0" w:color="auto"/>
      </w:divBdr>
      <w:divsChild>
        <w:div w:id="58904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6515711">
      <w:bodyDiv w:val="1"/>
      <w:marLeft w:val="0"/>
      <w:marRight w:val="0"/>
      <w:marTop w:val="0"/>
      <w:marBottom w:val="0"/>
      <w:divBdr>
        <w:top w:val="none" w:sz="0" w:space="0" w:color="auto"/>
        <w:left w:val="none" w:sz="0" w:space="0" w:color="auto"/>
        <w:bottom w:val="none" w:sz="0" w:space="0" w:color="auto"/>
        <w:right w:val="none" w:sz="0" w:space="0" w:color="auto"/>
      </w:divBdr>
    </w:div>
    <w:div w:id="213976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internationalcompositessummit.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80e10c-5b11-4ba7-b9c4-5f3539c9d7a6">
      <Terms xmlns="http://schemas.microsoft.com/office/infopath/2007/PartnerControls"/>
    </lcf76f155ced4ddcb4097134ff3c332f>
    <TaxCatchAll xmlns="7673bfb0-c845-4cbb-9f90-c68219067f2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2825E672BA8644A01B17F876011C77" ma:contentTypeVersion="13" ma:contentTypeDescription="Create a new document." ma:contentTypeScope="" ma:versionID="d0ab2273e73378acb012da2375474454">
  <xsd:schema xmlns:xsd="http://www.w3.org/2001/XMLSchema" xmlns:xs="http://www.w3.org/2001/XMLSchema" xmlns:p="http://schemas.microsoft.com/office/2006/metadata/properties" xmlns:ns2="b980e10c-5b11-4ba7-b9c4-5f3539c9d7a6" xmlns:ns3="7673bfb0-c845-4cbb-9f90-c68219067f28" targetNamespace="http://schemas.microsoft.com/office/2006/metadata/properties" ma:root="true" ma:fieldsID="a47581e27e75faa7fba7152240b967da" ns2:_="" ns3:_="">
    <xsd:import namespace="b980e10c-5b11-4ba7-b9c4-5f3539c9d7a6"/>
    <xsd:import namespace="7673bfb0-c845-4cbb-9f90-c68219067f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0e10c-5b11-4ba7-b9c4-5f3539c9d7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cf90fc-a73f-4033-9aaf-b549a5adfb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73bfb0-c845-4cbb-9f90-c68219067f2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6a25b8-bc57-45d4-8ab2-d8937321e2c1}" ma:internalName="TaxCatchAll" ma:showField="CatchAllData" ma:web="7673bfb0-c845-4cbb-9f90-c68219067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94CD3B-E909-4ADC-931D-B3404D4936B7}">
  <ds:schemaRefs>
    <ds:schemaRef ds:uri="http://schemas.microsoft.com/sharepoint/v3/contenttype/forms"/>
  </ds:schemaRefs>
</ds:datastoreItem>
</file>

<file path=customXml/itemProps2.xml><?xml version="1.0" encoding="utf-8"?>
<ds:datastoreItem xmlns:ds="http://schemas.openxmlformats.org/officeDocument/2006/customXml" ds:itemID="{64115FB8-E6C5-4261-A4A0-1DF17DC92D0D}">
  <ds:schemaRefs>
    <ds:schemaRef ds:uri="http://schemas.microsoft.com/office/2006/metadata/properties"/>
    <ds:schemaRef ds:uri="http://schemas.microsoft.com/office/infopath/2007/PartnerControls"/>
    <ds:schemaRef ds:uri="b980e10c-5b11-4ba7-b9c4-5f3539c9d7a6"/>
    <ds:schemaRef ds:uri="7673bfb0-c845-4cbb-9f90-c68219067f28"/>
  </ds:schemaRefs>
</ds:datastoreItem>
</file>

<file path=customXml/itemProps3.xml><?xml version="1.0" encoding="utf-8"?>
<ds:datastoreItem xmlns:ds="http://schemas.openxmlformats.org/officeDocument/2006/customXml" ds:itemID="{A56D8624-8971-4F61-86A2-0D9B547FA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0e10c-5b11-4ba7-b9c4-5f3539c9d7a6"/>
    <ds:schemaRef ds:uri="7673bfb0-c845-4cbb-9f90-c68219067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468</Words>
  <Characters>2828</Characters>
  <Application>Microsoft Office Word</Application>
  <DocSecurity>0</DocSecurity>
  <Lines>52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Hardy</dc:creator>
  <cp:keywords/>
  <dc:description/>
  <cp:lastModifiedBy>Elligh Sissons</cp:lastModifiedBy>
  <cp:revision>8</cp:revision>
  <dcterms:created xsi:type="dcterms:W3CDTF">2025-10-30T09:14:00Z</dcterms:created>
  <dcterms:modified xsi:type="dcterms:W3CDTF">2025-10-30T14:03:00Z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0x010100262825E672BA8644A01B17F876011C77</vt:lpwstr>
  </property>
  <property fmtid="{D5CDD505-2E9C-101B-9397-08002B2CF9AE}" pid="3" name="Order">
    <vt:r8>1697200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GrammarlyDocumentId">
    <vt:lpwstr>532d2ccf-dfe9-4c30-9499-f0f87ad010e2</vt:lpwstr>
  </property>
  <property fmtid="{D5CDD505-2E9C-101B-9397-08002B2CF9AE}" pid="11" name="MediaServiceImageTags">
    <vt:lpwstr/>
  </property>
</Properties>
</file>