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28983B" w14:textId="77777777" w:rsidR="00C37F4F" w:rsidRDefault="00C37F4F" w:rsidP="00C37F4F"/>
    <w:p w14:paraId="0B64BD12" w14:textId="6D229793" w:rsidR="00C37F4F" w:rsidRDefault="00C37F4F" w:rsidP="00C37F4F">
      <w:pPr>
        <w:jc w:val="right"/>
      </w:pPr>
      <w:r>
        <w:t>Informacja prasowa</w:t>
      </w:r>
      <w:r w:rsidR="006257C2">
        <w:t xml:space="preserve"> </w:t>
      </w:r>
      <w:r w:rsidR="004B5A6A">
        <w:t>03</w:t>
      </w:r>
      <w:r w:rsidR="006257C2">
        <w:t>.</w:t>
      </w:r>
      <w:r w:rsidR="004B5A6A">
        <w:t>11</w:t>
      </w:r>
      <w:r>
        <w:t>.2025</w:t>
      </w:r>
    </w:p>
    <w:p w14:paraId="3B4DBB82" w14:textId="77777777" w:rsidR="003D09B3" w:rsidRDefault="003D09B3" w:rsidP="003D09B3">
      <w:pPr>
        <w:ind w:right="276"/>
        <w:jc w:val="both"/>
        <w:rPr>
          <w:b/>
          <w:sz w:val="32"/>
          <w:szCs w:val="32"/>
        </w:rPr>
      </w:pPr>
    </w:p>
    <w:p w14:paraId="00FB83AF" w14:textId="1488C4B0" w:rsidR="003D09B3" w:rsidRDefault="006257C2" w:rsidP="003D09B3">
      <w:pPr>
        <w:ind w:left="284" w:right="276"/>
        <w:jc w:val="both"/>
        <w:rPr>
          <w:b/>
          <w:sz w:val="32"/>
          <w:szCs w:val="32"/>
        </w:rPr>
      </w:pPr>
      <w:r w:rsidRPr="006257C2">
        <w:rPr>
          <w:b/>
          <w:sz w:val="32"/>
          <w:szCs w:val="32"/>
        </w:rPr>
        <w:t>Amortyzatory w transporcie ciężkim: fundament bezpieczeństwa i efektywności floty</w:t>
      </w:r>
    </w:p>
    <w:p w14:paraId="5DEE57BF" w14:textId="77777777" w:rsidR="006257C2" w:rsidRPr="003D09B3" w:rsidRDefault="006257C2" w:rsidP="003D09B3">
      <w:pPr>
        <w:ind w:left="284" w:right="276"/>
        <w:jc w:val="both"/>
        <w:rPr>
          <w:b/>
          <w:sz w:val="32"/>
          <w:szCs w:val="32"/>
        </w:rPr>
      </w:pPr>
    </w:p>
    <w:p w14:paraId="3008B44E" w14:textId="06AF7DAC" w:rsidR="006257C2" w:rsidRDefault="00072627" w:rsidP="007C13F8">
      <w:pPr>
        <w:ind w:left="284" w:right="276"/>
        <w:jc w:val="both"/>
        <w:rPr>
          <w:b/>
        </w:rPr>
      </w:pPr>
      <w:r>
        <w:rPr>
          <w:b/>
        </w:rPr>
        <w:t>Pojazdy użytkowe</w:t>
      </w:r>
      <w:r w:rsidR="006257C2" w:rsidRPr="006257C2">
        <w:rPr>
          <w:b/>
        </w:rPr>
        <w:t xml:space="preserve"> pracują w wyjątkowo trudnych warunkach, pokonując tysiące kilometrów z dużym obciążeniem</w:t>
      </w:r>
      <w:r w:rsidR="003E5AAB">
        <w:rPr>
          <w:b/>
        </w:rPr>
        <w:t xml:space="preserve">, </w:t>
      </w:r>
      <w:r w:rsidR="005E7331">
        <w:rPr>
          <w:b/>
        </w:rPr>
        <w:t xml:space="preserve">przy </w:t>
      </w:r>
      <w:r w:rsidR="006257C2" w:rsidRPr="006257C2">
        <w:rPr>
          <w:b/>
        </w:rPr>
        <w:t xml:space="preserve">zmiennym </w:t>
      </w:r>
      <w:r w:rsidR="005E7331" w:rsidRPr="006257C2">
        <w:rPr>
          <w:b/>
        </w:rPr>
        <w:t>ukształtowani</w:t>
      </w:r>
      <w:r w:rsidR="005E7331">
        <w:rPr>
          <w:b/>
        </w:rPr>
        <w:t>u</w:t>
      </w:r>
      <w:r w:rsidR="005E7331" w:rsidRPr="006257C2">
        <w:rPr>
          <w:b/>
        </w:rPr>
        <w:t xml:space="preserve"> </w:t>
      </w:r>
      <w:r w:rsidR="006257C2" w:rsidRPr="006257C2">
        <w:rPr>
          <w:b/>
        </w:rPr>
        <w:t xml:space="preserve">dróg. Ich konstrukcja oraz zastosowane podzespoły muszą </w:t>
      </w:r>
      <w:r w:rsidR="005E7331">
        <w:rPr>
          <w:b/>
        </w:rPr>
        <w:t xml:space="preserve">więc </w:t>
      </w:r>
      <w:r w:rsidR="006257C2" w:rsidRPr="006257C2">
        <w:rPr>
          <w:b/>
        </w:rPr>
        <w:t>sprostać najwyższym wymaganiom w zakresie wytrzymałości i bezpieczeństwa. Kluczową rolę w tym systemie pełnią amortyzatory</w:t>
      </w:r>
      <w:r w:rsidR="00C07651">
        <w:rPr>
          <w:b/>
        </w:rPr>
        <w:t xml:space="preserve">, czyli </w:t>
      </w:r>
      <w:r w:rsidR="006257C2" w:rsidRPr="006257C2">
        <w:rPr>
          <w:b/>
        </w:rPr>
        <w:t>najważniejszy element zawieszenia, który odpowiada nie tylko za stabilność pojazdu i komfort jazdy, ale także za ochronę pozostałych komponentów oraz przewożonego ładunku. Właściwy dobór i st</w:t>
      </w:r>
      <w:r>
        <w:rPr>
          <w:b/>
        </w:rPr>
        <w:t>an techniczny amortyzatorów ma</w:t>
      </w:r>
      <w:r w:rsidR="003E5AAB">
        <w:rPr>
          <w:b/>
        </w:rPr>
        <w:t xml:space="preserve"> więc</w:t>
      </w:r>
      <w:r w:rsidR="006257C2" w:rsidRPr="006257C2">
        <w:rPr>
          <w:b/>
        </w:rPr>
        <w:t xml:space="preserve"> bezpośredni wp</w:t>
      </w:r>
      <w:r>
        <w:rPr>
          <w:b/>
        </w:rPr>
        <w:t>ływ na bezpieczeństwo</w:t>
      </w:r>
      <w:r w:rsidR="006257C2" w:rsidRPr="006257C2">
        <w:rPr>
          <w:b/>
        </w:rPr>
        <w:t xml:space="preserve">, trwałość pojazdu </w:t>
      </w:r>
      <w:r w:rsidR="003E5AAB">
        <w:rPr>
          <w:b/>
        </w:rPr>
        <w:t>oraz</w:t>
      </w:r>
      <w:r w:rsidR="006257C2" w:rsidRPr="006257C2">
        <w:rPr>
          <w:b/>
        </w:rPr>
        <w:t xml:space="preserve"> ekonomię eksploatacji.</w:t>
      </w:r>
    </w:p>
    <w:p w14:paraId="473B8707" w14:textId="51B7E34C" w:rsidR="007C13F8" w:rsidRDefault="007C13F8" w:rsidP="007C13F8">
      <w:pPr>
        <w:ind w:left="284" w:right="276"/>
        <w:jc w:val="both"/>
        <w:rPr>
          <w:b/>
        </w:rPr>
      </w:pPr>
    </w:p>
    <w:p w14:paraId="1697B20E" w14:textId="79750B66" w:rsidR="007C13F8" w:rsidRPr="005931E5" w:rsidRDefault="007C13F8" w:rsidP="007C13F8">
      <w:pPr>
        <w:ind w:left="284" w:right="276"/>
        <w:jc w:val="both"/>
      </w:pPr>
      <w:r w:rsidRPr="005558F4">
        <w:rPr>
          <w:i/>
        </w:rPr>
        <w:t>- Komponenty samochodów użytkowych są znacznie bardziej zaawansowane w porównaniu do części implementowanych do aut osobowych</w:t>
      </w:r>
      <w:r w:rsidR="009A7A03" w:rsidRPr="005558F4">
        <w:rPr>
          <w:i/>
        </w:rPr>
        <w:t>. Pracują pod większymi obciążeniami</w:t>
      </w:r>
      <w:r w:rsidR="005E7331">
        <w:rPr>
          <w:i/>
        </w:rPr>
        <w:t>,</w:t>
      </w:r>
      <w:r w:rsidR="005558F4" w:rsidRPr="005558F4">
        <w:rPr>
          <w:i/>
        </w:rPr>
        <w:t xml:space="preserve"> przy intensywnych wibracjach i w warunkach dużego zapylenia czy wilgotności. Dlatego muszą być wykonane z materiałów o podwyższonej odporności na zużycie i korozję, a sam proces ich produkcji wymaga wyjątkowej precyzji i kontroli jakości. Od trwałości tych elementów zależy nie tylko bezpieczeństwo jazdy, ale też ciągłość pracy pojazdu, który często stanowi podstawowe narzędzie w codziennej działalności transportowej </w:t>
      </w:r>
      <w:r w:rsidR="009A7A03" w:rsidRPr="005558F4">
        <w:rPr>
          <w:i/>
        </w:rPr>
        <w:t xml:space="preserve">– </w:t>
      </w:r>
      <w:r w:rsidR="009A7A03" w:rsidRPr="005931E5">
        <w:t xml:space="preserve">mówi </w:t>
      </w:r>
      <w:r w:rsidR="005931E5">
        <w:t>Adam Gibas Heavy</w:t>
      </w:r>
      <w:r w:rsidR="005931E5" w:rsidRPr="005931E5">
        <w:t xml:space="preserve"> Sales </w:t>
      </w:r>
      <w:proofErr w:type="spellStart"/>
      <w:r w:rsidR="005931E5" w:rsidRPr="005931E5">
        <w:t>Director</w:t>
      </w:r>
      <w:proofErr w:type="spellEnd"/>
      <w:r w:rsidR="005931E5" w:rsidRPr="005931E5">
        <w:t xml:space="preserve"> </w:t>
      </w:r>
      <w:proofErr w:type="spellStart"/>
      <w:r w:rsidR="009A7A03" w:rsidRPr="005931E5">
        <w:t>Denckermann</w:t>
      </w:r>
      <w:proofErr w:type="spellEnd"/>
    </w:p>
    <w:p w14:paraId="25A1D3A4" w14:textId="77777777" w:rsidR="006257C2" w:rsidRPr="009A7A03" w:rsidRDefault="006257C2" w:rsidP="00624777">
      <w:pPr>
        <w:ind w:left="284" w:right="276"/>
        <w:jc w:val="both"/>
      </w:pPr>
    </w:p>
    <w:p w14:paraId="71995E9B" w14:textId="77777777" w:rsidR="006257C2" w:rsidRDefault="006257C2" w:rsidP="00330B68">
      <w:pPr>
        <w:ind w:left="284" w:right="276"/>
        <w:jc w:val="both"/>
        <w:rPr>
          <w:b/>
        </w:rPr>
      </w:pPr>
      <w:r w:rsidRPr="006257C2">
        <w:rPr>
          <w:b/>
        </w:rPr>
        <w:t>Znaczenie amortyzatorów w transporcie ciężkim</w:t>
      </w:r>
    </w:p>
    <w:p w14:paraId="1E1A20E0" w14:textId="7A53DD3E" w:rsidR="00330B68" w:rsidRDefault="006257C2" w:rsidP="00330B68">
      <w:pPr>
        <w:ind w:left="284" w:right="276"/>
        <w:jc w:val="both"/>
      </w:pPr>
      <w:r w:rsidRPr="006257C2">
        <w:t xml:space="preserve">Amortyzatory </w:t>
      </w:r>
      <w:r w:rsidR="00072627">
        <w:t>o</w:t>
      </w:r>
      <w:r w:rsidRPr="006257C2">
        <w:t>dpowiadają za tłumienie drgań i wstrząsów powstających podczas jazdy, utrzymanie stabilności pojazdu</w:t>
      </w:r>
      <w:r w:rsidR="00BD704E">
        <w:t xml:space="preserve"> oraz ochronę konstrukcji będącej pod znacznym</w:t>
      </w:r>
      <w:r w:rsidRPr="006257C2">
        <w:t xml:space="preserve"> obciążeniem. Ich rola jest kluczowa</w:t>
      </w:r>
      <w:r w:rsidR="00E15C5F">
        <w:t xml:space="preserve"> i</w:t>
      </w:r>
      <w:r w:rsidRPr="006257C2">
        <w:t xml:space="preserve"> przekłada się nie tylko</w:t>
      </w:r>
      <w:r w:rsidR="00072627">
        <w:t xml:space="preserve"> na komfort kierowcy, ale również n</w:t>
      </w:r>
      <w:r w:rsidRPr="006257C2">
        <w:t xml:space="preserve">a </w:t>
      </w:r>
      <w:r w:rsidR="003E5AAB">
        <w:t>zabezpieczenie</w:t>
      </w:r>
      <w:r w:rsidRPr="006257C2">
        <w:t xml:space="preserve"> przewożonego ładunku przed uszkodzeniami. Dlatego ich regularna kontrola i wymi</w:t>
      </w:r>
      <w:r w:rsidR="00E51538">
        <w:t xml:space="preserve">ana są niezbędne w utrzymaniu </w:t>
      </w:r>
      <w:r w:rsidRPr="006257C2">
        <w:t>pełnej sprawności</w:t>
      </w:r>
      <w:r w:rsidR="00BD704E">
        <w:t xml:space="preserve"> pojazdu</w:t>
      </w:r>
      <w:r w:rsidRPr="006257C2">
        <w:t>.</w:t>
      </w:r>
    </w:p>
    <w:p w14:paraId="6CC4C57C" w14:textId="77777777" w:rsidR="006257C2" w:rsidRDefault="006257C2" w:rsidP="00330B68">
      <w:pPr>
        <w:ind w:left="284" w:right="276"/>
        <w:jc w:val="both"/>
      </w:pPr>
    </w:p>
    <w:p w14:paraId="70EB080E" w14:textId="24A91BF0" w:rsidR="00CD171E" w:rsidRDefault="006257C2" w:rsidP="00CD171E">
      <w:pPr>
        <w:ind w:left="284" w:right="276"/>
        <w:jc w:val="both"/>
      </w:pPr>
      <w:r w:rsidRPr="006257C2">
        <w:t xml:space="preserve">- </w:t>
      </w:r>
      <w:r w:rsidRPr="006257C2">
        <w:rPr>
          <w:i/>
        </w:rPr>
        <w:t>W konstrukcji amortyzatorów do transportu ciężkiego kluczowe znaczenie mają</w:t>
      </w:r>
      <w:r w:rsidR="00334432">
        <w:rPr>
          <w:i/>
        </w:rPr>
        <w:t>:</w:t>
      </w:r>
      <w:r w:rsidRPr="006257C2">
        <w:rPr>
          <w:i/>
        </w:rPr>
        <w:t xml:space="preserve"> precyzja wykonania, właściwy dobór materiałów oraz szczelność całego układu. To właśnie te czynniki decydują o </w:t>
      </w:r>
      <w:r w:rsidR="00072627">
        <w:rPr>
          <w:i/>
        </w:rPr>
        <w:t xml:space="preserve">ich poprawnym funkcjonowaniu </w:t>
      </w:r>
      <w:r w:rsidRPr="006257C2">
        <w:rPr>
          <w:i/>
        </w:rPr>
        <w:t>nawet przy maksymalnym obciążeniu pojazdu. Wysokiej jakości komponenty</w:t>
      </w:r>
      <w:r w:rsidR="002C696F">
        <w:rPr>
          <w:i/>
        </w:rPr>
        <w:t xml:space="preserve">, </w:t>
      </w:r>
      <w:r w:rsidR="00803E10">
        <w:rPr>
          <w:i/>
        </w:rPr>
        <w:t>takie jak te zastosowane w</w:t>
      </w:r>
      <w:r w:rsidR="002C696F">
        <w:rPr>
          <w:i/>
        </w:rPr>
        <w:t xml:space="preserve"> najnowszej linii </w:t>
      </w:r>
      <w:r w:rsidR="00803E10">
        <w:rPr>
          <w:i/>
        </w:rPr>
        <w:t xml:space="preserve">amortyzatorów </w:t>
      </w:r>
      <w:proofErr w:type="spellStart"/>
      <w:r w:rsidR="002C696F">
        <w:rPr>
          <w:i/>
        </w:rPr>
        <w:t>Denckermann</w:t>
      </w:r>
      <w:proofErr w:type="spellEnd"/>
      <w:r w:rsidR="002C696F">
        <w:rPr>
          <w:i/>
        </w:rPr>
        <w:t xml:space="preserve"> </w:t>
      </w:r>
      <w:r w:rsidRPr="006257C2">
        <w:rPr>
          <w:i/>
        </w:rPr>
        <w:t>projektowane</w:t>
      </w:r>
      <w:r w:rsidR="002C696F">
        <w:rPr>
          <w:i/>
        </w:rPr>
        <w:t xml:space="preserve"> są</w:t>
      </w:r>
      <w:r w:rsidRPr="006257C2">
        <w:rPr>
          <w:i/>
        </w:rPr>
        <w:t xml:space="preserve"> z myślą o pracy w wymagających warunkach</w:t>
      </w:r>
      <w:r w:rsidR="002C696F">
        <w:rPr>
          <w:i/>
        </w:rPr>
        <w:t>.</w:t>
      </w:r>
      <w:r w:rsidRPr="006257C2">
        <w:rPr>
          <w:i/>
        </w:rPr>
        <w:t xml:space="preserve"> </w:t>
      </w:r>
      <w:r w:rsidR="004279AD">
        <w:rPr>
          <w:i/>
        </w:rPr>
        <w:t>Dzięki temu pr</w:t>
      </w:r>
      <w:r w:rsidR="008B437A">
        <w:rPr>
          <w:i/>
        </w:rPr>
        <w:t>odukty te</w:t>
      </w:r>
      <w:r w:rsidR="002E1E9C">
        <w:rPr>
          <w:i/>
        </w:rPr>
        <w:t xml:space="preserve"> </w:t>
      </w:r>
      <w:r w:rsidR="00803E10">
        <w:rPr>
          <w:i/>
        </w:rPr>
        <w:t>posiadają</w:t>
      </w:r>
      <w:r w:rsidR="00334432">
        <w:rPr>
          <w:i/>
        </w:rPr>
        <w:t xml:space="preserve"> </w:t>
      </w:r>
      <w:r w:rsidRPr="006257C2">
        <w:rPr>
          <w:i/>
        </w:rPr>
        <w:t>m.in.</w:t>
      </w:r>
      <w:r w:rsidR="002133D5">
        <w:rPr>
          <w:i/>
        </w:rPr>
        <w:t xml:space="preserve"> </w:t>
      </w:r>
      <w:r w:rsidRPr="006257C2">
        <w:rPr>
          <w:i/>
        </w:rPr>
        <w:t>uszczelnione tłoczyska ograniczające powstawanie mgły olejowej, materiały i smary odporne na wysokie temperatury, blokady hydrauliczne zapewniające stabilne działanie</w:t>
      </w:r>
      <w:r w:rsidR="00334432">
        <w:rPr>
          <w:i/>
        </w:rPr>
        <w:t>, tłok o</w:t>
      </w:r>
      <w:r w:rsidR="0056333C">
        <w:rPr>
          <w:i/>
        </w:rPr>
        <w:t xml:space="preserve"> dużej</w:t>
      </w:r>
      <w:r w:rsidR="00334432">
        <w:rPr>
          <w:i/>
        </w:rPr>
        <w:t xml:space="preserve"> średnicy, odpowiadający za stabilną pracę układ</w:t>
      </w:r>
      <w:r w:rsidR="008B437A">
        <w:rPr>
          <w:i/>
        </w:rPr>
        <w:t>u</w:t>
      </w:r>
      <w:r w:rsidRPr="006257C2">
        <w:rPr>
          <w:i/>
        </w:rPr>
        <w:t xml:space="preserve"> oraz płyt</w:t>
      </w:r>
      <w:r w:rsidR="00334432">
        <w:rPr>
          <w:i/>
        </w:rPr>
        <w:t>ę</w:t>
      </w:r>
      <w:r w:rsidRPr="006257C2">
        <w:rPr>
          <w:i/>
        </w:rPr>
        <w:t xml:space="preserve"> dolnego mocowania pokryt</w:t>
      </w:r>
      <w:r w:rsidR="00334432">
        <w:rPr>
          <w:i/>
        </w:rPr>
        <w:t>ą</w:t>
      </w:r>
      <w:r w:rsidRPr="006257C2">
        <w:rPr>
          <w:i/>
        </w:rPr>
        <w:t xml:space="preserve"> powłoką antykorozyjną</w:t>
      </w:r>
      <w:r w:rsidR="00334432">
        <w:rPr>
          <w:i/>
        </w:rPr>
        <w:t>. Taka złożoność amortyzatorów zapewnia ich trwałość we wszelkich okolicznościach</w:t>
      </w:r>
      <w:r w:rsidRPr="006257C2">
        <w:t xml:space="preserve"> – </w:t>
      </w:r>
      <w:r w:rsidR="005931E5">
        <w:t xml:space="preserve"> dodaje Adam Gibas </w:t>
      </w:r>
    </w:p>
    <w:p w14:paraId="6D69F57D" w14:textId="77777777" w:rsidR="006257C2" w:rsidRDefault="006257C2" w:rsidP="00CD171E">
      <w:pPr>
        <w:ind w:left="284" w:right="276"/>
        <w:jc w:val="both"/>
      </w:pPr>
    </w:p>
    <w:p w14:paraId="1AE87634" w14:textId="4D69022D" w:rsidR="004F0E54" w:rsidRDefault="005558F4" w:rsidP="003D09B3">
      <w:pPr>
        <w:ind w:left="284" w:right="276"/>
        <w:jc w:val="both"/>
      </w:pPr>
      <w:r w:rsidRPr="005558F4">
        <w:t>W pojazdach użytkowych stosuje się różne typy amortyzatorów, dostosowane do specyfiki pracy poszczególnych układ</w:t>
      </w:r>
      <w:r w:rsidR="004B5A6A">
        <w:t xml:space="preserve">ów – od amortyzatorów podwozia, </w:t>
      </w:r>
      <w:r w:rsidRPr="005558F4">
        <w:t>po te montowane w kabinie kierowcy.</w:t>
      </w:r>
      <w:r>
        <w:t xml:space="preserve"> Różnią się one konstrukcją i charakterystyką działania</w:t>
      </w:r>
      <w:r w:rsidR="006257C2" w:rsidRPr="006257C2">
        <w:t xml:space="preserve">. Najczęściej spotykane są amortyzatory hydrauliczne, wykorzystujące olej do tłumienia drgań, oraz gazowo-olejowe, które łączą działanie oleju i sprężonego gazu, zapewniając szybszą reakcję i większą stabilność w zmiennych warunkach. W nowoczesnych pojazdach coraz częściej stosuje się także amortyzatory pneumatyczne, </w:t>
      </w:r>
      <w:r w:rsidR="005E7331">
        <w:t xml:space="preserve">które </w:t>
      </w:r>
      <w:r w:rsidR="006257C2" w:rsidRPr="006257C2">
        <w:t xml:space="preserve">umożliwiają utrzymanie stałego poziomu pojazdu niezależnie od obciążenia. </w:t>
      </w:r>
    </w:p>
    <w:p w14:paraId="52A119F6" w14:textId="77777777" w:rsidR="006257C2" w:rsidRDefault="006257C2" w:rsidP="003D09B3">
      <w:pPr>
        <w:ind w:left="284" w:right="276"/>
        <w:jc w:val="both"/>
      </w:pPr>
    </w:p>
    <w:p w14:paraId="3F2F6E76" w14:textId="77777777" w:rsidR="001A3F45" w:rsidRDefault="007C13F8" w:rsidP="001A3F45">
      <w:pPr>
        <w:ind w:left="284" w:right="276"/>
        <w:jc w:val="both"/>
        <w:rPr>
          <w:b/>
        </w:rPr>
      </w:pPr>
      <w:r w:rsidRPr="007C13F8">
        <w:rPr>
          <w:b/>
        </w:rPr>
        <w:t>Objawy i profilaktyka zużycia amort</w:t>
      </w:r>
      <w:r>
        <w:rPr>
          <w:b/>
        </w:rPr>
        <w:t>yzatorów w pojazdach użytkowych</w:t>
      </w:r>
    </w:p>
    <w:p w14:paraId="41A71BBB" w14:textId="796F083D" w:rsidR="001A3F45" w:rsidRDefault="001A3F45" w:rsidP="001A3F45">
      <w:pPr>
        <w:ind w:left="284" w:right="276"/>
        <w:jc w:val="both"/>
        <w:rPr>
          <w:b/>
        </w:rPr>
      </w:pPr>
      <w:r>
        <w:t>Zużycie amortyzatorów w samochodach ciężarowych i dostawczych znacząco obniż</w:t>
      </w:r>
      <w:r w:rsidR="00E15C5F">
        <w:t>a</w:t>
      </w:r>
      <w:r>
        <w:t xml:space="preserve"> bezpieczeństwo oraz komfort jazdy. Do najczęstszych objawów należą pogorszona stabilność pojazdu</w:t>
      </w:r>
      <w:r w:rsidR="004B5A6A">
        <w:t xml:space="preserve">- </w:t>
      </w:r>
      <w:r w:rsidR="003E5AAB">
        <w:t>zwłaszcza pr</w:t>
      </w:r>
      <w:r w:rsidR="00E15C5F">
        <w:t>zy</w:t>
      </w:r>
      <w:r w:rsidR="003E5AAB">
        <w:t xml:space="preserve"> zakrętach lub zmianie pasa</w:t>
      </w:r>
      <w:r>
        <w:t xml:space="preserve">, wydłużona droga hamowania i nadmierne kołysanie kabiny lub naczepy. Często pojawiają się również trudności z </w:t>
      </w:r>
      <w:r w:rsidR="003E5AAB">
        <w:t>prowadzeniem pojazdu</w:t>
      </w:r>
      <w:r w:rsidR="00C07651">
        <w:t xml:space="preserve"> odc</w:t>
      </w:r>
      <w:r w:rsidR="003E5AAB">
        <w:t>zuwaln</w:t>
      </w:r>
      <w:r w:rsidR="005D482C">
        <w:t>e</w:t>
      </w:r>
      <w:r w:rsidR="00C07651">
        <w:t xml:space="preserve"> poprzez wi</w:t>
      </w:r>
      <w:r w:rsidR="003E5AAB">
        <w:t>ększy opór</w:t>
      </w:r>
      <w:r w:rsidR="00C07651">
        <w:t xml:space="preserve"> na kierownicy</w:t>
      </w:r>
      <w:r w:rsidR="00E35477">
        <w:t>.</w:t>
      </w:r>
      <w:r w:rsidR="00C07651">
        <w:t xml:space="preserve"> </w:t>
      </w:r>
      <w:r>
        <w:t xml:space="preserve">Innym sygnałem ostrzegawczym są wycieki płynów z </w:t>
      </w:r>
      <w:r w:rsidR="00E15C5F">
        <w:t>amortyzatorów</w:t>
      </w:r>
      <w:r>
        <w:t xml:space="preserve"> oraz nierównomierne zużycie bieżnika opon, które może wskazywać na nieprawidłowe tłumienie drgań i zaburzoną geometrię układu jezdnego.</w:t>
      </w:r>
    </w:p>
    <w:p w14:paraId="1A045652" w14:textId="77777777" w:rsidR="001A3F45" w:rsidRDefault="001A3F45" w:rsidP="001A3F45">
      <w:pPr>
        <w:ind w:left="284" w:right="276"/>
        <w:jc w:val="both"/>
        <w:rPr>
          <w:b/>
        </w:rPr>
      </w:pPr>
    </w:p>
    <w:p w14:paraId="6DDBF627" w14:textId="75BB3131" w:rsidR="001A3F45" w:rsidRDefault="001A3F45" w:rsidP="001A3F45">
      <w:pPr>
        <w:ind w:left="284" w:right="276"/>
        <w:jc w:val="both"/>
        <w:rPr>
          <w:b/>
        </w:rPr>
      </w:pPr>
      <w:r>
        <w:t xml:space="preserve">– </w:t>
      </w:r>
      <w:r w:rsidRPr="001A3F45">
        <w:rPr>
          <w:i/>
        </w:rPr>
        <w:t>W przypadku samochodów użytkowych, które pracują pod dużym obciążeniem i pokonują tysiące kilometrów miesięcznie, amortyzatory powinny być sprawdzane co najmniej raz w roku. Jeśli pojazd jest eksploatowany w trudnych warunkach</w:t>
      </w:r>
      <w:r w:rsidR="00517C34">
        <w:rPr>
          <w:i/>
        </w:rPr>
        <w:t xml:space="preserve"> </w:t>
      </w:r>
      <w:r w:rsidRPr="001A3F45">
        <w:rPr>
          <w:i/>
        </w:rPr>
        <w:t>na nierównych drogach lub w terenie</w:t>
      </w:r>
      <w:r w:rsidR="00517C34">
        <w:rPr>
          <w:i/>
        </w:rPr>
        <w:t xml:space="preserve"> - zaleca się aby </w:t>
      </w:r>
      <w:r w:rsidRPr="001A3F45">
        <w:rPr>
          <w:i/>
        </w:rPr>
        <w:t xml:space="preserve">kontrole </w:t>
      </w:r>
      <w:r w:rsidR="00517C34">
        <w:rPr>
          <w:i/>
        </w:rPr>
        <w:t>były</w:t>
      </w:r>
      <w:r w:rsidRPr="001A3F45">
        <w:rPr>
          <w:i/>
        </w:rPr>
        <w:t xml:space="preserve"> przeprowadza</w:t>
      </w:r>
      <w:r w:rsidR="00517C34">
        <w:rPr>
          <w:i/>
        </w:rPr>
        <w:t>ne</w:t>
      </w:r>
      <w:r w:rsidRPr="001A3F45">
        <w:rPr>
          <w:i/>
        </w:rPr>
        <w:t xml:space="preserve"> częściej. Wymiana elementów zawsze powinna odbywać się parami, na jednej osi, aby zapewnić równomierne tłumienie drgań i stabilność jazdy</w:t>
      </w:r>
      <w:r>
        <w:t xml:space="preserve"> – podkreśla </w:t>
      </w:r>
      <w:r w:rsidR="005931E5">
        <w:t>Adam Gibas Heavy</w:t>
      </w:r>
      <w:r w:rsidR="005931E5" w:rsidRPr="005931E5">
        <w:t xml:space="preserve"> Sales </w:t>
      </w:r>
      <w:proofErr w:type="spellStart"/>
      <w:r w:rsidR="005931E5" w:rsidRPr="005931E5">
        <w:t>Director</w:t>
      </w:r>
      <w:proofErr w:type="spellEnd"/>
      <w:r w:rsidR="005931E5" w:rsidRPr="005931E5">
        <w:t xml:space="preserve"> </w:t>
      </w:r>
      <w:proofErr w:type="spellStart"/>
      <w:r w:rsidR="005931E5" w:rsidRPr="005931E5">
        <w:t>Denckermann</w:t>
      </w:r>
      <w:proofErr w:type="spellEnd"/>
      <w:r>
        <w:t>.</w:t>
      </w:r>
    </w:p>
    <w:p w14:paraId="6A44EFA3" w14:textId="77777777" w:rsidR="001A3F45" w:rsidRDefault="001A3F45" w:rsidP="001A3F45">
      <w:pPr>
        <w:ind w:left="284" w:right="276"/>
        <w:jc w:val="both"/>
        <w:rPr>
          <w:b/>
        </w:rPr>
      </w:pPr>
    </w:p>
    <w:p w14:paraId="6C655CB3" w14:textId="77777777" w:rsidR="001A3F45" w:rsidRDefault="001A3F45" w:rsidP="006F20A2">
      <w:pPr>
        <w:ind w:left="284" w:right="276"/>
        <w:jc w:val="both"/>
        <w:rPr>
          <w:b/>
        </w:rPr>
      </w:pPr>
      <w:r>
        <w:t>Aby wydłużyć żywotność amortyzatorów, kluczowa jest ich prawidłowa eksploatacja oraz regularna konserwacja całego układu zawieszenia. Ostrożna jazda po nierównościach, kontrola stanu tulei, resorów i sprężyn, a także stosowanie części o jakości odpowiadającej wymaganiom producenta znacząco zmniejszają ryzyko uszkodzeń. Właściwy montaż i okresowe przeglądy pozwalają nie tylk</w:t>
      </w:r>
      <w:bookmarkStart w:id="0" w:name="_GoBack"/>
      <w:bookmarkEnd w:id="0"/>
      <w:r>
        <w:t>o uniknąć kosztownych napraw, ale również utrzymać pojazd w pełnej sprawności przez dłuższy czas.</w:t>
      </w:r>
    </w:p>
    <w:p w14:paraId="769449D9" w14:textId="77777777" w:rsidR="001A3F45" w:rsidRDefault="001A3F45" w:rsidP="006F20A2">
      <w:pPr>
        <w:ind w:left="284" w:right="276"/>
        <w:jc w:val="both"/>
        <w:rPr>
          <w:b/>
        </w:rPr>
      </w:pPr>
    </w:p>
    <w:p w14:paraId="3D473624" w14:textId="07A24095" w:rsidR="006257C2" w:rsidRDefault="006257C2" w:rsidP="006F20A2">
      <w:pPr>
        <w:ind w:left="284" w:right="276"/>
        <w:jc w:val="both"/>
        <w:rPr>
          <w:b/>
        </w:rPr>
      </w:pPr>
      <w:r w:rsidRPr="006257C2">
        <w:rPr>
          <w:b/>
        </w:rPr>
        <w:t xml:space="preserve">Zawieszenie to nie tylko amortyzatory </w:t>
      </w:r>
    </w:p>
    <w:p w14:paraId="3E3DF5BB" w14:textId="103A099E" w:rsidR="006F20A2" w:rsidRDefault="007C13F8" w:rsidP="006F20A2">
      <w:pPr>
        <w:ind w:left="284" w:right="276"/>
        <w:jc w:val="both"/>
      </w:pPr>
      <w:r>
        <w:t xml:space="preserve">Warto </w:t>
      </w:r>
      <w:r w:rsidR="006257C2" w:rsidRPr="006257C2">
        <w:t>pamiętać, że amortyzatory to bardzo ważna, ale nie jedyna część zawieszenia</w:t>
      </w:r>
      <w:r w:rsidR="00C07651">
        <w:t>.</w:t>
      </w:r>
      <w:r w:rsidR="00E35477">
        <w:t xml:space="preserve"> Z</w:t>
      </w:r>
      <w:r w:rsidR="006257C2" w:rsidRPr="006257C2">
        <w:t>łożon</w:t>
      </w:r>
      <w:r w:rsidR="00C07651">
        <w:t>ego</w:t>
      </w:r>
      <w:r w:rsidR="006257C2" w:rsidRPr="006257C2">
        <w:t xml:space="preserve"> układ</w:t>
      </w:r>
      <w:r w:rsidR="00C07651">
        <w:t>u</w:t>
      </w:r>
      <w:r w:rsidR="006257C2" w:rsidRPr="006257C2">
        <w:t>, w którym każdy element ma znaczenie dla bezpieczeństwa jazdy. Oprócz amortyzatorów kluczową rolę odgrywają sprężyny śrubowe lub resory piórowe, które utrzymują odpowiednią wysokość pojazdu i przenoszą jego ciężar na koła. Istotne są także wahacze, tuleje metalowo-gumowe i łączniki stabilizatora, które odpowiadają za właściwe prowadzenie kół i ograniczają przechyły poja</w:t>
      </w:r>
      <w:r>
        <w:t>zdu na zakrętach. W pojazdach użytkowych</w:t>
      </w:r>
      <w:r w:rsidR="006257C2" w:rsidRPr="006257C2">
        <w:t xml:space="preserve"> coraz częściej stosuje się również zawieszenie pneumatyczne, umożliwiające automatyczną regulację wysokości i równomierne rozłożenie obciążenia niezależnie od masy ładunku. Wszystkie te elementy współpracują z amortyzatorami, tworząc system, który zapewnia</w:t>
      </w:r>
      <w:r w:rsidR="00C07651">
        <w:t xml:space="preserve"> pewność</w:t>
      </w:r>
      <w:r w:rsidR="00BA7A63">
        <w:t xml:space="preserve"> i komfort</w:t>
      </w:r>
      <w:r w:rsidR="004B5A6A">
        <w:t xml:space="preserve"> w trasie.</w:t>
      </w:r>
    </w:p>
    <w:p w14:paraId="2F04B138" w14:textId="167391D4" w:rsidR="003A1332" w:rsidRDefault="003A1332" w:rsidP="004940D5">
      <w:pPr>
        <w:ind w:left="284" w:right="276"/>
        <w:jc w:val="both"/>
      </w:pPr>
    </w:p>
    <w:p w14:paraId="6F266068" w14:textId="77777777" w:rsidR="00C37F4F" w:rsidRDefault="00C37F4F" w:rsidP="008E2BF0">
      <w:pPr>
        <w:ind w:left="284" w:right="276"/>
        <w:rPr>
          <w:sz w:val="20"/>
          <w:szCs w:val="20"/>
        </w:rPr>
      </w:pPr>
      <w:r>
        <w:rPr>
          <w:sz w:val="20"/>
          <w:szCs w:val="20"/>
        </w:rPr>
        <w:t>***</w:t>
      </w:r>
    </w:p>
    <w:p w14:paraId="2E4D5C36" w14:textId="50AD1810" w:rsidR="00C37F4F" w:rsidRDefault="00C37F4F" w:rsidP="008E2BF0">
      <w:pPr>
        <w:ind w:left="284" w:right="276"/>
        <w:jc w:val="both"/>
        <w:rPr>
          <w:rFonts w:ascii="Raleway" w:eastAsia="Raleway" w:hAnsi="Raleway" w:cs="Raleway"/>
          <w:b/>
          <w:i/>
        </w:rPr>
      </w:pPr>
      <w:r w:rsidRPr="00C37F4F">
        <w:rPr>
          <w:b/>
          <w:sz w:val="18"/>
          <w:szCs w:val="18"/>
        </w:rPr>
        <w:t>Denckermann</w:t>
      </w:r>
      <w:r w:rsidRPr="00C37F4F">
        <w:rPr>
          <w:sz w:val="18"/>
          <w:szCs w:val="18"/>
        </w:rPr>
        <w:t xml:space="preserve"> to producent części samochodowych, znany przede wszystkim z szerokiej gamy filtrów – oleju, powietrza, paliwa</w:t>
      </w:r>
      <w:r w:rsidR="003B15A5">
        <w:rPr>
          <w:sz w:val="18"/>
          <w:szCs w:val="18"/>
        </w:rPr>
        <w:t xml:space="preserve">, </w:t>
      </w:r>
      <w:r w:rsidRPr="00C37F4F">
        <w:rPr>
          <w:sz w:val="18"/>
          <w:szCs w:val="18"/>
        </w:rPr>
        <w:t>kabinowych</w:t>
      </w:r>
      <w:r w:rsidR="003B15A5">
        <w:rPr>
          <w:sz w:val="18"/>
          <w:szCs w:val="18"/>
        </w:rPr>
        <w:t xml:space="preserve"> i mocznikowych</w:t>
      </w:r>
      <w:r w:rsidRPr="00C37F4F">
        <w:rPr>
          <w:sz w:val="18"/>
          <w:szCs w:val="18"/>
        </w:rPr>
        <w:t>. Oprócz filtracji, w ofercie znajdują się także elementy układu hamulcowego, zawieszenia, chłodzenia, przeniesienia napędu i wiele innych komponentów do różnych marek i modeli pojazdów. Firma dostarcza solidne i dobrze dopasowane części w rozsądnych cenach, dzięki czemu cieszy się zaufaniem warsztatów i kierowców. Denckermann działa na rynkach międzynarodowych, zapewniając sprawdzone rozwiązania do codziennej eksploatacji</w:t>
      </w:r>
    </w:p>
    <w:p w14:paraId="68D742C8" w14:textId="77777777" w:rsidR="00C37F4F" w:rsidRDefault="00C37F4F" w:rsidP="008E2BF0">
      <w:pPr>
        <w:ind w:left="284" w:right="276"/>
        <w:rPr>
          <w:b/>
          <w:sz w:val="20"/>
          <w:szCs w:val="20"/>
        </w:rPr>
      </w:pPr>
    </w:p>
    <w:p w14:paraId="2529D138" w14:textId="77777777" w:rsidR="00C37F4F" w:rsidRPr="008E2BF0" w:rsidRDefault="00C37F4F" w:rsidP="008E2BF0">
      <w:pPr>
        <w:ind w:left="284" w:right="276"/>
        <w:rPr>
          <w:b/>
          <w:sz w:val="20"/>
          <w:szCs w:val="20"/>
          <w:lang w:val="en-US"/>
        </w:rPr>
      </w:pPr>
      <w:proofErr w:type="spellStart"/>
      <w:r w:rsidRPr="008E2BF0">
        <w:rPr>
          <w:b/>
          <w:sz w:val="20"/>
          <w:szCs w:val="20"/>
          <w:lang w:val="en-US"/>
        </w:rPr>
        <w:t>Kontakt</w:t>
      </w:r>
      <w:proofErr w:type="spellEnd"/>
      <w:r w:rsidRPr="008E2BF0">
        <w:rPr>
          <w:b/>
          <w:sz w:val="20"/>
          <w:szCs w:val="20"/>
          <w:lang w:val="en-US"/>
        </w:rPr>
        <w:t xml:space="preserve"> </w:t>
      </w:r>
      <w:proofErr w:type="spellStart"/>
      <w:r w:rsidRPr="008E2BF0">
        <w:rPr>
          <w:b/>
          <w:sz w:val="20"/>
          <w:szCs w:val="20"/>
          <w:lang w:val="en-US"/>
        </w:rPr>
        <w:t>dla</w:t>
      </w:r>
      <w:proofErr w:type="spellEnd"/>
      <w:r w:rsidRPr="008E2BF0">
        <w:rPr>
          <w:b/>
          <w:sz w:val="20"/>
          <w:szCs w:val="20"/>
          <w:lang w:val="en-US"/>
        </w:rPr>
        <w:t xml:space="preserve"> </w:t>
      </w:r>
      <w:proofErr w:type="spellStart"/>
      <w:r w:rsidRPr="008E2BF0">
        <w:rPr>
          <w:b/>
          <w:sz w:val="20"/>
          <w:szCs w:val="20"/>
          <w:lang w:val="en-US"/>
        </w:rPr>
        <w:t>mediów</w:t>
      </w:r>
      <w:proofErr w:type="spellEnd"/>
    </w:p>
    <w:p w14:paraId="504C0DA9" w14:textId="77777777" w:rsidR="00C37F4F" w:rsidRPr="008E2BF0" w:rsidRDefault="00C37F4F" w:rsidP="008E2BF0">
      <w:pPr>
        <w:ind w:left="284" w:right="276"/>
        <w:rPr>
          <w:sz w:val="20"/>
          <w:szCs w:val="20"/>
          <w:lang w:val="en-US"/>
        </w:rPr>
      </w:pPr>
    </w:p>
    <w:p w14:paraId="10B4EEB4" w14:textId="77777777" w:rsidR="00C37F4F" w:rsidRPr="008E2BF0" w:rsidRDefault="00C37F4F" w:rsidP="008E2BF0">
      <w:pPr>
        <w:ind w:left="284" w:right="276"/>
        <w:rPr>
          <w:sz w:val="20"/>
          <w:szCs w:val="20"/>
          <w:lang w:val="en-US"/>
        </w:rPr>
      </w:pPr>
      <w:r w:rsidRPr="008E2BF0">
        <w:rPr>
          <w:sz w:val="20"/>
          <w:szCs w:val="20"/>
          <w:lang w:val="en-US"/>
        </w:rPr>
        <w:t>Paweł Skowron</w:t>
      </w:r>
      <w:r w:rsidRPr="008E2BF0">
        <w:rPr>
          <w:sz w:val="20"/>
          <w:szCs w:val="20"/>
          <w:lang w:val="en-US"/>
        </w:rPr>
        <w:br/>
        <w:t>Jr Account Executive</w:t>
      </w:r>
    </w:p>
    <w:p w14:paraId="08362EDC" w14:textId="77777777" w:rsidR="00C37F4F" w:rsidRPr="008E2BF0" w:rsidRDefault="00C37F4F" w:rsidP="008E2BF0">
      <w:pPr>
        <w:ind w:left="284" w:right="276"/>
        <w:rPr>
          <w:sz w:val="20"/>
          <w:szCs w:val="20"/>
          <w:lang w:val="en-US"/>
        </w:rPr>
      </w:pPr>
      <w:r w:rsidRPr="008E2BF0">
        <w:rPr>
          <w:sz w:val="20"/>
          <w:szCs w:val="20"/>
          <w:lang w:val="en-US"/>
        </w:rPr>
        <w:t>Tel. + 48 796 699 177</w:t>
      </w:r>
    </w:p>
    <w:p w14:paraId="21B05BA1" w14:textId="77777777" w:rsidR="00874912" w:rsidRPr="008E2BF0" w:rsidRDefault="00C37F4F" w:rsidP="005B4F56">
      <w:pPr>
        <w:ind w:left="284" w:right="276"/>
        <w:rPr>
          <w:lang w:val="en-US"/>
        </w:rPr>
      </w:pPr>
      <w:r w:rsidRPr="008E2BF0">
        <w:rPr>
          <w:sz w:val="20"/>
          <w:szCs w:val="20"/>
          <w:lang w:val="en-US"/>
        </w:rPr>
        <w:t>E-mail: pawel.skowron@goodonepr.pl</w:t>
      </w:r>
    </w:p>
    <w:sectPr w:rsidR="00874912" w:rsidRPr="008E2BF0">
      <w:headerReference w:type="default" r:id="rId8"/>
      <w:footerReference w:type="default" r:id="rId9"/>
      <w:pgSz w:w="11900" w:h="16840"/>
      <w:pgMar w:top="567" w:right="567" w:bottom="567" w:left="567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549E6F" w14:textId="77777777" w:rsidR="00247F6C" w:rsidRDefault="00247F6C">
      <w:r>
        <w:separator/>
      </w:r>
    </w:p>
  </w:endnote>
  <w:endnote w:type="continuationSeparator" w:id="0">
    <w:p w14:paraId="0ADC023E" w14:textId="77777777" w:rsidR="00247F6C" w:rsidRDefault="00247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aleway">
    <w:altName w:val="Times New Roman"/>
    <w:charset w:val="EE"/>
    <w:family w:val="auto"/>
    <w:pitch w:val="variable"/>
    <w:sig w:usb0="A00002FF" w:usb1="5000205B" w:usb2="00000000" w:usb3="00000000" w:csb0="00000197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5CCFFC" w14:textId="77777777" w:rsidR="004F29C8" w:rsidRDefault="00B958FC">
    <w:pPr>
      <w:pStyle w:val="Stopka"/>
    </w:pPr>
    <w:r>
      <w:rPr>
        <w:noProof/>
      </w:rPr>
      <w:drawing>
        <wp:inline distT="0" distB="0" distL="0" distR="0" wp14:anchorId="48D94883" wp14:editId="52BF9D6F">
          <wp:extent cx="6836410" cy="595301"/>
          <wp:effectExtent l="0" t="0" r="0" b="0"/>
          <wp:docPr id="1073741826" name="officeArt object" descr="wklejony-obrazek.pd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wklejony-obrazek.pdf" descr="wklejony-obrazek.pd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6410" cy="59530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2A1685" w14:textId="77777777" w:rsidR="00247F6C" w:rsidRDefault="00247F6C">
      <w:r>
        <w:separator/>
      </w:r>
    </w:p>
  </w:footnote>
  <w:footnote w:type="continuationSeparator" w:id="0">
    <w:p w14:paraId="0F2E3B9F" w14:textId="77777777" w:rsidR="00247F6C" w:rsidRDefault="00247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0AF0C" w14:textId="77777777" w:rsidR="004F29C8" w:rsidRDefault="00B958FC">
    <w:pPr>
      <w:pStyle w:val="Nagwek"/>
    </w:pPr>
    <w:r>
      <w:rPr>
        <w:noProof/>
      </w:rPr>
      <w:drawing>
        <wp:inline distT="0" distB="0" distL="0" distR="0" wp14:anchorId="22EF65AF" wp14:editId="551CB1AE">
          <wp:extent cx="3600006" cy="471714"/>
          <wp:effectExtent l="0" t="0" r="0" b="0"/>
          <wp:docPr id="1073741825" name="officeArt object" descr="wklejony-obrazek.pd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wklejony-obrazek.pdf" descr="wklejony-obrazek.pd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00006" cy="47171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834E1"/>
    <w:multiLevelType w:val="hybridMultilevel"/>
    <w:tmpl w:val="A90CB6D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37EE6038"/>
    <w:multiLevelType w:val="hybridMultilevel"/>
    <w:tmpl w:val="32346D2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704C6BCF"/>
    <w:multiLevelType w:val="hybridMultilevel"/>
    <w:tmpl w:val="E494B3B0"/>
    <w:lvl w:ilvl="0" w:tplc="C228062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9C8"/>
    <w:rsid w:val="00001778"/>
    <w:rsid w:val="000025DA"/>
    <w:rsid w:val="0001343E"/>
    <w:rsid w:val="00015EB2"/>
    <w:rsid w:val="00017CF2"/>
    <w:rsid w:val="00037241"/>
    <w:rsid w:val="00040A84"/>
    <w:rsid w:val="00045546"/>
    <w:rsid w:val="00072627"/>
    <w:rsid w:val="000C54F7"/>
    <w:rsid w:val="000D1FA7"/>
    <w:rsid w:val="000D5F8D"/>
    <w:rsid w:val="000E10EA"/>
    <w:rsid w:val="000E4124"/>
    <w:rsid w:val="0010540A"/>
    <w:rsid w:val="00145511"/>
    <w:rsid w:val="001615B0"/>
    <w:rsid w:val="00164D16"/>
    <w:rsid w:val="00193DAF"/>
    <w:rsid w:val="001A3F45"/>
    <w:rsid w:val="001B2538"/>
    <w:rsid w:val="001C061C"/>
    <w:rsid w:val="001E010B"/>
    <w:rsid w:val="001F27D9"/>
    <w:rsid w:val="002014E0"/>
    <w:rsid w:val="002133D5"/>
    <w:rsid w:val="002224D3"/>
    <w:rsid w:val="00247F6C"/>
    <w:rsid w:val="00257558"/>
    <w:rsid w:val="00257E40"/>
    <w:rsid w:val="00265622"/>
    <w:rsid w:val="002905F3"/>
    <w:rsid w:val="002A172A"/>
    <w:rsid w:val="002A36B7"/>
    <w:rsid w:val="002C696F"/>
    <w:rsid w:val="002C6F1E"/>
    <w:rsid w:val="002E1E9C"/>
    <w:rsid w:val="002E5FF4"/>
    <w:rsid w:val="002F681A"/>
    <w:rsid w:val="00303AA4"/>
    <w:rsid w:val="003055CB"/>
    <w:rsid w:val="00321C0D"/>
    <w:rsid w:val="003234D7"/>
    <w:rsid w:val="00324599"/>
    <w:rsid w:val="00330B68"/>
    <w:rsid w:val="00334432"/>
    <w:rsid w:val="00342BC0"/>
    <w:rsid w:val="0034549C"/>
    <w:rsid w:val="0037331F"/>
    <w:rsid w:val="003A1332"/>
    <w:rsid w:val="003B15A5"/>
    <w:rsid w:val="003B7A63"/>
    <w:rsid w:val="003D09B3"/>
    <w:rsid w:val="003D2C70"/>
    <w:rsid w:val="003D2DDB"/>
    <w:rsid w:val="003D7FB3"/>
    <w:rsid w:val="003E5850"/>
    <w:rsid w:val="003E5AAB"/>
    <w:rsid w:val="00407CF6"/>
    <w:rsid w:val="0041753E"/>
    <w:rsid w:val="004279AD"/>
    <w:rsid w:val="004319AF"/>
    <w:rsid w:val="004569FF"/>
    <w:rsid w:val="00457BBE"/>
    <w:rsid w:val="004760E6"/>
    <w:rsid w:val="004828CC"/>
    <w:rsid w:val="00482B8E"/>
    <w:rsid w:val="00484308"/>
    <w:rsid w:val="004861E3"/>
    <w:rsid w:val="004871EA"/>
    <w:rsid w:val="004940D5"/>
    <w:rsid w:val="004B3AB2"/>
    <w:rsid w:val="004B4F82"/>
    <w:rsid w:val="004B5A6A"/>
    <w:rsid w:val="004D306A"/>
    <w:rsid w:val="004F0E54"/>
    <w:rsid w:val="004F29C8"/>
    <w:rsid w:val="00507FA3"/>
    <w:rsid w:val="00517C34"/>
    <w:rsid w:val="00544C65"/>
    <w:rsid w:val="00547211"/>
    <w:rsid w:val="00554AFE"/>
    <w:rsid w:val="005558F4"/>
    <w:rsid w:val="0056333C"/>
    <w:rsid w:val="00565E0C"/>
    <w:rsid w:val="00570D25"/>
    <w:rsid w:val="00577EC9"/>
    <w:rsid w:val="00587F35"/>
    <w:rsid w:val="005931E5"/>
    <w:rsid w:val="0059643F"/>
    <w:rsid w:val="00597936"/>
    <w:rsid w:val="005B202D"/>
    <w:rsid w:val="005B4F56"/>
    <w:rsid w:val="005D482C"/>
    <w:rsid w:val="005E7331"/>
    <w:rsid w:val="005F1455"/>
    <w:rsid w:val="005F2597"/>
    <w:rsid w:val="005F4130"/>
    <w:rsid w:val="00624777"/>
    <w:rsid w:val="006257C2"/>
    <w:rsid w:val="0062685B"/>
    <w:rsid w:val="006345BE"/>
    <w:rsid w:val="00661010"/>
    <w:rsid w:val="00690EF0"/>
    <w:rsid w:val="00692D7E"/>
    <w:rsid w:val="006A117A"/>
    <w:rsid w:val="006D6F13"/>
    <w:rsid w:val="006F20A2"/>
    <w:rsid w:val="006F3C69"/>
    <w:rsid w:val="00703602"/>
    <w:rsid w:val="007068C0"/>
    <w:rsid w:val="0074708D"/>
    <w:rsid w:val="00784676"/>
    <w:rsid w:val="007B0C93"/>
    <w:rsid w:val="007C0DA7"/>
    <w:rsid w:val="007C13F8"/>
    <w:rsid w:val="007C4B3D"/>
    <w:rsid w:val="00803E10"/>
    <w:rsid w:val="00831469"/>
    <w:rsid w:val="008325E5"/>
    <w:rsid w:val="0083569B"/>
    <w:rsid w:val="008374A5"/>
    <w:rsid w:val="0084259E"/>
    <w:rsid w:val="00864509"/>
    <w:rsid w:val="00873C9C"/>
    <w:rsid w:val="00874912"/>
    <w:rsid w:val="0088356C"/>
    <w:rsid w:val="008A50E3"/>
    <w:rsid w:val="008B437A"/>
    <w:rsid w:val="008C374B"/>
    <w:rsid w:val="008C6DCD"/>
    <w:rsid w:val="008D61BA"/>
    <w:rsid w:val="008D709E"/>
    <w:rsid w:val="008E2BF0"/>
    <w:rsid w:val="008F03D8"/>
    <w:rsid w:val="008F244E"/>
    <w:rsid w:val="008F6529"/>
    <w:rsid w:val="0090671D"/>
    <w:rsid w:val="009120C7"/>
    <w:rsid w:val="00912B89"/>
    <w:rsid w:val="00917924"/>
    <w:rsid w:val="00924AF3"/>
    <w:rsid w:val="0093107B"/>
    <w:rsid w:val="00957A92"/>
    <w:rsid w:val="00974941"/>
    <w:rsid w:val="009A0078"/>
    <w:rsid w:val="009A2075"/>
    <w:rsid w:val="009A7A03"/>
    <w:rsid w:val="009C1681"/>
    <w:rsid w:val="009C716D"/>
    <w:rsid w:val="009E4BD4"/>
    <w:rsid w:val="009E5D61"/>
    <w:rsid w:val="00A620C8"/>
    <w:rsid w:val="00A70205"/>
    <w:rsid w:val="00A750AF"/>
    <w:rsid w:val="00AB192C"/>
    <w:rsid w:val="00AC0664"/>
    <w:rsid w:val="00AE6486"/>
    <w:rsid w:val="00AE7694"/>
    <w:rsid w:val="00AF50F0"/>
    <w:rsid w:val="00AF6DBD"/>
    <w:rsid w:val="00B207F4"/>
    <w:rsid w:val="00B442FB"/>
    <w:rsid w:val="00B73D5F"/>
    <w:rsid w:val="00B92E34"/>
    <w:rsid w:val="00B958FC"/>
    <w:rsid w:val="00BA7A63"/>
    <w:rsid w:val="00BC22D6"/>
    <w:rsid w:val="00BC4CB2"/>
    <w:rsid w:val="00BD704E"/>
    <w:rsid w:val="00BF142B"/>
    <w:rsid w:val="00C00894"/>
    <w:rsid w:val="00C02930"/>
    <w:rsid w:val="00C033F8"/>
    <w:rsid w:val="00C07651"/>
    <w:rsid w:val="00C37F4F"/>
    <w:rsid w:val="00C40EC8"/>
    <w:rsid w:val="00C41B15"/>
    <w:rsid w:val="00C9087C"/>
    <w:rsid w:val="00C917DA"/>
    <w:rsid w:val="00CB4D4F"/>
    <w:rsid w:val="00CC382D"/>
    <w:rsid w:val="00CD171E"/>
    <w:rsid w:val="00CD621B"/>
    <w:rsid w:val="00CD70C7"/>
    <w:rsid w:val="00CE2747"/>
    <w:rsid w:val="00CE298C"/>
    <w:rsid w:val="00D01370"/>
    <w:rsid w:val="00D33981"/>
    <w:rsid w:val="00D62C30"/>
    <w:rsid w:val="00D715A3"/>
    <w:rsid w:val="00D942F4"/>
    <w:rsid w:val="00D94B54"/>
    <w:rsid w:val="00D94D4A"/>
    <w:rsid w:val="00DA3696"/>
    <w:rsid w:val="00DA6283"/>
    <w:rsid w:val="00DA66FE"/>
    <w:rsid w:val="00DB1388"/>
    <w:rsid w:val="00DB5FC3"/>
    <w:rsid w:val="00DC60C2"/>
    <w:rsid w:val="00DF3B1A"/>
    <w:rsid w:val="00DF42DE"/>
    <w:rsid w:val="00E15C5F"/>
    <w:rsid w:val="00E2278A"/>
    <w:rsid w:val="00E30270"/>
    <w:rsid w:val="00E33F80"/>
    <w:rsid w:val="00E35477"/>
    <w:rsid w:val="00E51538"/>
    <w:rsid w:val="00E607FB"/>
    <w:rsid w:val="00E71B1A"/>
    <w:rsid w:val="00E72280"/>
    <w:rsid w:val="00E813C1"/>
    <w:rsid w:val="00E84FCF"/>
    <w:rsid w:val="00EB6E4A"/>
    <w:rsid w:val="00EE58B9"/>
    <w:rsid w:val="00EE5D25"/>
    <w:rsid w:val="00EF5040"/>
    <w:rsid w:val="00F026D1"/>
    <w:rsid w:val="00F03BAA"/>
    <w:rsid w:val="00F157D0"/>
    <w:rsid w:val="00F24B08"/>
    <w:rsid w:val="00F57830"/>
    <w:rsid w:val="00F82FC7"/>
    <w:rsid w:val="00FA41F0"/>
    <w:rsid w:val="00FB0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4FCFC"/>
  <w15:docId w15:val="{58263211-079A-4816-9055-95D57E4A2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rFonts w:ascii="Calibri" w:hAnsi="Calibri" w:cs="Arial Unicode MS"/>
      <w:color w:val="000000"/>
      <w:kern w:val="2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  <w:outlineLvl w:val="0"/>
    </w:pPr>
    <w:rPr>
      <w:rFonts w:ascii="Calibri" w:hAnsi="Calibri" w:cs="Arial Unicode MS"/>
      <w:color w:val="000000"/>
      <w:kern w:val="2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kern w:val="2"/>
      <w:sz w:val="24"/>
      <w:szCs w:val="24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07F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07F4"/>
    <w:rPr>
      <w:rFonts w:ascii="Segoe UI" w:hAnsi="Segoe UI" w:cs="Segoe UI"/>
      <w:color w:val="000000"/>
      <w:kern w:val="2"/>
      <w:sz w:val="18"/>
      <w:szCs w:val="18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69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569F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69FF"/>
    <w:rPr>
      <w:rFonts w:ascii="Calibri" w:hAnsi="Calibri" w:cs="Arial Unicode MS"/>
      <w:color w:val="000000"/>
      <w:kern w:val="2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69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69FF"/>
    <w:rPr>
      <w:rFonts w:ascii="Calibri" w:hAnsi="Calibri" w:cs="Arial Unicode MS"/>
      <w:b/>
      <w:bCs/>
      <w:color w:val="000000"/>
      <w:kern w:val="2"/>
      <w:u w:color="000000"/>
    </w:rPr>
  </w:style>
  <w:style w:type="paragraph" w:styleId="Akapitzlist">
    <w:name w:val="List Paragraph"/>
    <w:basedOn w:val="Normalny"/>
    <w:uiPriority w:val="34"/>
    <w:qFormat/>
    <w:rsid w:val="002E5FF4"/>
    <w:pPr>
      <w:ind w:left="720"/>
      <w:contextualSpacing/>
    </w:pPr>
  </w:style>
  <w:style w:type="paragraph" w:styleId="Poprawka">
    <w:name w:val="Revision"/>
    <w:hidden/>
    <w:uiPriority w:val="99"/>
    <w:semiHidden/>
    <w:rsid w:val="00E15C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cs="Arial Unicode MS"/>
      <w:color w:val="000000"/>
      <w:kern w:val="2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38A46-B757-460F-95E5-5062EC304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929</Words>
  <Characters>5577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Jakubowska</dc:creator>
  <cp:lastModifiedBy>PR2024</cp:lastModifiedBy>
  <cp:revision>5</cp:revision>
  <dcterms:created xsi:type="dcterms:W3CDTF">2025-10-30T08:16:00Z</dcterms:created>
  <dcterms:modified xsi:type="dcterms:W3CDTF">2025-10-30T11:18:00Z</dcterms:modified>
</cp:coreProperties>
</file>