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-3806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174296399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NIP: 6172205607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Wiemy, dlaczego Polacy dokarmiają ptaki. Wyniki badania społecznego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Poranki stają się coraz chłodniejsze, a długie jesienne wieczory zachęcają do zatrzymania się przy kubku gorącej herbaty. Jesień w pełni, a wraz z nią powraca zwyczaj zaglądania w stronę karmnika w ogrodzie lub w parku. Dla niektórych to tylko drobny codzienny gest, dla innych – moment wyciszenia i bliskości z naturą.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Jak pokazuje badanie przeprowadzone na zlecenie marki Turdus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, aż 55%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Pola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ków dokarmia ptaki jesienią i zimą. Co nas do tego skłania i jakie motywacje stoją za tym pięknym zwyczajem?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Dlaczego Polacy pomagają ptakom?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Badanie pokazuje, że głównym powodem dokarmiania ptaków jest chęć realnej pomocy zwierzętom – tak odpowiedziało aż 60% badanych, dokarmiających ptaki. Radość i wyciszenie to kolejne motywy – deklaruje je 27% osób. To napawa optymizmem, że Polacy widzą pozytywny wpływ obcowania z naturą na swoje samopoczucie.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To niezwykłe, jak kilka sikorek przy karmniku potrafi poprawić nastrój. Ludzie dokarmiający ptaki chcą dbać o zwierzęta, ale też odnajdują w tej czynności spokój.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Dokarmianie to  nie tylko ziarna, ale też człowiek, który zatrzymuje się, obserwuje i czerpie przyjemność z kontaktu z naturą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Wojciech Schwartz.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Dodatkowo, dla rodzin z dziećmi karmienie ptaków to piękna okazja do wspólnego spędzania czasu i nauki wrażliwości na przyrodę. To momenty, które łączą pokolenia – wspólne rozmowy o zwierzętach, obserwowanie ich zachowań czy nauka cierpliwości i empatii. Takie doświadczenia zostają w pamięci na długo, budując w dzieciach naturalną ciekawość świata i poczucie odpowiedzialności za środowisko.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Zimowo-jesienne rytuały – kiedy i czym dokarmiamy ptaki?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 terenach wiejskich dokarmianie ptaków to część codziennego rytuału – aż 62% mieszkańców wsi przyznaje, że robi to regularnie. Co ważne, większość z nich dokarmia we właściwym okresie – od jesieni aż do wiosny, czyli wtedy, gdy ptaki najbardziej potrzebują wsparcia. W miastach skala dokarmiania jest nieco niższa – ponad połowa badanych mieszkańców dużych i bardzo dużych miejscowości przyznaje, że dokarmia ptaki, choć nie zawsze w sposób ciągły przez cały sezon. Wśród tych, którzy to robią, aż 75% kieruje się chęcią niesienia pomocy zwierzętom, traktując dokarmianie jako prosty i ważny gest troski o przyrodę. Dane pokazują, że niezależnie od miejsca zamieszkania, Polacy coraz częściej dokarmiają ptaki świadomie i regularnie – zgodnie z ich rzeczywistymi potrzebami.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Dokarmianie ptaków to piękny gest i wyraz troski o przyrodę. Warto jednak pamiętać, że ptaki przywiązują się do miejsca, w którym znajdują pożywienie, dlatego tak ważna jest regularność. Nie mniej istotny jest odpowiedni, świeży pokarm – świetnie sprawdzi się na przykład łuskany słonecznik. Dokarmianie najlepiej rozpocząć jesienią i kontynuować aż do wiosny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wtedy ma ono największy sens – mówi Wojciech Schwartz, właściciel marki Turdus.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Nie wszyscy chcą i wiedzą, jak pomagać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Nie każdy decyduje się na dokarmianie ptaków. 45% badanych w ogóle tego nie robi, a wśród nich aż 47% przyznaje, że nigdy o tym nie myślało. Kolejne 21% nie wie, jak robić to właściwie, natomiast 20% wskazuje na brak czasu jako główną przeszkodę.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Spora grupa osób, które nie dokarmiają ptaków lub nie mają na to czasu,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pokazuje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, że pozostaje duże pole do edukacji. Poprzez kampanię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“Dokarmiamy. Na zdrowie!”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rzekonujemy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że dbanie o zwierzęta to nie tylko pomoc dla nich, ale także sposób na chwilę wytchnienia dla nas samych. Liczymy, że grono osób dokarmiających ptaki regularnie i świadomie będzie sukcesywnie wzrastać –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mówi Wojciech Schwartz, inicjator kampanii “Dokarmiamy. Na zdrowie!”.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dqlep0d5zwdg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Dokarmianie z głową – kampania edukacyjna Turdusa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Kampania „Dokarmiamy. Na zdrowie!” kierowana jest do osób, które lubią kontakt z naturą, troszczą się o środowisko i chcą w codzienny sposób wspierać przyrodę – a także do rodzin z dziećmi, dla których wspólne obserwowanie ptaków może stać się pięknym, łączącym rytuałem. To edukacyjna inicjatywa, która pokazuje, jak dobierać pokarm, dlaczego regularność dokarmiania jest tak ważna i jak unikać najczęstszych błędów, takich jak podawanie chleba czy resztek jedzenia.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Zależy nam nie tylko na tych, którzy już pomagają ptakom, ale też na osobach, które nigdy wcześniej o tym nie myślały. Chcemy pokazać im, że dokarmianie to coś więcej niż gest dobrej woli – to sposób na codzienny kontakt z naturą, chwilę zatrzymania i spokoju. To prosta czynność, która uczy empatii, daje radość i może przerodzić się w nową pasję, zbliżając człowieka do świata przyrody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podsumowuje Wojciech Schwartz z Turdus.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O Turdus: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br w:type="textWrapping"/>
        <w:t xml:space="preserve">Turdus to najstarszy w Polsce producent wysokiej jakości pokarmu dla dziko żyjących ptaków i małych zwierząt (np. jeży i wiewiórek). Firma rodzinna, istniejąca od 36 lat, wytwarza produkty z naturalnych, lokalnych surowców, zgodnie z polskim prawem paszowym i pod nadzorem Inspekcji Weterynaryjnej. Asortyment dostępny jest na większości rynków europejskich. Misją firmy jest edukacja w zakresie odpowiedzialnego dokarmiania i aktywne wspieranie dzikiej przyrody.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Kontakt dla mediów: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Ewelina Jaskuła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Tel.: + 48 665 339 877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Małgorzata Pala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Tel.: + 48 796 990 015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E-mail: malgorzata.pala@goodonepr.pl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703"/>
        <w:tab w:val="right" w:leader="none" w:pos="940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Badanie społeczne Instytutu Ariadna na zlecenie marki Turdus, 2025 r,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74296398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tandard" w:customStyle="1">
    <w:name w:val="Standard"/>
    <w:pPr>
      <w:suppressAutoHyphens w:val="1"/>
    </w:pPr>
  </w:style>
  <w:style w:type="paragraph" w:styleId="Nagwek">
    <w:name w:val="header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character" w:styleId="Internetlink" w:customStyle="1">
    <w:name w:val="Internet link"/>
    <w:rPr>
      <w:color w:val="000080"/>
      <w:u w:val="single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st" w:customStyle="1">
    <w:name w:val="st"/>
    <w:basedOn w:val="Domylnaczcionkaakapitu"/>
  </w:style>
  <w:style w:type="character" w:styleId="Uwydatnienie">
    <w:name w:val="Emphasis"/>
    <w:basedOn w:val="Domylnaczcionkaakapitu"/>
    <w:rPr>
      <w:i w:val="1"/>
      <w:iCs w:val="1"/>
    </w:rPr>
  </w:style>
  <w:style w:type="paragraph" w:styleId="Tekstdymka">
    <w:name w:val="Balloon Text"/>
    <w:basedOn w:val="Normalny"/>
    <w:rPr>
      <w:rFonts w:ascii="Segoe UI" w:cs="Mangal" w:hAnsi="Segoe UI"/>
      <w:sz w:val="18"/>
      <w:szCs w:val="16"/>
    </w:rPr>
  </w:style>
  <w:style w:type="character" w:styleId="TekstdymkaZnak" w:customStyle="1">
    <w:name w:val="Tekst dymka Znak"/>
    <w:basedOn w:val="Domylnaczcionkaakapitu"/>
    <w:rPr>
      <w:rFonts w:ascii="Segoe UI" w:cs="Mangal" w:hAnsi="Segoe UI"/>
      <w:sz w:val="18"/>
      <w:szCs w:val="16"/>
    </w:rPr>
  </w:style>
  <w:style w:type="paragraph" w:styleId="NormalnyWeb">
    <w:name w:val="Normal (Web)"/>
    <w:basedOn w:val="Normalny"/>
    <w:pPr>
      <w:widowControl w:val="1"/>
      <w:suppressAutoHyphens w:val="0"/>
      <w:spacing w:after="100" w:before="100"/>
    </w:pPr>
  </w:style>
  <w:style w:type="paragraph" w:styleId="Stopka">
    <w:name w:val="footer"/>
    <w:basedOn w:val="Normalny"/>
    <w:pPr>
      <w:tabs>
        <w:tab w:val="center" w:pos="4703"/>
        <w:tab w:val="right" w:pos="9406"/>
      </w:tabs>
    </w:pPr>
    <w:rPr>
      <w:rFonts w:cs="Mangal"/>
      <w:szCs w:val="21"/>
    </w:rPr>
  </w:style>
  <w:style w:type="character" w:styleId="StopkaZnak" w:customStyle="1">
    <w:name w:val="Stopka Znak"/>
    <w:basedOn w:val="Domylnaczcionkaakapitu"/>
    <w:rPr>
      <w:rFonts w:cs="Mangal"/>
      <w:szCs w:val="21"/>
    </w:rPr>
  </w:style>
  <w:style w:type="paragraph" w:styleId="Tekstprzypisudolnego">
    <w:name w:val="footnote text"/>
    <w:basedOn w:val="Normalny"/>
    <w:pPr>
      <w:widowControl w:val="1"/>
      <w:suppressAutoHyphens w:val="0"/>
    </w:pPr>
    <w:rPr>
      <w:rFonts w:ascii="Calibri" w:cs="Calibri" w:eastAsia="Calibri" w:hAnsi="Calibri"/>
      <w:sz w:val="20"/>
      <w:szCs w:val="20"/>
    </w:rPr>
  </w:style>
  <w:style w:type="character" w:styleId="TekstprzypisudolnegoZnak" w:customStyle="1">
    <w:name w:val="Tekst przypisu dolnego Znak"/>
    <w:basedOn w:val="Domylnaczcionkaakapitu"/>
    <w:rPr>
      <w:rFonts w:ascii="Calibri" w:cs="Calibri" w:eastAsia="Calibri" w:hAnsi="Calibri"/>
      <w:kern w:val="0"/>
      <w:sz w:val="20"/>
      <w:szCs w:val="20"/>
      <w:lang w:bidi="ar-SA" w:eastAsia="pl-PL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ftkVoXHuO1Yq07b3wSv/83oww==">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2025-06-12T10:18:00Z</dcterms:created>
  <dc:creator>Ewa Klorek</dc:creator>
</cp:coreProperties>
</file>