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2787" w14:textId="48B223A0" w:rsidR="002140D5" w:rsidRPr="00F836DC" w:rsidRDefault="00D20946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  <w:t xml:space="preserve"> </w:t>
      </w:r>
      <w:r w:rsidR="00912EE4" w:rsidRPr="00912EE4">
        <w:rPr>
          <w:rFonts w:eastAsia="Times New Roman" w:cstheme="minorHAnsi"/>
          <w:noProof/>
          <w:color w:val="2B2D3A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CE17FA8" wp14:editId="494085F5">
            <wp:extent cx="1329112" cy="1162681"/>
            <wp:effectExtent l="0" t="0" r="4445" b="6350"/>
            <wp:docPr id="938473900" name="Obraz 1" descr="Obraz zawierający tekst, logo, Czcionka, Grafika&#10;&#10;Zawartość wygenerowana przez sztuczną inteligencję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88A81165-7334-430E-847F-6CC1C3AC69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73900" name="Obraz 1" descr="Obraz zawierający tekst, logo, Czcionka, Grafika&#10;&#10;Zawartość wygenerowana przez sztuczną inteligencję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033" cy="121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669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6"/>
          <w:szCs w:val="6"/>
          <w:lang w:eastAsia="pl-PL"/>
          <w14:ligatures w14:val="none"/>
        </w:rPr>
      </w:pPr>
    </w:p>
    <w:p w14:paraId="59371C7E" w14:textId="045A0CC5" w:rsidR="002140D5" w:rsidRPr="00AA34B0" w:rsidRDefault="002140D5" w:rsidP="002140D5">
      <w:pPr>
        <w:shd w:val="clear" w:color="auto" w:fill="FFFFFF"/>
        <w:spacing w:after="150" w:line="240" w:lineRule="auto"/>
        <w:jc w:val="right"/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</w:pPr>
      <w:bookmarkStart w:id="0" w:name="_Hlk181614176"/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 xml:space="preserve">Warszawa, </w:t>
      </w:r>
      <w:r w:rsidR="00AE782F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29</w:t>
      </w:r>
      <w:r w:rsidR="006F3186" w:rsidRPr="003651A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</w:t>
      </w:r>
      <w:r w:rsidR="0028363C" w:rsidRPr="00AE782F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10</w:t>
      </w:r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.20</w:t>
      </w:r>
      <w:r w:rsidR="0028363C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25</w:t>
      </w:r>
    </w:p>
    <w:bookmarkEnd w:id="0"/>
    <w:p w14:paraId="1FE0FDF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8"/>
          <w:szCs w:val="8"/>
          <w:lang w:eastAsia="pl-PL"/>
          <w14:ligatures w14:val="none"/>
        </w:rPr>
      </w:pPr>
    </w:p>
    <w:p w14:paraId="2F3BB11A" w14:textId="148A83D8" w:rsidR="002140D5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</w:pPr>
      <w:r w:rsidRPr="00AA34B0"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  <w:t>INFORMACJA PRASOWA</w:t>
      </w:r>
    </w:p>
    <w:p w14:paraId="4A4EEB97" w14:textId="77777777" w:rsidR="00FE45C8" w:rsidRPr="00FE45C8" w:rsidRDefault="00FE45C8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"/>
          <w:szCs w:val="2"/>
          <w:lang w:eastAsia="pl-PL"/>
          <w14:ligatures w14:val="none"/>
        </w:rPr>
      </w:pPr>
    </w:p>
    <w:p w14:paraId="0A98B26C" w14:textId="163024A9" w:rsidR="009238EB" w:rsidRDefault="00BB3937" w:rsidP="00B14942">
      <w:pPr>
        <w:jc w:val="center"/>
        <w:rPr>
          <w:rFonts w:ascii="Lato Light" w:hAnsi="Lato Light"/>
          <w:b/>
          <w:bCs/>
          <w:sz w:val="26"/>
          <w:szCs w:val="26"/>
        </w:rPr>
      </w:pPr>
      <w:r>
        <w:rPr>
          <w:rFonts w:ascii="Lato Light" w:hAnsi="Lato Light"/>
          <w:b/>
          <w:bCs/>
          <w:sz w:val="26"/>
          <w:szCs w:val="26"/>
        </w:rPr>
        <w:t xml:space="preserve">Wzrost przychodów </w:t>
      </w:r>
      <w:r w:rsidR="004B7A51">
        <w:rPr>
          <w:rFonts w:ascii="Lato Light" w:hAnsi="Lato Light"/>
          <w:b/>
          <w:bCs/>
          <w:sz w:val="26"/>
          <w:szCs w:val="26"/>
        </w:rPr>
        <w:t>Polskiego Holdingu Hotelowego</w:t>
      </w:r>
      <w:r w:rsidR="009238EB" w:rsidRPr="009238EB">
        <w:rPr>
          <w:rFonts w:ascii="Lato Light" w:hAnsi="Lato Light"/>
          <w:b/>
          <w:bCs/>
          <w:sz w:val="26"/>
          <w:szCs w:val="26"/>
        </w:rPr>
        <w:t xml:space="preserve"> – wyniki za </w:t>
      </w:r>
      <w:r w:rsidR="00B14942">
        <w:rPr>
          <w:rFonts w:ascii="Lato Light" w:hAnsi="Lato Light"/>
          <w:b/>
          <w:bCs/>
          <w:sz w:val="26"/>
          <w:szCs w:val="26"/>
        </w:rPr>
        <w:t>trzy kwartały</w:t>
      </w:r>
      <w:r w:rsidR="009238EB" w:rsidRPr="009238EB">
        <w:rPr>
          <w:rFonts w:ascii="Lato Light" w:hAnsi="Lato Light"/>
          <w:b/>
          <w:bCs/>
          <w:sz w:val="26"/>
          <w:szCs w:val="26"/>
        </w:rPr>
        <w:t xml:space="preserve"> 202</w:t>
      </w:r>
      <w:r w:rsidR="0028363C">
        <w:rPr>
          <w:rFonts w:ascii="Lato Light" w:hAnsi="Lato Light"/>
          <w:b/>
          <w:bCs/>
          <w:sz w:val="26"/>
          <w:szCs w:val="26"/>
        </w:rPr>
        <w:t>5</w:t>
      </w:r>
      <w:r w:rsidR="009238EB" w:rsidRPr="009238EB">
        <w:rPr>
          <w:rFonts w:ascii="Lato Light" w:hAnsi="Lato Light"/>
          <w:b/>
          <w:bCs/>
          <w:sz w:val="26"/>
          <w:szCs w:val="26"/>
        </w:rPr>
        <w:t xml:space="preserve"> roku</w:t>
      </w:r>
    </w:p>
    <w:p w14:paraId="5378A79B" w14:textId="005149B4" w:rsidR="005E19B1" w:rsidRDefault="005E19B1" w:rsidP="0071085B">
      <w:pPr>
        <w:jc w:val="both"/>
        <w:rPr>
          <w:rFonts w:ascii="Lato Light" w:hAnsi="Lato Light"/>
          <w:sz w:val="24"/>
          <w:szCs w:val="24"/>
        </w:rPr>
      </w:pPr>
      <w:r w:rsidRPr="005E19B1">
        <w:rPr>
          <w:rFonts w:ascii="Lato Light" w:hAnsi="Lato Light"/>
          <w:sz w:val="24"/>
          <w:szCs w:val="24"/>
        </w:rPr>
        <w:t>Polski Holding Hotelowy (PHH) podsumował wyniki finansowe za okres styczeń-wrzesień</w:t>
      </w:r>
      <w:r w:rsidR="00013325">
        <w:rPr>
          <w:rFonts w:ascii="Lato Light" w:hAnsi="Lato Light"/>
          <w:sz w:val="24"/>
          <w:szCs w:val="24"/>
        </w:rPr>
        <w:t xml:space="preserve"> 2025</w:t>
      </w:r>
      <w:r w:rsidR="00905533">
        <w:rPr>
          <w:rFonts w:ascii="Lato Light" w:hAnsi="Lato Light"/>
          <w:sz w:val="24"/>
          <w:szCs w:val="24"/>
        </w:rPr>
        <w:t xml:space="preserve"> </w:t>
      </w:r>
      <w:r w:rsidR="00013325">
        <w:rPr>
          <w:rFonts w:ascii="Lato Light" w:hAnsi="Lato Light"/>
          <w:sz w:val="24"/>
          <w:szCs w:val="24"/>
        </w:rPr>
        <w:t xml:space="preserve">r. </w:t>
      </w:r>
      <w:r w:rsidRPr="005E19B1">
        <w:rPr>
          <w:rFonts w:ascii="Lato Light" w:hAnsi="Lato Light"/>
          <w:sz w:val="24"/>
          <w:szCs w:val="24"/>
        </w:rPr>
        <w:t xml:space="preserve">Przychody Grupy Kapitałowej </w:t>
      </w:r>
      <w:r w:rsidR="00ED1A4A">
        <w:rPr>
          <w:rFonts w:ascii="Lato Light" w:hAnsi="Lato Light"/>
          <w:sz w:val="24"/>
          <w:szCs w:val="24"/>
        </w:rPr>
        <w:t>PHH</w:t>
      </w:r>
      <w:r w:rsidRPr="005E19B1">
        <w:rPr>
          <w:rFonts w:ascii="Lato Light" w:hAnsi="Lato Light"/>
          <w:sz w:val="24"/>
          <w:szCs w:val="24"/>
        </w:rPr>
        <w:t>, będącej własnością Skarbu Państwa, za pierwsze trzy kwartały 202</w:t>
      </w:r>
      <w:r w:rsidR="002C2849">
        <w:rPr>
          <w:rFonts w:ascii="Lato Light" w:hAnsi="Lato Light"/>
          <w:sz w:val="24"/>
          <w:szCs w:val="24"/>
        </w:rPr>
        <w:t>5</w:t>
      </w:r>
      <w:r w:rsidRPr="005E19B1">
        <w:rPr>
          <w:rFonts w:ascii="Lato Light" w:hAnsi="Lato Light"/>
          <w:sz w:val="24"/>
          <w:szCs w:val="24"/>
        </w:rPr>
        <w:t xml:space="preserve"> r. </w:t>
      </w:r>
      <w:r w:rsidR="00C03C75">
        <w:rPr>
          <w:rFonts w:ascii="Lato Light" w:hAnsi="Lato Light"/>
          <w:sz w:val="24"/>
          <w:szCs w:val="24"/>
        </w:rPr>
        <w:t xml:space="preserve">wyniosły 437,2 mln zł. To wzrost o </w:t>
      </w:r>
      <w:r w:rsidR="00D10C6F">
        <w:rPr>
          <w:rFonts w:ascii="Lato Light" w:hAnsi="Lato Light"/>
          <w:sz w:val="24"/>
          <w:szCs w:val="24"/>
        </w:rPr>
        <w:t>ponad 3</w:t>
      </w:r>
      <w:r w:rsidR="00651720">
        <w:rPr>
          <w:rFonts w:ascii="Lato Light" w:hAnsi="Lato Light"/>
          <w:sz w:val="24"/>
          <w:szCs w:val="24"/>
        </w:rPr>
        <w:t>1</w:t>
      </w:r>
      <w:r w:rsidR="00D10C6F">
        <w:rPr>
          <w:rFonts w:ascii="Lato Light" w:hAnsi="Lato Light"/>
          <w:sz w:val="24"/>
          <w:szCs w:val="24"/>
        </w:rPr>
        <w:t xml:space="preserve"> mln zł </w:t>
      </w:r>
      <w:r w:rsidR="00C574F4">
        <w:rPr>
          <w:rFonts w:ascii="Lato Light" w:hAnsi="Lato Light"/>
          <w:sz w:val="24"/>
          <w:szCs w:val="24"/>
        </w:rPr>
        <w:t xml:space="preserve">(niemal 8 proc.) </w:t>
      </w:r>
      <w:r w:rsidRPr="005E19B1">
        <w:rPr>
          <w:rFonts w:ascii="Lato Light" w:hAnsi="Lato Light"/>
          <w:sz w:val="24"/>
          <w:szCs w:val="24"/>
        </w:rPr>
        <w:t>w porównaniu do analogicznego okresu 202</w:t>
      </w:r>
      <w:r w:rsidR="00D10C6F">
        <w:rPr>
          <w:rFonts w:ascii="Lato Light" w:hAnsi="Lato Light"/>
          <w:sz w:val="24"/>
          <w:szCs w:val="24"/>
        </w:rPr>
        <w:t>4</w:t>
      </w:r>
      <w:r w:rsidRPr="005E19B1">
        <w:rPr>
          <w:rFonts w:ascii="Lato Light" w:hAnsi="Lato Light"/>
          <w:sz w:val="24"/>
          <w:szCs w:val="24"/>
        </w:rPr>
        <w:t xml:space="preserve"> r. Głównym motorem wzrostu była spółka PHH Sp. z o.o., która wygenerowała przychody na poziomie 2</w:t>
      </w:r>
      <w:r w:rsidR="00D10C6F">
        <w:rPr>
          <w:rFonts w:ascii="Lato Light" w:hAnsi="Lato Light"/>
          <w:sz w:val="24"/>
          <w:szCs w:val="24"/>
        </w:rPr>
        <w:t>22</w:t>
      </w:r>
      <w:r w:rsidRPr="005E19B1">
        <w:rPr>
          <w:rFonts w:ascii="Lato Light" w:hAnsi="Lato Light"/>
          <w:sz w:val="24"/>
          <w:szCs w:val="24"/>
        </w:rPr>
        <w:t>,</w:t>
      </w:r>
      <w:r w:rsidR="00D10C6F">
        <w:rPr>
          <w:rFonts w:ascii="Lato Light" w:hAnsi="Lato Light"/>
          <w:sz w:val="24"/>
          <w:szCs w:val="24"/>
        </w:rPr>
        <w:t>1</w:t>
      </w:r>
      <w:r w:rsidRPr="005E19B1">
        <w:rPr>
          <w:rFonts w:ascii="Lato Light" w:hAnsi="Lato Light"/>
          <w:sz w:val="24"/>
          <w:szCs w:val="24"/>
        </w:rPr>
        <w:t xml:space="preserve"> mln zł, o </w:t>
      </w:r>
      <w:r w:rsidR="00D10C6F">
        <w:rPr>
          <w:rFonts w:ascii="Lato Light" w:hAnsi="Lato Light"/>
          <w:sz w:val="24"/>
          <w:szCs w:val="24"/>
        </w:rPr>
        <w:t>ponad</w:t>
      </w:r>
      <w:r w:rsidRPr="005E19B1">
        <w:rPr>
          <w:rFonts w:ascii="Lato Light" w:hAnsi="Lato Light"/>
          <w:sz w:val="24"/>
          <w:szCs w:val="24"/>
        </w:rPr>
        <w:t xml:space="preserve"> 1</w:t>
      </w:r>
      <w:r w:rsidR="00BC5E27">
        <w:rPr>
          <w:rFonts w:ascii="Lato Light" w:hAnsi="Lato Light"/>
          <w:sz w:val="24"/>
          <w:szCs w:val="24"/>
        </w:rPr>
        <w:t>1</w:t>
      </w:r>
      <w:r w:rsidRPr="005E19B1">
        <w:rPr>
          <w:rFonts w:ascii="Lato Light" w:hAnsi="Lato Light"/>
          <w:sz w:val="24"/>
          <w:szCs w:val="24"/>
        </w:rPr>
        <w:t xml:space="preserve"> </w:t>
      </w:r>
      <w:r w:rsidR="00D10C6F">
        <w:rPr>
          <w:rFonts w:ascii="Lato Light" w:hAnsi="Lato Light"/>
          <w:sz w:val="24"/>
          <w:szCs w:val="24"/>
        </w:rPr>
        <w:t>mln zł</w:t>
      </w:r>
      <w:r w:rsidRPr="005E19B1">
        <w:rPr>
          <w:rFonts w:ascii="Lato Light" w:hAnsi="Lato Light"/>
          <w:sz w:val="24"/>
          <w:szCs w:val="24"/>
        </w:rPr>
        <w:t xml:space="preserve"> </w:t>
      </w:r>
      <w:r w:rsidR="00E3211C">
        <w:rPr>
          <w:rFonts w:ascii="Lato Light" w:hAnsi="Lato Light"/>
          <w:sz w:val="24"/>
          <w:szCs w:val="24"/>
        </w:rPr>
        <w:t xml:space="preserve">(5,5 proc.) </w:t>
      </w:r>
      <w:r w:rsidRPr="005E19B1">
        <w:rPr>
          <w:rFonts w:ascii="Lato Light" w:hAnsi="Lato Light"/>
          <w:sz w:val="24"/>
          <w:szCs w:val="24"/>
        </w:rPr>
        <w:t xml:space="preserve">więcej niż </w:t>
      </w:r>
      <w:r w:rsidR="00DD0469">
        <w:rPr>
          <w:rFonts w:ascii="Lato Light" w:hAnsi="Lato Light"/>
          <w:sz w:val="24"/>
          <w:szCs w:val="24"/>
        </w:rPr>
        <w:t>w pierwszych trzech kwartałach ubiegłego roku</w:t>
      </w:r>
      <w:r w:rsidRPr="005E19B1">
        <w:rPr>
          <w:rFonts w:ascii="Lato Light" w:hAnsi="Lato Light"/>
          <w:sz w:val="24"/>
          <w:szCs w:val="24"/>
        </w:rPr>
        <w:t>.</w:t>
      </w:r>
    </w:p>
    <w:p w14:paraId="7A44EF10" w14:textId="192285F3" w:rsidR="00D27E70" w:rsidRDefault="005E38B3" w:rsidP="0071085B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noProof/>
          <w:sz w:val="24"/>
          <w:szCs w:val="24"/>
        </w:rPr>
        <w:drawing>
          <wp:inline distT="0" distB="0" distL="0" distR="0" wp14:anchorId="2EA8CF25" wp14:editId="0088BB34">
            <wp:extent cx="2835534" cy="2201186"/>
            <wp:effectExtent l="0" t="0" r="3175" b="8890"/>
            <wp:docPr id="1152503003" name="Obraz 1" descr="Obraz zawierający tekst, cylinder, zrzut ekranu, Materiały biurow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03003" name="Obraz 1" descr="Obraz zawierający tekst, cylinder, zrzut ekranu, Materiały biurowe&#10;&#10;Zawartość wygenerowana przez AI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090" cy="221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ato Light" w:hAnsi="Lato Light"/>
          <w:noProof/>
          <w:sz w:val="24"/>
          <w:szCs w:val="24"/>
        </w:rPr>
        <w:drawing>
          <wp:inline distT="0" distB="0" distL="0" distR="0" wp14:anchorId="5C797545" wp14:editId="33B2C17D">
            <wp:extent cx="2858900" cy="2219325"/>
            <wp:effectExtent l="0" t="0" r="0" b="0"/>
            <wp:docPr id="45239505" name="Obraz 2" descr="Obraz zawierający tekst, cylinder, zrzut ekranu, Materiały biurow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9505" name="Obraz 2" descr="Obraz zawierający tekst, cylinder, zrzut ekranu, Materiały biurowe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402" cy="222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10AD9" w14:textId="5428CCE9" w:rsidR="003B5BA1" w:rsidRDefault="00144550" w:rsidP="0071085B">
      <w:pPr>
        <w:jc w:val="both"/>
        <w:rPr>
          <w:rFonts w:ascii="Lato Light" w:hAnsi="Lato Light"/>
          <w:sz w:val="24"/>
          <w:szCs w:val="24"/>
        </w:rPr>
      </w:pPr>
      <w:r w:rsidRPr="007D21C2">
        <w:rPr>
          <w:rFonts w:ascii="Lato Light" w:hAnsi="Lato Light"/>
          <w:sz w:val="24"/>
          <w:szCs w:val="24"/>
        </w:rPr>
        <w:t>Zysk operacyjny brutto</w:t>
      </w:r>
      <w:r w:rsidR="003B5BA1" w:rsidRPr="007D21C2">
        <w:rPr>
          <w:rFonts w:ascii="Lato Light" w:hAnsi="Lato Light"/>
          <w:sz w:val="24"/>
          <w:szCs w:val="24"/>
        </w:rPr>
        <w:t xml:space="preserve"> </w:t>
      </w:r>
      <w:r w:rsidR="00DF0552">
        <w:rPr>
          <w:rFonts w:ascii="Lato Light" w:hAnsi="Lato Light"/>
          <w:sz w:val="24"/>
          <w:szCs w:val="24"/>
        </w:rPr>
        <w:t xml:space="preserve">(GOP) </w:t>
      </w:r>
      <w:r w:rsidR="003B5BA1" w:rsidRPr="007D21C2">
        <w:rPr>
          <w:rFonts w:ascii="Lato Light" w:hAnsi="Lato Light"/>
          <w:sz w:val="24"/>
          <w:szCs w:val="24"/>
        </w:rPr>
        <w:t xml:space="preserve">Grupy Kapitałowej wyniósł </w:t>
      </w:r>
      <w:r w:rsidR="001715CB" w:rsidRPr="007D21C2">
        <w:rPr>
          <w:rFonts w:ascii="Lato Light" w:hAnsi="Lato Light"/>
          <w:sz w:val="24"/>
          <w:szCs w:val="24"/>
        </w:rPr>
        <w:t>129</w:t>
      </w:r>
      <w:r w:rsidR="003B5BA1" w:rsidRPr="007D21C2">
        <w:rPr>
          <w:rFonts w:ascii="Lato Light" w:hAnsi="Lato Light"/>
          <w:sz w:val="24"/>
          <w:szCs w:val="24"/>
        </w:rPr>
        <w:t xml:space="preserve"> mln zł, </w:t>
      </w:r>
      <w:r w:rsidR="00425DAF" w:rsidRPr="007D21C2">
        <w:rPr>
          <w:rFonts w:ascii="Lato Light" w:hAnsi="Lato Light"/>
          <w:sz w:val="24"/>
          <w:szCs w:val="24"/>
        </w:rPr>
        <w:t xml:space="preserve">o 11 proc. więcej niż w </w:t>
      </w:r>
      <w:r w:rsidR="000222F3" w:rsidRPr="007D21C2">
        <w:rPr>
          <w:rFonts w:ascii="Lato Light" w:hAnsi="Lato Light"/>
          <w:sz w:val="24"/>
          <w:szCs w:val="24"/>
        </w:rPr>
        <w:t xml:space="preserve">analogicznym okresie w 2024 r. </w:t>
      </w:r>
      <w:r w:rsidR="000F7758" w:rsidRPr="007D21C2">
        <w:rPr>
          <w:rFonts w:ascii="Lato Light" w:hAnsi="Lato Light"/>
          <w:sz w:val="24"/>
          <w:szCs w:val="24"/>
        </w:rPr>
        <w:t>Z kolei</w:t>
      </w:r>
      <w:r w:rsidR="003B5BA1" w:rsidRPr="007D21C2">
        <w:rPr>
          <w:rFonts w:ascii="Lato Light" w:hAnsi="Lato Light"/>
          <w:sz w:val="24"/>
          <w:szCs w:val="24"/>
        </w:rPr>
        <w:t xml:space="preserve"> wynik </w:t>
      </w:r>
      <w:r w:rsidR="004F6AD1">
        <w:rPr>
          <w:rFonts w:ascii="Lato Light" w:hAnsi="Lato Light"/>
          <w:sz w:val="24"/>
          <w:szCs w:val="24"/>
        </w:rPr>
        <w:t>GOP</w:t>
      </w:r>
      <w:r w:rsidR="003B5BA1" w:rsidRPr="007D21C2">
        <w:rPr>
          <w:rFonts w:ascii="Lato Light" w:hAnsi="Lato Light"/>
          <w:sz w:val="24"/>
          <w:szCs w:val="24"/>
        </w:rPr>
        <w:t xml:space="preserve"> spółki PHH Sp. z o.o. </w:t>
      </w:r>
      <w:r w:rsidR="00BC6F87" w:rsidRPr="007D21C2">
        <w:rPr>
          <w:rFonts w:ascii="Lato Light" w:hAnsi="Lato Light"/>
          <w:sz w:val="24"/>
          <w:szCs w:val="24"/>
        </w:rPr>
        <w:t>to</w:t>
      </w:r>
      <w:r w:rsidR="003B5BA1" w:rsidRPr="007D21C2">
        <w:rPr>
          <w:rFonts w:ascii="Lato Light" w:hAnsi="Lato Light"/>
          <w:sz w:val="24"/>
          <w:szCs w:val="24"/>
        </w:rPr>
        <w:t xml:space="preserve"> kwot</w:t>
      </w:r>
      <w:r w:rsidR="00BC6F87" w:rsidRPr="007D21C2">
        <w:rPr>
          <w:rFonts w:ascii="Lato Light" w:hAnsi="Lato Light"/>
          <w:sz w:val="24"/>
          <w:szCs w:val="24"/>
        </w:rPr>
        <w:t>a</w:t>
      </w:r>
      <w:r w:rsidR="003B5BA1" w:rsidRPr="007D21C2">
        <w:rPr>
          <w:rFonts w:ascii="Lato Light" w:hAnsi="Lato Light"/>
          <w:sz w:val="24"/>
          <w:szCs w:val="24"/>
        </w:rPr>
        <w:t xml:space="preserve"> </w:t>
      </w:r>
      <w:r w:rsidR="00691000" w:rsidRPr="007D21C2">
        <w:rPr>
          <w:rFonts w:ascii="Lato Light" w:hAnsi="Lato Light"/>
          <w:sz w:val="24"/>
          <w:szCs w:val="24"/>
        </w:rPr>
        <w:t>rzędu</w:t>
      </w:r>
      <w:r w:rsidR="003B5BA1" w:rsidRPr="007D21C2">
        <w:rPr>
          <w:rFonts w:ascii="Lato Light" w:hAnsi="Lato Light"/>
          <w:sz w:val="24"/>
          <w:szCs w:val="24"/>
        </w:rPr>
        <w:t xml:space="preserve"> </w:t>
      </w:r>
      <w:r w:rsidR="00BC6F87" w:rsidRPr="007D21C2">
        <w:rPr>
          <w:rFonts w:ascii="Lato Light" w:hAnsi="Lato Light"/>
          <w:sz w:val="24"/>
          <w:szCs w:val="24"/>
        </w:rPr>
        <w:t>82</w:t>
      </w:r>
      <w:r w:rsidR="003B5BA1" w:rsidRPr="007D21C2">
        <w:rPr>
          <w:rFonts w:ascii="Lato Light" w:hAnsi="Lato Light"/>
          <w:sz w:val="24"/>
          <w:szCs w:val="24"/>
        </w:rPr>
        <w:t xml:space="preserve"> mln zł</w:t>
      </w:r>
      <w:r w:rsidR="002E1166" w:rsidRPr="007D21C2">
        <w:rPr>
          <w:rFonts w:ascii="Lato Light" w:hAnsi="Lato Light"/>
          <w:sz w:val="24"/>
          <w:szCs w:val="24"/>
        </w:rPr>
        <w:t xml:space="preserve"> – o 12,5 proc. </w:t>
      </w:r>
      <w:r w:rsidR="00022CEB" w:rsidRPr="007D21C2">
        <w:rPr>
          <w:rFonts w:ascii="Lato Light" w:hAnsi="Lato Light"/>
          <w:sz w:val="24"/>
          <w:szCs w:val="24"/>
        </w:rPr>
        <w:t xml:space="preserve">wyższa niż w </w:t>
      </w:r>
      <w:r w:rsidR="00EF205B" w:rsidRPr="007D21C2">
        <w:rPr>
          <w:rFonts w:ascii="Lato Light" w:hAnsi="Lato Light"/>
          <w:sz w:val="24"/>
          <w:szCs w:val="24"/>
        </w:rPr>
        <w:t xml:space="preserve">pierwszych dziewięciu miesiącach </w:t>
      </w:r>
      <w:r w:rsidR="007D21C2" w:rsidRPr="007D21C2">
        <w:rPr>
          <w:rFonts w:ascii="Lato Light" w:hAnsi="Lato Light"/>
          <w:sz w:val="24"/>
          <w:szCs w:val="24"/>
        </w:rPr>
        <w:t>ubiegłego roku.</w:t>
      </w:r>
    </w:p>
    <w:p w14:paraId="59C5EDF2" w14:textId="0CB199BB" w:rsidR="00C2623B" w:rsidRDefault="00C2623B" w:rsidP="0071085B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 xml:space="preserve">Z kolei EBITDA w omawianym okresie tego roku wyniosła </w:t>
      </w:r>
      <w:r w:rsidR="00B410D3">
        <w:rPr>
          <w:rFonts w:ascii="Lato Light" w:hAnsi="Lato Light"/>
          <w:sz w:val="24"/>
          <w:szCs w:val="24"/>
        </w:rPr>
        <w:t xml:space="preserve">117 mln zł w przypadku PHH (wzrost o </w:t>
      </w:r>
      <w:r w:rsidR="00E72CD7">
        <w:rPr>
          <w:rFonts w:ascii="Lato Light" w:hAnsi="Lato Light"/>
          <w:sz w:val="24"/>
          <w:szCs w:val="24"/>
        </w:rPr>
        <w:t xml:space="preserve">prawie 20 proc. rok do roku), a </w:t>
      </w:r>
      <w:r w:rsidR="00F47BEA">
        <w:rPr>
          <w:rFonts w:ascii="Lato Light" w:hAnsi="Lato Light"/>
          <w:sz w:val="24"/>
          <w:szCs w:val="24"/>
        </w:rPr>
        <w:t xml:space="preserve">w grupie kapitałowej było to </w:t>
      </w:r>
      <w:r w:rsidR="00AE3A0B">
        <w:rPr>
          <w:rFonts w:ascii="Lato Light" w:hAnsi="Lato Light"/>
          <w:sz w:val="24"/>
          <w:szCs w:val="24"/>
        </w:rPr>
        <w:t xml:space="preserve">119,8 mln zł (wzrost o </w:t>
      </w:r>
      <w:r w:rsidR="00E31DE9">
        <w:rPr>
          <w:rFonts w:ascii="Lato Light" w:hAnsi="Lato Light"/>
          <w:sz w:val="24"/>
          <w:szCs w:val="24"/>
        </w:rPr>
        <w:t xml:space="preserve">prawie 14 proc.). </w:t>
      </w:r>
    </w:p>
    <w:p w14:paraId="668E86F0" w14:textId="24C87CD7" w:rsidR="008E2EA8" w:rsidRPr="007D21C2" w:rsidRDefault="008E2EA8" w:rsidP="0071085B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noProof/>
          <w:sz w:val="24"/>
          <w:szCs w:val="24"/>
        </w:rPr>
        <w:lastRenderedPageBreak/>
        <w:drawing>
          <wp:inline distT="0" distB="0" distL="0" distR="0" wp14:anchorId="48A5A07B" wp14:editId="0A9490EE">
            <wp:extent cx="2826026" cy="2193805"/>
            <wp:effectExtent l="0" t="0" r="0" b="0"/>
            <wp:docPr id="852504355" name="Obraz 3" descr="Obraz zawierający tekst, cylinder, Materiały biurowe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04355" name="Obraz 3" descr="Obraz zawierający tekst, cylinder, Materiały biurowe, zrzut ekranu&#10;&#10;Zawartość wygenerowana przez AI może być niepoprawna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156" cy="221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ato Light" w:hAnsi="Lato Light"/>
          <w:noProof/>
          <w:sz w:val="24"/>
          <w:szCs w:val="24"/>
        </w:rPr>
        <w:drawing>
          <wp:inline distT="0" distB="0" distL="0" distR="0" wp14:anchorId="3A6A085E" wp14:editId="3B21610A">
            <wp:extent cx="2849975" cy="2212396"/>
            <wp:effectExtent l="0" t="0" r="7620" b="0"/>
            <wp:docPr id="719373259" name="Obraz 4" descr="Obraz zawierający tekst, cylinder, zrzut ekranu, Materiały biurow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73259" name="Obraz 4" descr="Obraz zawierający tekst, cylinder, zrzut ekranu, Materiały biurowe&#10;&#10;Zawartość wygenerowana przez AI może być niepoprawna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380" cy="222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82C1" w14:textId="283001CC" w:rsidR="005E73D6" w:rsidRDefault="001D0928" w:rsidP="0071085B">
      <w:pPr>
        <w:jc w:val="both"/>
        <w:rPr>
          <w:rFonts w:ascii="Lato Light" w:hAnsi="Lato Light"/>
          <w:sz w:val="24"/>
          <w:szCs w:val="24"/>
        </w:rPr>
      </w:pPr>
      <w:r w:rsidRPr="002C14EA">
        <w:rPr>
          <w:rFonts w:ascii="Lato Light" w:hAnsi="Lato Light"/>
          <w:sz w:val="24"/>
          <w:szCs w:val="24"/>
        </w:rPr>
        <w:t xml:space="preserve">Podobnie jak w 2024 r., </w:t>
      </w:r>
      <w:r w:rsidR="00920C4A" w:rsidRPr="002C14EA">
        <w:rPr>
          <w:rFonts w:ascii="Lato Light" w:hAnsi="Lato Light"/>
          <w:sz w:val="24"/>
          <w:szCs w:val="24"/>
        </w:rPr>
        <w:t xml:space="preserve">spółka </w:t>
      </w:r>
      <w:r w:rsidR="005D5BD0" w:rsidRPr="002C14EA">
        <w:rPr>
          <w:rFonts w:ascii="Lato Light" w:hAnsi="Lato Light"/>
          <w:sz w:val="24"/>
          <w:szCs w:val="24"/>
        </w:rPr>
        <w:t xml:space="preserve">PHH </w:t>
      </w:r>
      <w:r w:rsidR="000150E5">
        <w:rPr>
          <w:rFonts w:ascii="Lato Light" w:hAnsi="Lato Light"/>
          <w:sz w:val="24"/>
          <w:szCs w:val="24"/>
        </w:rPr>
        <w:t>zanotowała</w:t>
      </w:r>
      <w:r w:rsidR="003B5BA1" w:rsidRPr="002C14EA">
        <w:rPr>
          <w:rFonts w:ascii="Lato Light" w:hAnsi="Lato Light"/>
          <w:sz w:val="24"/>
          <w:szCs w:val="24"/>
        </w:rPr>
        <w:t xml:space="preserve"> wzrosty wskaźników ADR (średniej ceny sprzedanego pokoju) oraz </w:t>
      </w:r>
      <w:proofErr w:type="spellStart"/>
      <w:r w:rsidR="003B5BA1" w:rsidRPr="002C14EA">
        <w:rPr>
          <w:rFonts w:ascii="Lato Light" w:hAnsi="Lato Light"/>
          <w:sz w:val="24"/>
          <w:szCs w:val="24"/>
        </w:rPr>
        <w:t>RevPAR</w:t>
      </w:r>
      <w:proofErr w:type="spellEnd"/>
      <w:r w:rsidR="003B5BA1" w:rsidRPr="002C14EA">
        <w:rPr>
          <w:rFonts w:ascii="Lato Light" w:hAnsi="Lato Light"/>
          <w:sz w:val="24"/>
          <w:szCs w:val="24"/>
        </w:rPr>
        <w:t xml:space="preserve"> (średniej ceny dostępnego pokoju), które odzwierciedlają skuteczność działań sprzedażowych. Obłożenie pokoi w spółce PHH wyniosło w omawianym okresie 7</w:t>
      </w:r>
      <w:r w:rsidR="00A80B50" w:rsidRPr="002C14EA">
        <w:rPr>
          <w:rFonts w:ascii="Lato Light" w:hAnsi="Lato Light"/>
          <w:sz w:val="24"/>
          <w:szCs w:val="24"/>
        </w:rPr>
        <w:t>7</w:t>
      </w:r>
      <w:r w:rsidR="003B5BA1" w:rsidRPr="002C14EA">
        <w:rPr>
          <w:rFonts w:ascii="Lato Light" w:hAnsi="Lato Light"/>
          <w:sz w:val="24"/>
          <w:szCs w:val="24"/>
        </w:rPr>
        <w:t>,</w:t>
      </w:r>
      <w:r w:rsidR="00A80B50" w:rsidRPr="002C14EA">
        <w:rPr>
          <w:rFonts w:ascii="Lato Light" w:hAnsi="Lato Light"/>
          <w:sz w:val="24"/>
          <w:szCs w:val="24"/>
        </w:rPr>
        <w:t>4</w:t>
      </w:r>
      <w:r w:rsidR="003B5BA1" w:rsidRPr="002C14EA">
        <w:rPr>
          <w:rFonts w:ascii="Lato Light" w:hAnsi="Lato Light"/>
          <w:sz w:val="24"/>
          <w:szCs w:val="24"/>
        </w:rPr>
        <w:t xml:space="preserve"> proc. Z kolei średnia cena sprzedanego pokoju w pierwszych dziewięciu miesiącach </w:t>
      </w:r>
      <w:r w:rsidR="001F2854" w:rsidRPr="002C14EA">
        <w:rPr>
          <w:rFonts w:ascii="Lato Light" w:hAnsi="Lato Light"/>
          <w:sz w:val="24"/>
          <w:szCs w:val="24"/>
        </w:rPr>
        <w:t>bieżącego</w:t>
      </w:r>
      <w:r w:rsidR="003B5BA1" w:rsidRPr="002C14EA">
        <w:rPr>
          <w:rFonts w:ascii="Lato Light" w:hAnsi="Lato Light"/>
          <w:sz w:val="24"/>
          <w:szCs w:val="24"/>
        </w:rPr>
        <w:t xml:space="preserve"> roku wyniosła </w:t>
      </w:r>
      <w:r w:rsidR="001F2854" w:rsidRPr="002C14EA">
        <w:rPr>
          <w:rFonts w:ascii="Lato Light" w:hAnsi="Lato Light"/>
          <w:sz w:val="24"/>
          <w:szCs w:val="24"/>
        </w:rPr>
        <w:t>425,05 zł</w:t>
      </w:r>
      <w:r w:rsidR="005E73D6">
        <w:rPr>
          <w:rFonts w:ascii="Lato Light" w:hAnsi="Lato Light"/>
          <w:sz w:val="24"/>
          <w:szCs w:val="24"/>
        </w:rPr>
        <w:t xml:space="preserve">, w porównaniu do </w:t>
      </w:r>
      <w:r w:rsidR="006B6BE4">
        <w:rPr>
          <w:rFonts w:ascii="Lato Light" w:hAnsi="Lato Light"/>
          <w:sz w:val="24"/>
          <w:szCs w:val="24"/>
        </w:rPr>
        <w:t xml:space="preserve">419,02 </w:t>
      </w:r>
      <w:r w:rsidR="00CD7FF2">
        <w:rPr>
          <w:rFonts w:ascii="Lato Light" w:hAnsi="Lato Light"/>
          <w:sz w:val="24"/>
          <w:szCs w:val="24"/>
        </w:rPr>
        <w:t>zł</w:t>
      </w:r>
      <w:r w:rsidR="006B6BE4">
        <w:rPr>
          <w:rFonts w:ascii="Lato Light" w:hAnsi="Lato Light"/>
          <w:sz w:val="24"/>
          <w:szCs w:val="24"/>
        </w:rPr>
        <w:t xml:space="preserve"> w analogicznym okresie</w:t>
      </w:r>
      <w:r w:rsidR="00CD7FF2">
        <w:rPr>
          <w:rFonts w:ascii="Lato Light" w:hAnsi="Lato Light"/>
          <w:sz w:val="24"/>
          <w:szCs w:val="24"/>
        </w:rPr>
        <w:t xml:space="preserve"> </w:t>
      </w:r>
      <w:r w:rsidR="006B6BE4">
        <w:rPr>
          <w:rFonts w:ascii="Lato Light" w:hAnsi="Lato Light"/>
          <w:sz w:val="24"/>
          <w:szCs w:val="24"/>
        </w:rPr>
        <w:t xml:space="preserve">w 2024 r. </w:t>
      </w:r>
      <w:r w:rsidR="00EC67FB">
        <w:rPr>
          <w:rFonts w:ascii="Lato Light" w:hAnsi="Lato Light"/>
          <w:sz w:val="24"/>
          <w:szCs w:val="24"/>
        </w:rPr>
        <w:t>W</w:t>
      </w:r>
      <w:r w:rsidR="006B6BE4">
        <w:rPr>
          <w:rFonts w:ascii="Lato Light" w:hAnsi="Lato Light"/>
          <w:sz w:val="24"/>
          <w:szCs w:val="24"/>
        </w:rPr>
        <w:t xml:space="preserve">skaźnik </w:t>
      </w:r>
      <w:proofErr w:type="spellStart"/>
      <w:r w:rsidR="006B6BE4">
        <w:rPr>
          <w:rFonts w:ascii="Lato Light" w:hAnsi="Lato Light"/>
          <w:sz w:val="24"/>
          <w:szCs w:val="24"/>
        </w:rPr>
        <w:t>RevPAR</w:t>
      </w:r>
      <w:proofErr w:type="spellEnd"/>
      <w:r w:rsidR="006B6BE4">
        <w:rPr>
          <w:rFonts w:ascii="Lato Light" w:hAnsi="Lato Light"/>
          <w:sz w:val="24"/>
          <w:szCs w:val="24"/>
        </w:rPr>
        <w:t xml:space="preserve"> w 2025 r. osiągnął poziom </w:t>
      </w:r>
      <w:r w:rsidR="00520CFC">
        <w:rPr>
          <w:rFonts w:ascii="Lato Light" w:hAnsi="Lato Light"/>
          <w:sz w:val="24"/>
          <w:szCs w:val="24"/>
        </w:rPr>
        <w:t xml:space="preserve">329,03 </w:t>
      </w:r>
      <w:r w:rsidR="00CD7FF2">
        <w:rPr>
          <w:rFonts w:ascii="Lato Light" w:hAnsi="Lato Light"/>
          <w:sz w:val="24"/>
          <w:szCs w:val="24"/>
        </w:rPr>
        <w:t>zł</w:t>
      </w:r>
      <w:r w:rsidR="00A35436">
        <w:rPr>
          <w:rFonts w:ascii="Lato Light" w:hAnsi="Lato Light"/>
          <w:sz w:val="24"/>
          <w:szCs w:val="24"/>
        </w:rPr>
        <w:t xml:space="preserve"> i jest</w:t>
      </w:r>
      <w:r w:rsidR="00520CFC">
        <w:rPr>
          <w:rFonts w:ascii="Lato Light" w:hAnsi="Lato Light"/>
          <w:sz w:val="24"/>
          <w:szCs w:val="24"/>
        </w:rPr>
        <w:t xml:space="preserve"> o 4 proc.</w:t>
      </w:r>
      <w:r w:rsidR="00A35436">
        <w:rPr>
          <w:rFonts w:ascii="Lato Light" w:hAnsi="Lato Light"/>
          <w:sz w:val="24"/>
          <w:szCs w:val="24"/>
        </w:rPr>
        <w:t xml:space="preserve"> wyższy</w:t>
      </w:r>
      <w:r w:rsidR="00520CFC">
        <w:rPr>
          <w:rFonts w:ascii="Lato Light" w:hAnsi="Lato Light"/>
          <w:sz w:val="24"/>
          <w:szCs w:val="24"/>
        </w:rPr>
        <w:t xml:space="preserve"> w stosunku do roku poprzedniego. </w:t>
      </w:r>
    </w:p>
    <w:p w14:paraId="49D4592C" w14:textId="51143CBA" w:rsidR="003B5BA1" w:rsidRPr="00F27055" w:rsidRDefault="003B5BA1" w:rsidP="0071085B">
      <w:pPr>
        <w:jc w:val="both"/>
        <w:rPr>
          <w:rFonts w:ascii="Lato Light" w:hAnsi="Lato Light"/>
          <w:i/>
          <w:iCs/>
          <w:sz w:val="24"/>
          <w:szCs w:val="24"/>
        </w:rPr>
      </w:pPr>
      <w:r w:rsidRPr="001D2110">
        <w:rPr>
          <w:rFonts w:ascii="Lato Light" w:hAnsi="Lato Light"/>
          <w:sz w:val="24"/>
          <w:szCs w:val="24"/>
        </w:rPr>
        <w:t xml:space="preserve">– </w:t>
      </w:r>
      <w:r w:rsidRPr="00720F9B">
        <w:rPr>
          <w:rFonts w:ascii="Lato Light" w:hAnsi="Lato Light"/>
          <w:i/>
          <w:iCs/>
          <w:sz w:val="24"/>
          <w:szCs w:val="24"/>
        </w:rPr>
        <w:t xml:space="preserve">Wyniki za pierwsze </w:t>
      </w:r>
      <w:r w:rsidR="005E14C7" w:rsidRPr="00720F9B">
        <w:rPr>
          <w:rFonts w:ascii="Lato Light" w:hAnsi="Lato Light"/>
          <w:i/>
          <w:iCs/>
          <w:sz w:val="24"/>
          <w:szCs w:val="24"/>
        </w:rPr>
        <w:t>dziewięć miesięcy 2025 r.</w:t>
      </w:r>
      <w:r w:rsidR="005A1112" w:rsidRPr="00720F9B">
        <w:rPr>
          <w:rFonts w:ascii="Lato Light" w:hAnsi="Lato Light"/>
          <w:i/>
          <w:iCs/>
          <w:sz w:val="24"/>
          <w:szCs w:val="24"/>
        </w:rPr>
        <w:t xml:space="preserve">, </w:t>
      </w:r>
      <w:r w:rsidR="00020CEE">
        <w:rPr>
          <w:rFonts w:ascii="Lato Light" w:hAnsi="Lato Light"/>
          <w:i/>
          <w:iCs/>
          <w:sz w:val="24"/>
          <w:szCs w:val="24"/>
        </w:rPr>
        <w:t xml:space="preserve">które </w:t>
      </w:r>
      <w:r w:rsidR="00F8096C">
        <w:rPr>
          <w:rFonts w:ascii="Lato Light" w:hAnsi="Lato Light"/>
          <w:i/>
          <w:iCs/>
          <w:sz w:val="24"/>
          <w:szCs w:val="24"/>
        </w:rPr>
        <w:t>wykazują</w:t>
      </w:r>
      <w:r w:rsidR="00987ADF" w:rsidRPr="00720F9B">
        <w:rPr>
          <w:rFonts w:ascii="Lato Light" w:hAnsi="Lato Light"/>
          <w:i/>
          <w:iCs/>
          <w:sz w:val="24"/>
          <w:szCs w:val="24"/>
        </w:rPr>
        <w:t xml:space="preserve"> wzrost wszystkich kluczowych wskaźników</w:t>
      </w:r>
      <w:r w:rsidR="001D2110" w:rsidRPr="00720F9B">
        <w:rPr>
          <w:rFonts w:ascii="Lato Light" w:hAnsi="Lato Light"/>
          <w:i/>
          <w:iCs/>
          <w:sz w:val="24"/>
          <w:szCs w:val="24"/>
        </w:rPr>
        <w:t>,</w:t>
      </w:r>
      <w:r w:rsidR="00987ADF" w:rsidRPr="00720F9B">
        <w:rPr>
          <w:rFonts w:ascii="Lato Light" w:hAnsi="Lato Light"/>
          <w:i/>
          <w:iCs/>
          <w:sz w:val="24"/>
          <w:szCs w:val="24"/>
        </w:rPr>
        <w:t xml:space="preserve"> wyraźnie</w:t>
      </w:r>
      <w:r w:rsidR="005E14C7" w:rsidRPr="00720F9B">
        <w:rPr>
          <w:rFonts w:ascii="Lato Light" w:hAnsi="Lato Light"/>
          <w:i/>
          <w:iCs/>
          <w:sz w:val="24"/>
          <w:szCs w:val="24"/>
        </w:rPr>
        <w:t xml:space="preserve"> </w:t>
      </w:r>
      <w:r w:rsidRPr="00720F9B">
        <w:rPr>
          <w:rFonts w:ascii="Lato Light" w:hAnsi="Lato Light"/>
          <w:i/>
          <w:iCs/>
          <w:sz w:val="24"/>
          <w:szCs w:val="24"/>
        </w:rPr>
        <w:t>potwierdzają, że nasza strategia</w:t>
      </w:r>
      <w:r w:rsidR="00894270" w:rsidRPr="00720F9B">
        <w:rPr>
          <w:rFonts w:ascii="Lato Light" w:hAnsi="Lato Light"/>
          <w:i/>
          <w:iCs/>
          <w:sz w:val="24"/>
          <w:szCs w:val="24"/>
        </w:rPr>
        <w:t xml:space="preserve"> </w:t>
      </w:r>
      <w:r w:rsidRPr="00720F9B">
        <w:rPr>
          <w:rFonts w:ascii="Lato Light" w:hAnsi="Lato Light"/>
          <w:i/>
          <w:iCs/>
          <w:sz w:val="24"/>
          <w:szCs w:val="24"/>
        </w:rPr>
        <w:t xml:space="preserve">przynosi </w:t>
      </w:r>
      <w:r w:rsidR="00894270" w:rsidRPr="00720F9B">
        <w:rPr>
          <w:rFonts w:ascii="Lato Light" w:hAnsi="Lato Light"/>
          <w:i/>
          <w:iCs/>
          <w:sz w:val="24"/>
          <w:szCs w:val="24"/>
        </w:rPr>
        <w:t xml:space="preserve">oczekiwane </w:t>
      </w:r>
      <w:r w:rsidRPr="00720F9B">
        <w:rPr>
          <w:rFonts w:ascii="Lato Light" w:hAnsi="Lato Light"/>
          <w:i/>
          <w:iCs/>
          <w:sz w:val="24"/>
          <w:szCs w:val="24"/>
        </w:rPr>
        <w:t>efekt</w:t>
      </w:r>
      <w:r w:rsidR="00181ED2">
        <w:rPr>
          <w:rFonts w:ascii="Lato Light" w:hAnsi="Lato Light"/>
          <w:i/>
          <w:iCs/>
          <w:sz w:val="24"/>
          <w:szCs w:val="24"/>
        </w:rPr>
        <w:t xml:space="preserve">y i </w:t>
      </w:r>
      <w:r w:rsidR="00DE049C">
        <w:rPr>
          <w:rFonts w:ascii="Lato Light" w:hAnsi="Lato Light"/>
          <w:i/>
          <w:iCs/>
          <w:sz w:val="24"/>
          <w:szCs w:val="24"/>
        </w:rPr>
        <w:t xml:space="preserve">wzmacnia pozycję </w:t>
      </w:r>
      <w:r w:rsidR="00ED1A4A">
        <w:rPr>
          <w:rFonts w:ascii="Lato Light" w:hAnsi="Lato Light"/>
          <w:i/>
          <w:iCs/>
          <w:sz w:val="24"/>
          <w:szCs w:val="24"/>
        </w:rPr>
        <w:t>PHH</w:t>
      </w:r>
      <w:r w:rsidR="00DE049C">
        <w:rPr>
          <w:rFonts w:ascii="Lato Light" w:hAnsi="Lato Light"/>
          <w:i/>
          <w:iCs/>
          <w:sz w:val="24"/>
          <w:szCs w:val="24"/>
        </w:rPr>
        <w:t xml:space="preserve">. </w:t>
      </w:r>
      <w:r w:rsidR="0040737E">
        <w:rPr>
          <w:rFonts w:ascii="Lato Light" w:hAnsi="Lato Light"/>
          <w:i/>
          <w:iCs/>
          <w:sz w:val="24"/>
          <w:szCs w:val="24"/>
        </w:rPr>
        <w:t xml:space="preserve">Systematycznie </w:t>
      </w:r>
      <w:r w:rsidR="009C20D6">
        <w:rPr>
          <w:rFonts w:ascii="Lato Light" w:hAnsi="Lato Light"/>
          <w:i/>
          <w:iCs/>
          <w:sz w:val="24"/>
          <w:szCs w:val="24"/>
        </w:rPr>
        <w:t>inwestujemy</w:t>
      </w:r>
      <w:r w:rsidR="00633D4E">
        <w:rPr>
          <w:rFonts w:ascii="Lato Light" w:hAnsi="Lato Light"/>
          <w:i/>
          <w:iCs/>
          <w:sz w:val="24"/>
          <w:szCs w:val="24"/>
        </w:rPr>
        <w:t xml:space="preserve"> w modernizacj</w:t>
      </w:r>
      <w:r w:rsidR="0090096A">
        <w:rPr>
          <w:rFonts w:ascii="Lato Light" w:hAnsi="Lato Light"/>
          <w:i/>
          <w:iCs/>
          <w:sz w:val="24"/>
          <w:szCs w:val="24"/>
        </w:rPr>
        <w:t>ę</w:t>
      </w:r>
      <w:r w:rsidR="00633D4E">
        <w:rPr>
          <w:rFonts w:ascii="Lato Light" w:hAnsi="Lato Light"/>
          <w:i/>
          <w:iCs/>
          <w:sz w:val="24"/>
          <w:szCs w:val="24"/>
        </w:rPr>
        <w:t xml:space="preserve"> naszych obiektów, </w:t>
      </w:r>
      <w:r w:rsidR="009C20D6" w:rsidRPr="009C20D6">
        <w:rPr>
          <w:rFonts w:ascii="Lato Light" w:hAnsi="Lato Light"/>
          <w:i/>
          <w:iCs/>
          <w:sz w:val="24"/>
          <w:szCs w:val="24"/>
        </w:rPr>
        <w:t>co zwiększa ich efektywność finansową i tworzy miejsca, w których każdy gość czuje się wyjątkowo</w:t>
      </w:r>
      <w:r w:rsidR="00D86D41">
        <w:rPr>
          <w:rFonts w:ascii="Lato Light" w:hAnsi="Lato Light"/>
          <w:i/>
          <w:iCs/>
          <w:sz w:val="24"/>
          <w:szCs w:val="24"/>
        </w:rPr>
        <w:t xml:space="preserve"> – </w:t>
      </w:r>
      <w:r w:rsidR="00D86D41" w:rsidRPr="00D86D41">
        <w:rPr>
          <w:rFonts w:ascii="Lato Light" w:hAnsi="Lato Light"/>
          <w:sz w:val="24"/>
          <w:szCs w:val="24"/>
        </w:rPr>
        <w:t xml:space="preserve">mówi </w:t>
      </w:r>
      <w:r w:rsidR="00D86D41" w:rsidRPr="000449BC">
        <w:rPr>
          <w:rFonts w:ascii="Lato Light" w:hAnsi="Lato Light"/>
          <w:b/>
          <w:bCs/>
          <w:sz w:val="24"/>
          <w:szCs w:val="24"/>
        </w:rPr>
        <w:t xml:space="preserve">Rafał </w:t>
      </w:r>
      <w:proofErr w:type="spellStart"/>
      <w:r w:rsidR="00D86D41" w:rsidRPr="000449BC">
        <w:rPr>
          <w:rFonts w:ascii="Lato Light" w:hAnsi="Lato Light"/>
          <w:b/>
          <w:bCs/>
          <w:sz w:val="24"/>
          <w:szCs w:val="24"/>
        </w:rPr>
        <w:t>Kincer</w:t>
      </w:r>
      <w:proofErr w:type="spellEnd"/>
      <w:r w:rsidR="00D86D41" w:rsidRPr="000449BC">
        <w:rPr>
          <w:rFonts w:ascii="Lato Light" w:hAnsi="Lato Light"/>
          <w:b/>
          <w:bCs/>
          <w:sz w:val="24"/>
          <w:szCs w:val="24"/>
        </w:rPr>
        <w:t>, prezes Polskiego Holdingu Hotelowego</w:t>
      </w:r>
      <w:r w:rsidR="00D86D41">
        <w:rPr>
          <w:rFonts w:ascii="Lato Light" w:hAnsi="Lato Light"/>
          <w:i/>
          <w:iCs/>
          <w:sz w:val="24"/>
          <w:szCs w:val="24"/>
        </w:rPr>
        <w:t xml:space="preserve">. </w:t>
      </w:r>
      <w:r w:rsidR="00D47B44">
        <w:rPr>
          <w:rFonts w:ascii="Lato Light" w:hAnsi="Lato Light"/>
          <w:i/>
          <w:iCs/>
          <w:sz w:val="24"/>
          <w:szCs w:val="24"/>
        </w:rPr>
        <w:t>–</w:t>
      </w:r>
      <w:r w:rsidR="00D86D41">
        <w:rPr>
          <w:rFonts w:ascii="Lato Light" w:hAnsi="Lato Light"/>
          <w:i/>
          <w:iCs/>
          <w:sz w:val="24"/>
          <w:szCs w:val="24"/>
        </w:rPr>
        <w:t xml:space="preserve"> </w:t>
      </w:r>
      <w:r w:rsidR="009C20D6">
        <w:rPr>
          <w:rFonts w:ascii="Lato Light" w:hAnsi="Lato Light"/>
          <w:i/>
          <w:iCs/>
          <w:sz w:val="24"/>
          <w:szCs w:val="24"/>
        </w:rPr>
        <w:t xml:space="preserve">Obecnie </w:t>
      </w:r>
      <w:r w:rsidR="00F80FF1">
        <w:rPr>
          <w:rFonts w:ascii="Lato Light" w:hAnsi="Lato Light"/>
          <w:i/>
          <w:iCs/>
          <w:sz w:val="24"/>
          <w:szCs w:val="24"/>
        </w:rPr>
        <w:t>rozpoczęliśmy</w:t>
      </w:r>
      <w:r w:rsidR="009C20D6">
        <w:rPr>
          <w:rFonts w:ascii="Lato Light" w:hAnsi="Lato Light"/>
          <w:i/>
          <w:iCs/>
          <w:sz w:val="24"/>
          <w:szCs w:val="24"/>
        </w:rPr>
        <w:t xml:space="preserve"> projekt</w:t>
      </w:r>
      <w:r w:rsidR="00F80FF1">
        <w:rPr>
          <w:rFonts w:ascii="Lato Light" w:hAnsi="Lato Light"/>
          <w:i/>
          <w:iCs/>
          <w:sz w:val="24"/>
          <w:szCs w:val="24"/>
        </w:rPr>
        <w:t>y modernizacyjne</w:t>
      </w:r>
      <w:r w:rsidR="009C20D6">
        <w:rPr>
          <w:rFonts w:ascii="Lato Light" w:hAnsi="Lato Light"/>
          <w:i/>
          <w:iCs/>
          <w:sz w:val="24"/>
          <w:szCs w:val="24"/>
        </w:rPr>
        <w:t xml:space="preserve"> o wartości</w:t>
      </w:r>
      <w:r w:rsidR="00F27055">
        <w:rPr>
          <w:rFonts w:ascii="Lato Light" w:hAnsi="Lato Light"/>
          <w:i/>
          <w:iCs/>
          <w:sz w:val="24"/>
          <w:szCs w:val="24"/>
        </w:rPr>
        <w:t xml:space="preserve"> 400 mln zł</w:t>
      </w:r>
      <w:r w:rsidR="009C20D6">
        <w:rPr>
          <w:rFonts w:ascii="Lato Light" w:hAnsi="Lato Light"/>
          <w:i/>
          <w:iCs/>
          <w:sz w:val="24"/>
          <w:szCs w:val="24"/>
        </w:rPr>
        <w:t>, któr</w:t>
      </w:r>
      <w:r w:rsidR="00F80FF1">
        <w:rPr>
          <w:rFonts w:ascii="Lato Light" w:hAnsi="Lato Light"/>
          <w:i/>
          <w:iCs/>
          <w:sz w:val="24"/>
          <w:szCs w:val="24"/>
        </w:rPr>
        <w:t>e</w:t>
      </w:r>
      <w:r w:rsidR="009C20D6">
        <w:rPr>
          <w:rFonts w:ascii="Lato Light" w:hAnsi="Lato Light"/>
          <w:i/>
          <w:iCs/>
          <w:sz w:val="24"/>
          <w:szCs w:val="24"/>
        </w:rPr>
        <w:t xml:space="preserve"> obejmuj</w:t>
      </w:r>
      <w:r w:rsidR="00F80FF1">
        <w:rPr>
          <w:rFonts w:ascii="Lato Light" w:hAnsi="Lato Light"/>
          <w:i/>
          <w:iCs/>
          <w:sz w:val="24"/>
          <w:szCs w:val="24"/>
        </w:rPr>
        <w:t>ą</w:t>
      </w:r>
      <w:r w:rsidR="009C20D6">
        <w:rPr>
          <w:rFonts w:ascii="Lato Light" w:hAnsi="Lato Light"/>
          <w:i/>
          <w:iCs/>
          <w:sz w:val="24"/>
          <w:szCs w:val="24"/>
        </w:rPr>
        <w:t xml:space="preserve"> </w:t>
      </w:r>
      <w:r w:rsidR="003841FF" w:rsidRPr="00720F9B">
        <w:rPr>
          <w:rFonts w:ascii="Lato Light" w:hAnsi="Lato Light"/>
          <w:i/>
          <w:iCs/>
          <w:sz w:val="24"/>
          <w:szCs w:val="24"/>
        </w:rPr>
        <w:t>czter</w:t>
      </w:r>
      <w:r w:rsidR="00F80FF1">
        <w:rPr>
          <w:rFonts w:ascii="Lato Light" w:hAnsi="Lato Light"/>
          <w:i/>
          <w:iCs/>
          <w:sz w:val="24"/>
          <w:szCs w:val="24"/>
        </w:rPr>
        <w:t>y</w:t>
      </w:r>
      <w:r w:rsidR="003841FF" w:rsidRPr="00720F9B">
        <w:rPr>
          <w:rFonts w:ascii="Lato Light" w:hAnsi="Lato Light"/>
          <w:i/>
          <w:iCs/>
          <w:sz w:val="24"/>
          <w:szCs w:val="24"/>
        </w:rPr>
        <w:t xml:space="preserve"> </w:t>
      </w:r>
      <w:r w:rsidR="00F27055">
        <w:rPr>
          <w:rFonts w:ascii="Lato Light" w:hAnsi="Lato Light"/>
          <w:i/>
          <w:iCs/>
          <w:sz w:val="24"/>
          <w:szCs w:val="24"/>
        </w:rPr>
        <w:t>hotel</w:t>
      </w:r>
      <w:r w:rsidR="00F80FF1">
        <w:rPr>
          <w:rFonts w:ascii="Lato Light" w:hAnsi="Lato Light"/>
          <w:i/>
          <w:iCs/>
          <w:sz w:val="24"/>
          <w:szCs w:val="24"/>
        </w:rPr>
        <w:t>e</w:t>
      </w:r>
      <w:r w:rsidR="003841FF" w:rsidRPr="00720F9B">
        <w:rPr>
          <w:rFonts w:ascii="Lato Light" w:hAnsi="Lato Light"/>
          <w:i/>
          <w:iCs/>
          <w:sz w:val="24"/>
          <w:szCs w:val="24"/>
        </w:rPr>
        <w:t xml:space="preserve"> zlokalizowan</w:t>
      </w:r>
      <w:r w:rsidR="00201F90">
        <w:rPr>
          <w:rFonts w:ascii="Lato Light" w:hAnsi="Lato Light"/>
          <w:i/>
          <w:iCs/>
          <w:sz w:val="24"/>
          <w:szCs w:val="24"/>
        </w:rPr>
        <w:t>e</w:t>
      </w:r>
      <w:r w:rsidR="003841FF" w:rsidRPr="00720F9B">
        <w:rPr>
          <w:rFonts w:ascii="Lato Light" w:hAnsi="Lato Light"/>
          <w:i/>
          <w:iCs/>
          <w:sz w:val="24"/>
          <w:szCs w:val="24"/>
        </w:rPr>
        <w:t xml:space="preserve"> w Zakopanem, Szklarskiej Porębie</w:t>
      </w:r>
      <w:r w:rsidR="00AE782F">
        <w:rPr>
          <w:rFonts w:ascii="Lato Light" w:hAnsi="Lato Light"/>
          <w:i/>
          <w:iCs/>
          <w:sz w:val="24"/>
          <w:szCs w:val="24"/>
        </w:rPr>
        <w:t xml:space="preserve">, </w:t>
      </w:r>
      <w:r w:rsidR="003841FF" w:rsidRPr="00720F9B">
        <w:rPr>
          <w:rFonts w:ascii="Lato Light" w:hAnsi="Lato Light"/>
          <w:i/>
          <w:iCs/>
          <w:sz w:val="24"/>
          <w:szCs w:val="24"/>
        </w:rPr>
        <w:t>Kołobrzegu</w:t>
      </w:r>
      <w:r w:rsidR="00AE782F">
        <w:rPr>
          <w:rFonts w:ascii="Lato Light" w:hAnsi="Lato Light"/>
          <w:i/>
          <w:iCs/>
          <w:sz w:val="24"/>
          <w:szCs w:val="24"/>
        </w:rPr>
        <w:t xml:space="preserve"> oraz </w:t>
      </w:r>
      <w:proofErr w:type="spellStart"/>
      <w:r w:rsidR="00AE782F">
        <w:rPr>
          <w:rFonts w:ascii="Lato Light" w:hAnsi="Lato Light"/>
          <w:i/>
          <w:iCs/>
          <w:sz w:val="24"/>
          <w:szCs w:val="24"/>
        </w:rPr>
        <w:t>Podczelu</w:t>
      </w:r>
      <w:proofErr w:type="spellEnd"/>
      <w:r w:rsidR="003841FF" w:rsidRPr="00720F9B">
        <w:rPr>
          <w:rFonts w:ascii="Lato Light" w:hAnsi="Lato Light"/>
          <w:i/>
          <w:iCs/>
          <w:sz w:val="24"/>
          <w:szCs w:val="24"/>
        </w:rPr>
        <w:t>. To przedsięwzięcie</w:t>
      </w:r>
      <w:r w:rsidR="0090096A">
        <w:rPr>
          <w:rFonts w:ascii="Lato Light" w:hAnsi="Lato Light"/>
          <w:i/>
          <w:iCs/>
          <w:sz w:val="24"/>
          <w:szCs w:val="24"/>
        </w:rPr>
        <w:t xml:space="preserve"> </w:t>
      </w:r>
      <w:r w:rsidR="003841FF" w:rsidRPr="00720F9B">
        <w:rPr>
          <w:rFonts w:ascii="Lato Light" w:hAnsi="Lato Light"/>
          <w:i/>
          <w:iCs/>
          <w:sz w:val="24"/>
          <w:szCs w:val="24"/>
        </w:rPr>
        <w:t>łączy tradycję polskich kurortów z nowoczesnym standardem obsługi, a także nadaje nową funkcję obiektom o charakterze uzdrowiskowym. Dzięki temu nasza oferta będzie jeszcze lepiej odpowiadać oczekiwaniom gości – zarówno tych szukających wypoczynku i rekreacji, jak i osób potrzebujących profesjonalnej opieki zdrowotnej i rehabilitacji</w:t>
      </w:r>
      <w:r w:rsidR="003841FF" w:rsidRPr="001D2110">
        <w:rPr>
          <w:rFonts w:ascii="Lato Light" w:hAnsi="Lato Light"/>
          <w:i/>
          <w:iCs/>
          <w:sz w:val="24"/>
          <w:szCs w:val="24"/>
        </w:rPr>
        <w:t xml:space="preserve"> </w:t>
      </w:r>
      <w:r w:rsidRPr="001D2110">
        <w:rPr>
          <w:rFonts w:ascii="Lato Light" w:hAnsi="Lato Light"/>
          <w:sz w:val="24"/>
          <w:szCs w:val="24"/>
        </w:rPr>
        <w:t xml:space="preserve">– </w:t>
      </w:r>
      <w:r w:rsidR="000449BC">
        <w:rPr>
          <w:rFonts w:ascii="Lato Light" w:hAnsi="Lato Light"/>
          <w:sz w:val="24"/>
          <w:szCs w:val="24"/>
        </w:rPr>
        <w:t>dodaje</w:t>
      </w:r>
      <w:r w:rsidRPr="00720F9B">
        <w:rPr>
          <w:rFonts w:ascii="Lato Light" w:hAnsi="Lato Light"/>
          <w:b/>
          <w:bCs/>
          <w:sz w:val="24"/>
          <w:szCs w:val="24"/>
        </w:rPr>
        <w:t>.</w:t>
      </w:r>
    </w:p>
    <w:p w14:paraId="1F00B262" w14:textId="77777777" w:rsidR="003B5BA1" w:rsidRDefault="003B5BA1" w:rsidP="0071085B">
      <w:pPr>
        <w:jc w:val="both"/>
        <w:rPr>
          <w:rFonts w:ascii="Lato Light" w:hAnsi="Lato Light"/>
          <w:sz w:val="24"/>
          <w:szCs w:val="24"/>
        </w:rPr>
      </w:pPr>
      <w:r w:rsidRPr="001D2110">
        <w:rPr>
          <w:rFonts w:ascii="Lato Light" w:hAnsi="Lato Light"/>
          <w:sz w:val="24"/>
          <w:szCs w:val="24"/>
        </w:rPr>
        <w:t xml:space="preserve">Grupa PHH jest drugą największą grupą hotelową w kraju i pierwszą wyłącznie z polskim kapitałem. Liczy obecnie ponad 50 hoteli i obiektów z blisko 6 tysiącami pokoi. Grupa współpracuje – jako franczyzobiorca – z czołowymi światowymi sieciami hotelowymi, takimi jak Marriott International, Hilton </w:t>
      </w:r>
      <w:proofErr w:type="spellStart"/>
      <w:r w:rsidRPr="001D2110">
        <w:rPr>
          <w:rFonts w:ascii="Lato Light" w:hAnsi="Lato Light"/>
          <w:sz w:val="24"/>
          <w:szCs w:val="24"/>
        </w:rPr>
        <w:t>Worldwide</w:t>
      </w:r>
      <w:proofErr w:type="spellEnd"/>
      <w:r w:rsidRPr="001D2110">
        <w:rPr>
          <w:rFonts w:ascii="Lato Light" w:hAnsi="Lato Light"/>
          <w:sz w:val="24"/>
          <w:szCs w:val="24"/>
        </w:rPr>
        <w:t xml:space="preserve">, Best Western </w:t>
      </w:r>
      <w:proofErr w:type="spellStart"/>
      <w:r w:rsidRPr="001D2110">
        <w:rPr>
          <w:rFonts w:ascii="Lato Light" w:hAnsi="Lato Light"/>
          <w:sz w:val="24"/>
          <w:szCs w:val="24"/>
        </w:rPr>
        <w:t>Hotels&amp;Resorts</w:t>
      </w:r>
      <w:proofErr w:type="spellEnd"/>
      <w:r w:rsidRPr="001D2110">
        <w:rPr>
          <w:rFonts w:ascii="Lato Light" w:hAnsi="Lato Light"/>
          <w:sz w:val="24"/>
          <w:szCs w:val="24"/>
        </w:rPr>
        <w:t xml:space="preserve">, </w:t>
      </w:r>
      <w:proofErr w:type="spellStart"/>
      <w:r w:rsidRPr="001D2110">
        <w:rPr>
          <w:rFonts w:ascii="Lato Light" w:hAnsi="Lato Light"/>
          <w:sz w:val="24"/>
          <w:szCs w:val="24"/>
        </w:rPr>
        <w:t>InterContinental</w:t>
      </w:r>
      <w:proofErr w:type="spellEnd"/>
      <w:r w:rsidRPr="001D2110">
        <w:rPr>
          <w:rFonts w:ascii="Lato Light" w:hAnsi="Lato Light"/>
          <w:sz w:val="24"/>
          <w:szCs w:val="24"/>
        </w:rPr>
        <w:t xml:space="preserve"> </w:t>
      </w:r>
      <w:proofErr w:type="spellStart"/>
      <w:r w:rsidRPr="001D2110">
        <w:rPr>
          <w:rFonts w:ascii="Lato Light" w:hAnsi="Lato Light"/>
          <w:sz w:val="24"/>
          <w:szCs w:val="24"/>
        </w:rPr>
        <w:t>Hotels</w:t>
      </w:r>
      <w:proofErr w:type="spellEnd"/>
      <w:r w:rsidRPr="001D2110">
        <w:rPr>
          <w:rFonts w:ascii="Lato Light" w:hAnsi="Lato Light"/>
          <w:sz w:val="24"/>
          <w:szCs w:val="24"/>
        </w:rPr>
        <w:t xml:space="preserve"> </w:t>
      </w:r>
      <w:proofErr w:type="spellStart"/>
      <w:r w:rsidRPr="001D2110">
        <w:rPr>
          <w:rFonts w:ascii="Lato Light" w:hAnsi="Lato Light"/>
          <w:sz w:val="24"/>
          <w:szCs w:val="24"/>
        </w:rPr>
        <w:t>Group</w:t>
      </w:r>
      <w:proofErr w:type="spellEnd"/>
      <w:r w:rsidRPr="001D2110">
        <w:rPr>
          <w:rFonts w:ascii="Lato Light" w:hAnsi="Lato Light"/>
          <w:sz w:val="24"/>
          <w:szCs w:val="24"/>
        </w:rPr>
        <w:t xml:space="preserve">, </w:t>
      </w:r>
      <w:proofErr w:type="spellStart"/>
      <w:r w:rsidRPr="001D2110">
        <w:rPr>
          <w:rFonts w:ascii="Lato Light" w:hAnsi="Lato Light"/>
          <w:sz w:val="24"/>
          <w:szCs w:val="24"/>
        </w:rPr>
        <w:t>Louvre</w:t>
      </w:r>
      <w:proofErr w:type="spellEnd"/>
      <w:r w:rsidRPr="001D2110">
        <w:rPr>
          <w:rFonts w:ascii="Lato Light" w:hAnsi="Lato Light"/>
          <w:sz w:val="24"/>
          <w:szCs w:val="24"/>
        </w:rPr>
        <w:t xml:space="preserve"> </w:t>
      </w:r>
      <w:proofErr w:type="spellStart"/>
      <w:r w:rsidRPr="001D2110">
        <w:rPr>
          <w:rFonts w:ascii="Lato Light" w:hAnsi="Lato Light"/>
          <w:sz w:val="24"/>
          <w:szCs w:val="24"/>
        </w:rPr>
        <w:t>Hotels</w:t>
      </w:r>
      <w:proofErr w:type="spellEnd"/>
      <w:r w:rsidRPr="001D2110">
        <w:rPr>
          <w:rFonts w:ascii="Lato Light" w:hAnsi="Lato Light"/>
          <w:sz w:val="24"/>
          <w:szCs w:val="24"/>
        </w:rPr>
        <w:t xml:space="preserve"> </w:t>
      </w:r>
      <w:proofErr w:type="spellStart"/>
      <w:r w:rsidRPr="001D2110">
        <w:rPr>
          <w:rFonts w:ascii="Lato Light" w:hAnsi="Lato Light"/>
          <w:sz w:val="24"/>
          <w:szCs w:val="24"/>
        </w:rPr>
        <w:t>Group</w:t>
      </w:r>
      <w:proofErr w:type="spellEnd"/>
      <w:r w:rsidRPr="001D2110">
        <w:rPr>
          <w:rFonts w:ascii="Lato Light" w:hAnsi="Lato Light"/>
          <w:sz w:val="24"/>
          <w:szCs w:val="24"/>
        </w:rPr>
        <w:t xml:space="preserve"> i Accor.</w:t>
      </w:r>
    </w:p>
    <w:p w14:paraId="6CFCF273" w14:textId="6375EA22" w:rsidR="00AA34B0" w:rsidRPr="00627CB2" w:rsidRDefault="00625C20" w:rsidP="002850E5">
      <w:pPr>
        <w:ind w:firstLine="708"/>
        <w:jc w:val="center"/>
        <w:rPr>
          <w:rFonts w:ascii="Lato Light" w:hAnsi="Lato Light" w:cstheme="minorHAnsi"/>
          <w:i/>
          <w:iCs/>
          <w:sz w:val="16"/>
          <w:szCs w:val="16"/>
        </w:rPr>
      </w:pPr>
      <w:r w:rsidRPr="00AA34B0">
        <w:rPr>
          <w:rFonts w:ascii="Lato Light" w:hAnsi="Lato Light" w:cstheme="minorHAnsi"/>
          <w:i/>
          <w:iCs/>
          <w:sz w:val="16"/>
          <w:szCs w:val="16"/>
        </w:rPr>
        <w:t xml:space="preserve">Kontakt: </w:t>
      </w:r>
      <w:r w:rsidR="00290CBA">
        <w:rPr>
          <w:rFonts w:ascii="Lato Light" w:hAnsi="Lato Light" w:cstheme="minorHAnsi"/>
          <w:i/>
          <w:iCs/>
          <w:sz w:val="16"/>
          <w:szCs w:val="16"/>
        </w:rPr>
        <w:t>media@phh.pl</w:t>
      </w:r>
    </w:p>
    <w:sectPr w:rsidR="00AA34B0" w:rsidRPr="0062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4A29" w14:textId="77777777" w:rsidR="004B4D66" w:rsidRDefault="004B4D66" w:rsidP="00947342">
      <w:pPr>
        <w:spacing w:after="0" w:line="240" w:lineRule="auto"/>
      </w:pPr>
      <w:r>
        <w:separator/>
      </w:r>
    </w:p>
  </w:endnote>
  <w:endnote w:type="continuationSeparator" w:id="0">
    <w:p w14:paraId="51E38EC4" w14:textId="77777777" w:rsidR="004B4D66" w:rsidRDefault="004B4D66" w:rsidP="0094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16DE" w14:textId="77777777" w:rsidR="004B4D66" w:rsidRDefault="004B4D66" w:rsidP="00947342">
      <w:pPr>
        <w:spacing w:after="0" w:line="240" w:lineRule="auto"/>
      </w:pPr>
      <w:r>
        <w:separator/>
      </w:r>
    </w:p>
  </w:footnote>
  <w:footnote w:type="continuationSeparator" w:id="0">
    <w:p w14:paraId="25081BAC" w14:textId="77777777" w:rsidR="004B4D66" w:rsidRDefault="004B4D66" w:rsidP="00947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D42AC"/>
    <w:multiLevelType w:val="multilevel"/>
    <w:tmpl w:val="261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0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D5"/>
    <w:rsid w:val="00002DDD"/>
    <w:rsid w:val="00013325"/>
    <w:rsid w:val="000150E5"/>
    <w:rsid w:val="00017CB7"/>
    <w:rsid w:val="00020CEE"/>
    <w:rsid w:val="000222F3"/>
    <w:rsid w:val="00022CEB"/>
    <w:rsid w:val="00026862"/>
    <w:rsid w:val="000449BC"/>
    <w:rsid w:val="00057AF0"/>
    <w:rsid w:val="0006341A"/>
    <w:rsid w:val="00077399"/>
    <w:rsid w:val="0009009D"/>
    <w:rsid w:val="000974AA"/>
    <w:rsid w:val="000A3846"/>
    <w:rsid w:val="000A7767"/>
    <w:rsid w:val="000B7296"/>
    <w:rsid w:val="000C3049"/>
    <w:rsid w:val="000D58F8"/>
    <w:rsid w:val="000F0F31"/>
    <w:rsid w:val="000F7157"/>
    <w:rsid w:val="000F7758"/>
    <w:rsid w:val="0010731F"/>
    <w:rsid w:val="00114B73"/>
    <w:rsid w:val="00115A62"/>
    <w:rsid w:val="0012317C"/>
    <w:rsid w:val="0012574F"/>
    <w:rsid w:val="00125B13"/>
    <w:rsid w:val="00144550"/>
    <w:rsid w:val="0015266D"/>
    <w:rsid w:val="00153C17"/>
    <w:rsid w:val="001715CB"/>
    <w:rsid w:val="00181ED2"/>
    <w:rsid w:val="00193443"/>
    <w:rsid w:val="001A2136"/>
    <w:rsid w:val="001C49C4"/>
    <w:rsid w:val="001D0928"/>
    <w:rsid w:val="001D2110"/>
    <w:rsid w:val="001D42CE"/>
    <w:rsid w:val="001E33E9"/>
    <w:rsid w:val="001F2854"/>
    <w:rsid w:val="001F7985"/>
    <w:rsid w:val="00201F90"/>
    <w:rsid w:val="00204C3E"/>
    <w:rsid w:val="002140D5"/>
    <w:rsid w:val="002160CD"/>
    <w:rsid w:val="00234D8D"/>
    <w:rsid w:val="00244823"/>
    <w:rsid w:val="00274C62"/>
    <w:rsid w:val="0028363C"/>
    <w:rsid w:val="002850E5"/>
    <w:rsid w:val="00290CBA"/>
    <w:rsid w:val="0029567E"/>
    <w:rsid w:val="002A338C"/>
    <w:rsid w:val="002B2998"/>
    <w:rsid w:val="002B366F"/>
    <w:rsid w:val="002B55A8"/>
    <w:rsid w:val="002C14EA"/>
    <w:rsid w:val="002C2849"/>
    <w:rsid w:val="002C3A62"/>
    <w:rsid w:val="002C545D"/>
    <w:rsid w:val="002D2328"/>
    <w:rsid w:val="002E1166"/>
    <w:rsid w:val="002F02C5"/>
    <w:rsid w:val="002F2B6B"/>
    <w:rsid w:val="00303BAB"/>
    <w:rsid w:val="00307FFE"/>
    <w:rsid w:val="00310F89"/>
    <w:rsid w:val="003365C1"/>
    <w:rsid w:val="00340328"/>
    <w:rsid w:val="0034769F"/>
    <w:rsid w:val="003525AD"/>
    <w:rsid w:val="00353A3A"/>
    <w:rsid w:val="003651AD"/>
    <w:rsid w:val="00366D1B"/>
    <w:rsid w:val="00367800"/>
    <w:rsid w:val="003841FF"/>
    <w:rsid w:val="003872A1"/>
    <w:rsid w:val="003875F3"/>
    <w:rsid w:val="00391DBF"/>
    <w:rsid w:val="00394D40"/>
    <w:rsid w:val="003A043A"/>
    <w:rsid w:val="003B5BA1"/>
    <w:rsid w:val="003F2290"/>
    <w:rsid w:val="00404A42"/>
    <w:rsid w:val="00405BB8"/>
    <w:rsid w:val="0040737E"/>
    <w:rsid w:val="0041248E"/>
    <w:rsid w:val="00421BA2"/>
    <w:rsid w:val="0042406D"/>
    <w:rsid w:val="00425DAF"/>
    <w:rsid w:val="004326C0"/>
    <w:rsid w:val="004329F1"/>
    <w:rsid w:val="00437DEA"/>
    <w:rsid w:val="00441737"/>
    <w:rsid w:val="00441BD5"/>
    <w:rsid w:val="00463F32"/>
    <w:rsid w:val="00467E7F"/>
    <w:rsid w:val="004769C6"/>
    <w:rsid w:val="004802FB"/>
    <w:rsid w:val="00481F8B"/>
    <w:rsid w:val="004824CE"/>
    <w:rsid w:val="00491FAB"/>
    <w:rsid w:val="00496850"/>
    <w:rsid w:val="004A11CE"/>
    <w:rsid w:val="004A6E1D"/>
    <w:rsid w:val="004B38E1"/>
    <w:rsid w:val="004B4D66"/>
    <w:rsid w:val="004B7A51"/>
    <w:rsid w:val="004C275C"/>
    <w:rsid w:val="004D67EC"/>
    <w:rsid w:val="004F6756"/>
    <w:rsid w:val="004F6AD1"/>
    <w:rsid w:val="004F7EC8"/>
    <w:rsid w:val="00504852"/>
    <w:rsid w:val="00504AE8"/>
    <w:rsid w:val="00512D25"/>
    <w:rsid w:val="00512D77"/>
    <w:rsid w:val="00520CFC"/>
    <w:rsid w:val="00521E7E"/>
    <w:rsid w:val="00530696"/>
    <w:rsid w:val="00560E49"/>
    <w:rsid w:val="005666A4"/>
    <w:rsid w:val="005745F5"/>
    <w:rsid w:val="005766BC"/>
    <w:rsid w:val="005819A5"/>
    <w:rsid w:val="00582876"/>
    <w:rsid w:val="00594B10"/>
    <w:rsid w:val="00597706"/>
    <w:rsid w:val="005A1112"/>
    <w:rsid w:val="005B3126"/>
    <w:rsid w:val="005B374E"/>
    <w:rsid w:val="005B6A6A"/>
    <w:rsid w:val="005B7CE2"/>
    <w:rsid w:val="005C1E06"/>
    <w:rsid w:val="005C45E0"/>
    <w:rsid w:val="005C7F07"/>
    <w:rsid w:val="005D3A91"/>
    <w:rsid w:val="005D5BD0"/>
    <w:rsid w:val="005D7FCE"/>
    <w:rsid w:val="005E14C7"/>
    <w:rsid w:val="005E180C"/>
    <w:rsid w:val="005E19B1"/>
    <w:rsid w:val="005E38B3"/>
    <w:rsid w:val="005E73D6"/>
    <w:rsid w:val="006032F8"/>
    <w:rsid w:val="006038B0"/>
    <w:rsid w:val="00615167"/>
    <w:rsid w:val="00625C20"/>
    <w:rsid w:val="00627CB2"/>
    <w:rsid w:val="00633D4E"/>
    <w:rsid w:val="006505A1"/>
    <w:rsid w:val="00651720"/>
    <w:rsid w:val="006519C4"/>
    <w:rsid w:val="00654CFB"/>
    <w:rsid w:val="006642DB"/>
    <w:rsid w:val="0068280C"/>
    <w:rsid w:val="00687873"/>
    <w:rsid w:val="00691000"/>
    <w:rsid w:val="006A5C32"/>
    <w:rsid w:val="006B6BE4"/>
    <w:rsid w:val="006B71A0"/>
    <w:rsid w:val="006C1F69"/>
    <w:rsid w:val="006C514F"/>
    <w:rsid w:val="006D2E4F"/>
    <w:rsid w:val="006D48F3"/>
    <w:rsid w:val="006F232A"/>
    <w:rsid w:val="006F3186"/>
    <w:rsid w:val="006F387E"/>
    <w:rsid w:val="00701A55"/>
    <w:rsid w:val="0071085B"/>
    <w:rsid w:val="0071503C"/>
    <w:rsid w:val="00715B4A"/>
    <w:rsid w:val="007172DC"/>
    <w:rsid w:val="00720F9B"/>
    <w:rsid w:val="007355CC"/>
    <w:rsid w:val="0074604B"/>
    <w:rsid w:val="00746769"/>
    <w:rsid w:val="007470A0"/>
    <w:rsid w:val="007554B4"/>
    <w:rsid w:val="00764558"/>
    <w:rsid w:val="00767FEB"/>
    <w:rsid w:val="00772982"/>
    <w:rsid w:val="00794A9F"/>
    <w:rsid w:val="007C0C91"/>
    <w:rsid w:val="007C1ECE"/>
    <w:rsid w:val="007C5A89"/>
    <w:rsid w:val="007D2004"/>
    <w:rsid w:val="007D21C2"/>
    <w:rsid w:val="007E0FE3"/>
    <w:rsid w:val="007E3408"/>
    <w:rsid w:val="007E3A3B"/>
    <w:rsid w:val="007E4297"/>
    <w:rsid w:val="007E6D5C"/>
    <w:rsid w:val="007F2280"/>
    <w:rsid w:val="0080523D"/>
    <w:rsid w:val="0085185D"/>
    <w:rsid w:val="008522D3"/>
    <w:rsid w:val="0085400C"/>
    <w:rsid w:val="0085524F"/>
    <w:rsid w:val="00860239"/>
    <w:rsid w:val="00865A8A"/>
    <w:rsid w:val="00872429"/>
    <w:rsid w:val="0087527E"/>
    <w:rsid w:val="00881961"/>
    <w:rsid w:val="00894270"/>
    <w:rsid w:val="008A0ACA"/>
    <w:rsid w:val="008B314F"/>
    <w:rsid w:val="008C4678"/>
    <w:rsid w:val="008D2196"/>
    <w:rsid w:val="008E2EA8"/>
    <w:rsid w:val="008F541C"/>
    <w:rsid w:val="008F5B8A"/>
    <w:rsid w:val="0090096A"/>
    <w:rsid w:val="00903F40"/>
    <w:rsid w:val="00904CEA"/>
    <w:rsid w:val="00905533"/>
    <w:rsid w:val="00912EE4"/>
    <w:rsid w:val="00915863"/>
    <w:rsid w:val="00920C4A"/>
    <w:rsid w:val="009238EB"/>
    <w:rsid w:val="00924380"/>
    <w:rsid w:val="009350B5"/>
    <w:rsid w:val="00947342"/>
    <w:rsid w:val="00954BD3"/>
    <w:rsid w:val="009734F5"/>
    <w:rsid w:val="00987ADF"/>
    <w:rsid w:val="00992A2B"/>
    <w:rsid w:val="009A78F3"/>
    <w:rsid w:val="009B0568"/>
    <w:rsid w:val="009B6A66"/>
    <w:rsid w:val="009C20D6"/>
    <w:rsid w:val="009D207B"/>
    <w:rsid w:val="009D6789"/>
    <w:rsid w:val="009E5367"/>
    <w:rsid w:val="009F158E"/>
    <w:rsid w:val="009F2B22"/>
    <w:rsid w:val="009F56D6"/>
    <w:rsid w:val="009F78A5"/>
    <w:rsid w:val="00A03095"/>
    <w:rsid w:val="00A172A2"/>
    <w:rsid w:val="00A20144"/>
    <w:rsid w:val="00A21F59"/>
    <w:rsid w:val="00A302F7"/>
    <w:rsid w:val="00A312BB"/>
    <w:rsid w:val="00A323DB"/>
    <w:rsid w:val="00A34F65"/>
    <w:rsid w:val="00A35436"/>
    <w:rsid w:val="00A547B2"/>
    <w:rsid w:val="00A56A44"/>
    <w:rsid w:val="00A611E8"/>
    <w:rsid w:val="00A80B50"/>
    <w:rsid w:val="00AA34B0"/>
    <w:rsid w:val="00AA7084"/>
    <w:rsid w:val="00AC0425"/>
    <w:rsid w:val="00AC19BF"/>
    <w:rsid w:val="00AD10CF"/>
    <w:rsid w:val="00AE0A83"/>
    <w:rsid w:val="00AE1AB5"/>
    <w:rsid w:val="00AE2BE0"/>
    <w:rsid w:val="00AE3A0B"/>
    <w:rsid w:val="00AE782F"/>
    <w:rsid w:val="00AF5E01"/>
    <w:rsid w:val="00B00E31"/>
    <w:rsid w:val="00B14942"/>
    <w:rsid w:val="00B21E26"/>
    <w:rsid w:val="00B228F2"/>
    <w:rsid w:val="00B25D6C"/>
    <w:rsid w:val="00B33AD9"/>
    <w:rsid w:val="00B34704"/>
    <w:rsid w:val="00B379DA"/>
    <w:rsid w:val="00B40117"/>
    <w:rsid w:val="00B409AD"/>
    <w:rsid w:val="00B410D3"/>
    <w:rsid w:val="00B42611"/>
    <w:rsid w:val="00B465A4"/>
    <w:rsid w:val="00B57AD5"/>
    <w:rsid w:val="00B65A43"/>
    <w:rsid w:val="00B71F4A"/>
    <w:rsid w:val="00B7342A"/>
    <w:rsid w:val="00B8209A"/>
    <w:rsid w:val="00B93F32"/>
    <w:rsid w:val="00BA17F3"/>
    <w:rsid w:val="00BA639F"/>
    <w:rsid w:val="00BB3937"/>
    <w:rsid w:val="00BC2FD3"/>
    <w:rsid w:val="00BC3601"/>
    <w:rsid w:val="00BC5E27"/>
    <w:rsid w:val="00BC6F87"/>
    <w:rsid w:val="00BD2AD6"/>
    <w:rsid w:val="00BD4F81"/>
    <w:rsid w:val="00BD658F"/>
    <w:rsid w:val="00BD7DB6"/>
    <w:rsid w:val="00BE7976"/>
    <w:rsid w:val="00BF4B39"/>
    <w:rsid w:val="00BF66E4"/>
    <w:rsid w:val="00BF6FF2"/>
    <w:rsid w:val="00C03C75"/>
    <w:rsid w:val="00C12FD0"/>
    <w:rsid w:val="00C1551C"/>
    <w:rsid w:val="00C21AC8"/>
    <w:rsid w:val="00C2553D"/>
    <w:rsid w:val="00C2623B"/>
    <w:rsid w:val="00C3102A"/>
    <w:rsid w:val="00C34863"/>
    <w:rsid w:val="00C36675"/>
    <w:rsid w:val="00C41CE6"/>
    <w:rsid w:val="00C461C0"/>
    <w:rsid w:val="00C5223E"/>
    <w:rsid w:val="00C56006"/>
    <w:rsid w:val="00C56D27"/>
    <w:rsid w:val="00C574F4"/>
    <w:rsid w:val="00C6561F"/>
    <w:rsid w:val="00C65FD8"/>
    <w:rsid w:val="00C7079A"/>
    <w:rsid w:val="00C83F0A"/>
    <w:rsid w:val="00C948EE"/>
    <w:rsid w:val="00CA36AC"/>
    <w:rsid w:val="00CA74B9"/>
    <w:rsid w:val="00CB6159"/>
    <w:rsid w:val="00CC281A"/>
    <w:rsid w:val="00CC58AE"/>
    <w:rsid w:val="00CD2B98"/>
    <w:rsid w:val="00CD3186"/>
    <w:rsid w:val="00CD742C"/>
    <w:rsid w:val="00CD7FF2"/>
    <w:rsid w:val="00CE3652"/>
    <w:rsid w:val="00CE403C"/>
    <w:rsid w:val="00CF24F0"/>
    <w:rsid w:val="00CF454A"/>
    <w:rsid w:val="00D03A5A"/>
    <w:rsid w:val="00D10C6F"/>
    <w:rsid w:val="00D1177D"/>
    <w:rsid w:val="00D20946"/>
    <w:rsid w:val="00D24C48"/>
    <w:rsid w:val="00D27E70"/>
    <w:rsid w:val="00D27EDE"/>
    <w:rsid w:val="00D31780"/>
    <w:rsid w:val="00D35FF8"/>
    <w:rsid w:val="00D41491"/>
    <w:rsid w:val="00D4725C"/>
    <w:rsid w:val="00D47B44"/>
    <w:rsid w:val="00D621D3"/>
    <w:rsid w:val="00D622AE"/>
    <w:rsid w:val="00D66063"/>
    <w:rsid w:val="00D6720D"/>
    <w:rsid w:val="00D74EB9"/>
    <w:rsid w:val="00D75526"/>
    <w:rsid w:val="00D82947"/>
    <w:rsid w:val="00D85D95"/>
    <w:rsid w:val="00D86D41"/>
    <w:rsid w:val="00D95102"/>
    <w:rsid w:val="00D96556"/>
    <w:rsid w:val="00DA034C"/>
    <w:rsid w:val="00DA2358"/>
    <w:rsid w:val="00DA487A"/>
    <w:rsid w:val="00DA6DB2"/>
    <w:rsid w:val="00DB03CB"/>
    <w:rsid w:val="00DB0AFE"/>
    <w:rsid w:val="00DC1617"/>
    <w:rsid w:val="00DD0469"/>
    <w:rsid w:val="00DD5F04"/>
    <w:rsid w:val="00DE049C"/>
    <w:rsid w:val="00DE32FA"/>
    <w:rsid w:val="00DE4BFD"/>
    <w:rsid w:val="00DE7CAB"/>
    <w:rsid w:val="00DF0552"/>
    <w:rsid w:val="00DF1963"/>
    <w:rsid w:val="00DF21BE"/>
    <w:rsid w:val="00E14FD7"/>
    <w:rsid w:val="00E16BBA"/>
    <w:rsid w:val="00E22889"/>
    <w:rsid w:val="00E31DE9"/>
    <w:rsid w:val="00E3211C"/>
    <w:rsid w:val="00E454BA"/>
    <w:rsid w:val="00E61A2D"/>
    <w:rsid w:val="00E72CD7"/>
    <w:rsid w:val="00E76915"/>
    <w:rsid w:val="00E97DC3"/>
    <w:rsid w:val="00EA06C1"/>
    <w:rsid w:val="00EA1332"/>
    <w:rsid w:val="00EB08C6"/>
    <w:rsid w:val="00EC67FB"/>
    <w:rsid w:val="00ED1A4A"/>
    <w:rsid w:val="00ED1C33"/>
    <w:rsid w:val="00ED397B"/>
    <w:rsid w:val="00ED3DE8"/>
    <w:rsid w:val="00EE55DF"/>
    <w:rsid w:val="00EF205B"/>
    <w:rsid w:val="00F27055"/>
    <w:rsid w:val="00F2754D"/>
    <w:rsid w:val="00F37308"/>
    <w:rsid w:val="00F467F3"/>
    <w:rsid w:val="00F47BEA"/>
    <w:rsid w:val="00F702C5"/>
    <w:rsid w:val="00F8096C"/>
    <w:rsid w:val="00F80FF1"/>
    <w:rsid w:val="00F836DC"/>
    <w:rsid w:val="00F94A3B"/>
    <w:rsid w:val="00FA62E5"/>
    <w:rsid w:val="00FB2C98"/>
    <w:rsid w:val="00FB40EB"/>
    <w:rsid w:val="00FD1E8E"/>
    <w:rsid w:val="00FD6C9A"/>
    <w:rsid w:val="00FD789A"/>
    <w:rsid w:val="00FE45C8"/>
    <w:rsid w:val="00FE4D35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541F"/>
  <w15:chartTrackingRefBased/>
  <w15:docId w15:val="{A70ADDA1-1912-4C41-9391-20082303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4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0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1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40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0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4B10"/>
    <w:rPr>
      <w:b/>
      <w:bCs/>
    </w:rPr>
  </w:style>
  <w:style w:type="paragraph" w:styleId="Poprawka">
    <w:name w:val="Revision"/>
    <w:hidden/>
    <w:uiPriority w:val="99"/>
    <w:semiHidden/>
    <w:rsid w:val="008522D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07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3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34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9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1FAB"/>
  </w:style>
  <w:style w:type="paragraph" w:styleId="Stopka">
    <w:name w:val="footer"/>
    <w:basedOn w:val="Normalny"/>
    <w:link w:val="StopkaZnak"/>
    <w:uiPriority w:val="99"/>
    <w:semiHidden/>
    <w:unhideWhenUsed/>
    <w:rsid w:val="0049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1FAB"/>
  </w:style>
  <w:style w:type="character" w:styleId="Odwoaniedokomentarza">
    <w:name w:val="annotation reference"/>
    <w:basedOn w:val="Domylnaczcionkaakapitu"/>
    <w:uiPriority w:val="99"/>
    <w:semiHidden/>
    <w:unhideWhenUsed/>
    <w:rsid w:val="002F2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2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2B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832EBA5BFA8498292AAA137E9D94B" ma:contentTypeVersion="11" ma:contentTypeDescription="Create a new document." ma:contentTypeScope="" ma:versionID="f24e9bb56ade87b4c3dd25e04a6341ed">
  <xsd:schema xmlns:xsd="http://www.w3.org/2001/XMLSchema" xmlns:xs="http://www.w3.org/2001/XMLSchema" xmlns:p="http://schemas.microsoft.com/office/2006/metadata/properties" xmlns:ns2="1a3d017e-efb9-4834-8dc6-7f8ac2976ff6" targetNamespace="http://schemas.microsoft.com/office/2006/metadata/properties" ma:root="true" ma:fieldsID="79922575f5e0adba0ad4ddb80b9ba865" ns2:_="">
    <xsd:import namespace="1a3d017e-efb9-4834-8dc6-7f8ac2976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17e-efb9-4834-8dc6-7f8ac297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d017e-efb9-4834-8dc6-7f8ac2976f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363B5B-C234-4198-80C4-1026D9F0D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E9459-99E0-4004-B375-5E7AC2535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d017e-efb9-4834-8dc6-7f8ac2976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DF09A-EFD1-4D7F-BF4E-2E35533F13EC}">
  <ds:schemaRefs>
    <ds:schemaRef ds:uri="http://schemas.microsoft.com/office/2006/metadata/properties"/>
    <ds:schemaRef ds:uri="http://schemas.microsoft.com/office/infopath/2007/PartnerControls"/>
    <ds:schemaRef ds:uri="1a3d017e-efb9-4834-8dc6-7f8ac2976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Czechowska</dc:creator>
  <cp:keywords/>
  <dc:description/>
  <cp:lastModifiedBy>Katarzyna Traczyk CCG</cp:lastModifiedBy>
  <cp:revision>3</cp:revision>
  <dcterms:created xsi:type="dcterms:W3CDTF">2025-10-29T06:28:00Z</dcterms:created>
  <dcterms:modified xsi:type="dcterms:W3CDTF">2025-10-29T06:29:00Z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0x0101001D8832EBA5BFA8498292AAA137E9D94B</vt:lpwstr>
  </property>
  <property fmtid="{D5CDD505-2E9C-101B-9397-08002B2CF9AE}" pid="3" name="MediaServiceImageTags">
    <vt:lpwstr/>
  </property>
</Properties>
</file>