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97FCDC" w:rsidR="006B3014" w:rsidRDefault="008A092A">
      <w:pPr>
        <w:spacing w:before="240" w:after="240" w:line="300" w:lineRule="auto"/>
        <w:jc w:val="right"/>
        <w:rPr>
          <w:rFonts w:ascii="Calibri" w:eastAsia="Calibri" w:hAnsi="Calibri" w:cs="Calibri"/>
          <w:sz w:val="20"/>
          <w:szCs w:val="20"/>
        </w:rPr>
      </w:pPr>
      <w:r>
        <w:rPr>
          <w:rFonts w:ascii="Calibri" w:eastAsia="Calibri" w:hAnsi="Calibri" w:cs="Calibri"/>
          <w:sz w:val="20"/>
          <w:szCs w:val="20"/>
        </w:rPr>
        <w:t xml:space="preserve">Warszawa </w:t>
      </w:r>
      <w:r w:rsidR="00A767B4" w:rsidRPr="006E4D99">
        <w:rPr>
          <w:rFonts w:ascii="Calibri" w:eastAsia="Calibri" w:hAnsi="Calibri" w:cs="Calibri"/>
          <w:sz w:val="20"/>
          <w:szCs w:val="20"/>
        </w:rPr>
        <w:t>29</w:t>
      </w:r>
      <w:r w:rsidRPr="006E4D99">
        <w:rPr>
          <w:rFonts w:ascii="Calibri" w:eastAsia="Calibri" w:hAnsi="Calibri" w:cs="Calibri"/>
          <w:sz w:val="20"/>
          <w:szCs w:val="20"/>
        </w:rPr>
        <w:t>.</w:t>
      </w:r>
      <w:r>
        <w:rPr>
          <w:rFonts w:ascii="Calibri" w:eastAsia="Calibri" w:hAnsi="Calibri" w:cs="Calibri"/>
          <w:sz w:val="20"/>
          <w:szCs w:val="20"/>
        </w:rPr>
        <w:t>10.2025 r.</w:t>
      </w:r>
    </w:p>
    <w:p w14:paraId="00000002" w14:textId="77777777" w:rsidR="006B3014" w:rsidRDefault="008A092A">
      <w:pPr>
        <w:spacing w:before="480" w:after="480" w:line="259" w:lineRule="auto"/>
        <w:jc w:val="both"/>
        <w:rPr>
          <w:rFonts w:ascii="Calibri" w:eastAsia="Calibri" w:hAnsi="Calibri" w:cs="Calibri"/>
          <w:b/>
          <w:sz w:val="28"/>
          <w:szCs w:val="28"/>
        </w:rPr>
      </w:pPr>
      <w:r>
        <w:rPr>
          <w:rFonts w:ascii="Calibri" w:eastAsia="Calibri" w:hAnsi="Calibri" w:cs="Calibri"/>
          <w:color w:val="161616"/>
          <w:sz w:val="24"/>
          <w:szCs w:val="24"/>
        </w:rPr>
        <w:t>INFORMACJA PRASOWA</w:t>
      </w:r>
    </w:p>
    <w:p w14:paraId="00000005" w14:textId="1AF700D0" w:rsidR="006B3014" w:rsidRDefault="008A092A">
      <w:pPr>
        <w:jc w:val="both"/>
        <w:rPr>
          <w:rFonts w:ascii="Calibri" w:eastAsia="Calibri" w:hAnsi="Calibri" w:cs="Calibri"/>
          <w:b/>
          <w:sz w:val="28"/>
          <w:szCs w:val="28"/>
        </w:rPr>
      </w:pPr>
      <w:r>
        <w:rPr>
          <w:rFonts w:ascii="Calibri" w:eastAsia="Calibri" w:hAnsi="Calibri" w:cs="Calibri"/>
          <w:b/>
          <w:sz w:val="28"/>
          <w:szCs w:val="28"/>
        </w:rPr>
        <w:t xml:space="preserve">BIG </w:t>
      </w:r>
      <w:proofErr w:type="spellStart"/>
      <w:r>
        <w:rPr>
          <w:rFonts w:ascii="Calibri" w:eastAsia="Calibri" w:hAnsi="Calibri" w:cs="Calibri"/>
          <w:b/>
          <w:sz w:val="28"/>
          <w:szCs w:val="28"/>
        </w:rPr>
        <w:t>InfoMonitor</w:t>
      </w:r>
      <w:proofErr w:type="spellEnd"/>
      <w:r>
        <w:rPr>
          <w:rFonts w:ascii="Calibri" w:eastAsia="Calibri" w:hAnsi="Calibri" w:cs="Calibri"/>
          <w:b/>
          <w:sz w:val="28"/>
          <w:szCs w:val="28"/>
        </w:rPr>
        <w:t xml:space="preserve">: Dług alimentacyjny to nie tylko sprawa rodzinna. </w:t>
      </w:r>
      <w:r w:rsidR="00EF7B50">
        <w:rPr>
          <w:rFonts w:ascii="Calibri" w:eastAsia="Calibri" w:hAnsi="Calibri" w:cs="Calibri"/>
          <w:b/>
          <w:sz w:val="28"/>
          <w:szCs w:val="28"/>
        </w:rPr>
        <w:t>To problem społeczny</w:t>
      </w:r>
      <w:r w:rsidR="002B034B">
        <w:rPr>
          <w:rFonts w:ascii="Calibri" w:eastAsia="Calibri" w:hAnsi="Calibri" w:cs="Calibri"/>
          <w:b/>
          <w:sz w:val="28"/>
          <w:szCs w:val="28"/>
        </w:rPr>
        <w:t>.</w:t>
      </w:r>
      <w:r w:rsidR="00EF7B50">
        <w:rPr>
          <w:rFonts w:ascii="Calibri" w:eastAsia="Calibri" w:hAnsi="Calibri" w:cs="Calibri"/>
          <w:b/>
          <w:sz w:val="28"/>
          <w:szCs w:val="28"/>
        </w:rPr>
        <w:t xml:space="preserve"> </w:t>
      </w:r>
      <w:r w:rsidR="002B034B">
        <w:rPr>
          <w:rFonts w:ascii="Calibri" w:eastAsia="Calibri" w:hAnsi="Calibri" w:cs="Calibri"/>
          <w:b/>
          <w:sz w:val="28"/>
          <w:szCs w:val="28"/>
        </w:rPr>
        <w:t>W</w:t>
      </w:r>
      <w:r>
        <w:rPr>
          <w:rFonts w:ascii="Calibri" w:eastAsia="Calibri" w:hAnsi="Calibri" w:cs="Calibri"/>
          <w:b/>
          <w:sz w:val="28"/>
          <w:szCs w:val="28"/>
        </w:rPr>
        <w:t>szyscy płacimy za zobowiązania nierzetelnych rodziców</w:t>
      </w:r>
    </w:p>
    <w:p w14:paraId="00000006" w14:textId="77777777" w:rsidR="006B3014" w:rsidRDefault="006B3014">
      <w:pPr>
        <w:jc w:val="both"/>
        <w:rPr>
          <w:rFonts w:ascii="Calibri" w:eastAsia="Calibri" w:hAnsi="Calibri" w:cs="Calibri"/>
          <w:b/>
          <w:sz w:val="24"/>
          <w:szCs w:val="24"/>
        </w:rPr>
      </w:pPr>
    </w:p>
    <w:p w14:paraId="7128CD36" w14:textId="77777777" w:rsidR="001D2972" w:rsidRDefault="001D2972">
      <w:pPr>
        <w:jc w:val="both"/>
        <w:rPr>
          <w:rFonts w:ascii="Calibri" w:eastAsia="Calibri" w:hAnsi="Calibri" w:cs="Calibri"/>
          <w:b/>
          <w:sz w:val="24"/>
          <w:szCs w:val="24"/>
        </w:rPr>
      </w:pPr>
    </w:p>
    <w:p w14:paraId="00000007" w14:textId="07B5C7AE" w:rsidR="006B3014" w:rsidRDefault="008A092A">
      <w:pPr>
        <w:jc w:val="both"/>
        <w:rPr>
          <w:rFonts w:ascii="Calibri" w:eastAsia="Calibri" w:hAnsi="Calibri" w:cs="Calibri"/>
          <w:b/>
          <w:sz w:val="24"/>
          <w:szCs w:val="24"/>
        </w:rPr>
      </w:pPr>
      <w:r w:rsidRPr="00832300">
        <w:rPr>
          <w:rFonts w:ascii="Calibri" w:eastAsia="Calibri" w:hAnsi="Calibri" w:cs="Calibri"/>
          <w:b/>
          <w:sz w:val="24"/>
          <w:szCs w:val="24"/>
        </w:rPr>
        <w:t>Brak</w:t>
      </w:r>
      <w:r w:rsidR="002B034B">
        <w:rPr>
          <w:rFonts w:ascii="Calibri" w:eastAsia="Calibri" w:hAnsi="Calibri" w:cs="Calibri"/>
          <w:b/>
          <w:sz w:val="24"/>
          <w:szCs w:val="24"/>
        </w:rPr>
        <w:t xml:space="preserve"> </w:t>
      </w:r>
      <w:r w:rsidRPr="00832300">
        <w:rPr>
          <w:rFonts w:ascii="Calibri" w:eastAsia="Calibri" w:hAnsi="Calibri" w:cs="Calibri"/>
          <w:b/>
          <w:sz w:val="24"/>
          <w:szCs w:val="24"/>
        </w:rPr>
        <w:t xml:space="preserve">alimentów ma ogromny wpływ na codzienne funkcjonowanie dzieci. Już blisko 17 miliardów złotych wynosi dług alimentacyjny widoczny w Rejestrze Dłużników BIG </w:t>
      </w:r>
      <w:proofErr w:type="spellStart"/>
      <w:r w:rsidRPr="00832300">
        <w:rPr>
          <w:rFonts w:ascii="Calibri" w:eastAsia="Calibri" w:hAnsi="Calibri" w:cs="Calibri"/>
          <w:b/>
          <w:sz w:val="24"/>
          <w:szCs w:val="24"/>
        </w:rPr>
        <w:t>InfoMonitor</w:t>
      </w:r>
      <w:proofErr w:type="spellEnd"/>
      <w:r w:rsidRPr="00832300">
        <w:rPr>
          <w:rFonts w:ascii="Calibri" w:eastAsia="Calibri" w:hAnsi="Calibri" w:cs="Calibri"/>
          <w:b/>
          <w:sz w:val="24"/>
          <w:szCs w:val="24"/>
        </w:rPr>
        <w:t>. To o ponad 800 mln zł więcej niż rok wcześniej</w:t>
      </w:r>
      <w:r w:rsidR="005135B2">
        <w:rPr>
          <w:rFonts w:ascii="Calibri" w:eastAsia="Calibri" w:hAnsi="Calibri" w:cs="Calibri"/>
          <w:b/>
          <w:sz w:val="24"/>
          <w:szCs w:val="24"/>
        </w:rPr>
        <w:t>,</w:t>
      </w:r>
      <w:r w:rsidRPr="00832300">
        <w:rPr>
          <w:rFonts w:ascii="Calibri" w:eastAsia="Calibri" w:hAnsi="Calibri" w:cs="Calibri"/>
          <w:b/>
          <w:sz w:val="24"/>
          <w:szCs w:val="24"/>
        </w:rPr>
        <w:t xml:space="preserve"> o 2,2 mld zł więcej niż przed dwoma laty</w:t>
      </w:r>
      <w:r w:rsidR="005135B2">
        <w:rPr>
          <w:rFonts w:ascii="Calibri" w:eastAsia="Calibri" w:hAnsi="Calibri" w:cs="Calibri"/>
          <w:b/>
          <w:sz w:val="24"/>
          <w:szCs w:val="24"/>
        </w:rPr>
        <w:t xml:space="preserve"> i</w:t>
      </w:r>
      <w:r w:rsidR="003D1284">
        <w:rPr>
          <w:rFonts w:ascii="Calibri" w:eastAsia="Calibri" w:hAnsi="Calibri" w:cs="Calibri"/>
          <w:b/>
          <w:sz w:val="24"/>
          <w:szCs w:val="24"/>
        </w:rPr>
        <w:t xml:space="preserve"> aż</w:t>
      </w:r>
      <w:r w:rsidR="005135B2">
        <w:rPr>
          <w:rFonts w:ascii="Calibri" w:eastAsia="Calibri" w:hAnsi="Calibri" w:cs="Calibri"/>
          <w:b/>
          <w:sz w:val="24"/>
          <w:szCs w:val="24"/>
        </w:rPr>
        <w:t xml:space="preserve"> o ponad 6,7 mld</w:t>
      </w:r>
      <w:r w:rsidR="009A3F16">
        <w:rPr>
          <w:rFonts w:ascii="Calibri" w:eastAsia="Calibri" w:hAnsi="Calibri" w:cs="Calibri"/>
          <w:b/>
          <w:sz w:val="24"/>
          <w:szCs w:val="24"/>
        </w:rPr>
        <w:t xml:space="preserve"> zł</w:t>
      </w:r>
      <w:r w:rsidR="005135B2">
        <w:rPr>
          <w:rFonts w:ascii="Calibri" w:eastAsia="Calibri" w:hAnsi="Calibri" w:cs="Calibri"/>
          <w:b/>
          <w:sz w:val="24"/>
          <w:szCs w:val="24"/>
        </w:rPr>
        <w:t xml:space="preserve"> w </w:t>
      </w:r>
      <w:r w:rsidR="007632D9">
        <w:rPr>
          <w:rFonts w:ascii="Calibri" w:eastAsia="Calibri" w:hAnsi="Calibri" w:cs="Calibri"/>
          <w:b/>
          <w:sz w:val="24"/>
          <w:szCs w:val="24"/>
        </w:rPr>
        <w:t>porównaniu</w:t>
      </w:r>
      <w:r w:rsidR="005135B2">
        <w:rPr>
          <w:rFonts w:ascii="Calibri" w:eastAsia="Calibri" w:hAnsi="Calibri" w:cs="Calibri"/>
          <w:b/>
          <w:sz w:val="24"/>
          <w:szCs w:val="24"/>
        </w:rPr>
        <w:t xml:space="preserve"> z 2021 rokiem.</w:t>
      </w:r>
      <w:r w:rsidRPr="00832300">
        <w:rPr>
          <w:rFonts w:ascii="Calibri" w:eastAsia="Calibri" w:hAnsi="Calibri" w:cs="Calibri"/>
          <w:b/>
          <w:sz w:val="24"/>
          <w:szCs w:val="24"/>
        </w:rPr>
        <w:t xml:space="preserve"> Średnio na niepłacącego zasądzonych świadczeń rodzica przypada </w:t>
      </w:r>
      <w:r w:rsidR="005135B2">
        <w:rPr>
          <w:rFonts w:ascii="Calibri" w:eastAsia="Calibri" w:hAnsi="Calibri" w:cs="Calibri"/>
          <w:b/>
          <w:sz w:val="24"/>
          <w:szCs w:val="24"/>
        </w:rPr>
        <w:t xml:space="preserve">obecnie </w:t>
      </w:r>
      <w:r w:rsidRPr="00832300">
        <w:rPr>
          <w:rFonts w:ascii="Calibri" w:eastAsia="Calibri" w:hAnsi="Calibri" w:cs="Calibri"/>
          <w:b/>
          <w:sz w:val="24"/>
          <w:szCs w:val="24"/>
        </w:rPr>
        <w:t>58,6 tys. zł. Za każdą z tych złotówek kryją się nie tylko trudne sytuacje rodzinne, ale też skutki finansowe, które ponosi całe społeczeństwo. Od Funduszu Alimentacyjnego, przez koszty egzekucji długów, aż po obciążenie systemu opieki społecznej.</w:t>
      </w:r>
    </w:p>
    <w:p w14:paraId="1B2D2E34" w14:textId="77777777" w:rsidR="006508AC" w:rsidRDefault="006508AC">
      <w:pPr>
        <w:jc w:val="both"/>
        <w:rPr>
          <w:rFonts w:ascii="Calibri" w:eastAsia="Calibri" w:hAnsi="Calibri" w:cs="Calibri"/>
          <w:b/>
          <w:sz w:val="24"/>
          <w:szCs w:val="24"/>
        </w:rPr>
      </w:pPr>
    </w:p>
    <w:p w14:paraId="004824F8" w14:textId="07075001" w:rsidR="006508AC" w:rsidRDefault="006508AC">
      <w:pPr>
        <w:jc w:val="both"/>
        <w:rPr>
          <w:rFonts w:ascii="Calibri" w:eastAsia="Calibri" w:hAnsi="Calibri" w:cs="Calibri"/>
          <w:b/>
          <w:sz w:val="24"/>
          <w:szCs w:val="24"/>
        </w:rPr>
      </w:pPr>
      <w:r>
        <w:rPr>
          <w:rFonts w:ascii="Calibri" w:eastAsia="Calibri" w:hAnsi="Calibri" w:cs="Calibri"/>
          <w:b/>
          <w:sz w:val="24"/>
          <w:szCs w:val="24"/>
        </w:rPr>
        <w:t>Najważniejsze dane o zaległościach alimentacyjnych:</w:t>
      </w:r>
    </w:p>
    <w:p w14:paraId="0C5B68A0" w14:textId="77777777" w:rsidR="000B226F" w:rsidRDefault="000B226F">
      <w:pPr>
        <w:jc w:val="both"/>
        <w:rPr>
          <w:rFonts w:ascii="Calibri" w:eastAsia="Calibri" w:hAnsi="Calibri" w:cs="Calibri"/>
          <w:b/>
          <w:sz w:val="24"/>
          <w:szCs w:val="24"/>
        </w:rPr>
      </w:pPr>
    </w:p>
    <w:p w14:paraId="32DF0D87" w14:textId="239E3E2F" w:rsidR="000B226F" w:rsidRPr="00C94847" w:rsidRDefault="000B226F" w:rsidP="005D34E6">
      <w:pPr>
        <w:pStyle w:val="Akapitzlist"/>
        <w:numPr>
          <w:ilvl w:val="0"/>
          <w:numId w:val="2"/>
        </w:numPr>
        <w:jc w:val="both"/>
        <w:rPr>
          <w:rFonts w:ascii="Calibri" w:eastAsia="Calibri" w:hAnsi="Calibri" w:cs="Calibri"/>
          <w:b/>
          <w:sz w:val="24"/>
          <w:szCs w:val="24"/>
        </w:rPr>
      </w:pPr>
      <w:r w:rsidRPr="005D34E6">
        <w:rPr>
          <w:rFonts w:ascii="Calibri" w:eastAsia="Calibri" w:hAnsi="Calibri" w:cs="Calibri"/>
          <w:bCs/>
          <w:sz w:val="24"/>
          <w:szCs w:val="24"/>
        </w:rPr>
        <w:t>Kwota zaległoś</w:t>
      </w:r>
      <w:r w:rsidR="005D34E6" w:rsidRPr="005D34E6">
        <w:rPr>
          <w:rFonts w:ascii="Calibri" w:eastAsia="Calibri" w:hAnsi="Calibri" w:cs="Calibri"/>
          <w:bCs/>
          <w:sz w:val="24"/>
          <w:szCs w:val="24"/>
        </w:rPr>
        <w:t xml:space="preserve">ci alimentacyjnych przekroczyła na koniec września </w:t>
      </w:r>
      <w:r w:rsidR="005D34E6" w:rsidRPr="00C94847">
        <w:rPr>
          <w:rFonts w:ascii="Calibri" w:eastAsia="Calibri" w:hAnsi="Calibri" w:cs="Calibri"/>
          <w:b/>
          <w:sz w:val="24"/>
          <w:szCs w:val="24"/>
        </w:rPr>
        <w:t>16,9 mld zł</w:t>
      </w:r>
    </w:p>
    <w:p w14:paraId="6DB484D0" w14:textId="1AA3329B" w:rsidR="005D34E6" w:rsidRPr="005D34E6" w:rsidRDefault="005D34E6" w:rsidP="005D34E6">
      <w:pPr>
        <w:pStyle w:val="Akapitzlist"/>
        <w:numPr>
          <w:ilvl w:val="0"/>
          <w:numId w:val="2"/>
        </w:numPr>
        <w:jc w:val="both"/>
        <w:rPr>
          <w:rFonts w:ascii="Calibri" w:eastAsia="Calibri" w:hAnsi="Calibri" w:cs="Calibri"/>
          <w:bCs/>
          <w:sz w:val="24"/>
          <w:szCs w:val="24"/>
        </w:rPr>
      </w:pPr>
      <w:r w:rsidRPr="005D34E6">
        <w:rPr>
          <w:rFonts w:ascii="Calibri" w:eastAsia="Calibri" w:hAnsi="Calibri" w:cs="Calibri"/>
          <w:bCs/>
          <w:sz w:val="24"/>
          <w:szCs w:val="24"/>
        </w:rPr>
        <w:t xml:space="preserve">Do bazy BIG </w:t>
      </w:r>
      <w:proofErr w:type="spellStart"/>
      <w:r w:rsidRPr="005D34E6">
        <w:rPr>
          <w:rFonts w:ascii="Calibri" w:eastAsia="Calibri" w:hAnsi="Calibri" w:cs="Calibri"/>
          <w:bCs/>
          <w:sz w:val="24"/>
          <w:szCs w:val="24"/>
        </w:rPr>
        <w:t>InfoMonitor</w:t>
      </w:r>
      <w:proofErr w:type="spellEnd"/>
      <w:r w:rsidRPr="005D34E6">
        <w:rPr>
          <w:rFonts w:ascii="Calibri" w:eastAsia="Calibri" w:hAnsi="Calibri" w:cs="Calibri"/>
          <w:bCs/>
          <w:sz w:val="24"/>
          <w:szCs w:val="24"/>
        </w:rPr>
        <w:t xml:space="preserve"> wpisanych jest blisko </w:t>
      </w:r>
      <w:r w:rsidRPr="00C94847">
        <w:rPr>
          <w:rFonts w:ascii="Calibri" w:eastAsia="Calibri" w:hAnsi="Calibri" w:cs="Calibri"/>
          <w:b/>
          <w:sz w:val="24"/>
          <w:szCs w:val="24"/>
        </w:rPr>
        <w:t>288,5 tys.</w:t>
      </w:r>
      <w:r w:rsidRPr="005D34E6">
        <w:rPr>
          <w:rFonts w:ascii="Calibri" w:eastAsia="Calibri" w:hAnsi="Calibri" w:cs="Calibri"/>
          <w:bCs/>
          <w:sz w:val="24"/>
          <w:szCs w:val="24"/>
        </w:rPr>
        <w:t xml:space="preserve"> rodziców za niepłacone alimenty</w:t>
      </w:r>
    </w:p>
    <w:p w14:paraId="04BC5A4B" w14:textId="589BFD80" w:rsidR="005D34E6" w:rsidRDefault="005D34E6" w:rsidP="005D34E6">
      <w:pPr>
        <w:pStyle w:val="Akapitzlist"/>
        <w:numPr>
          <w:ilvl w:val="0"/>
          <w:numId w:val="2"/>
        </w:numPr>
        <w:jc w:val="both"/>
        <w:rPr>
          <w:rFonts w:ascii="Calibri" w:eastAsia="Calibri" w:hAnsi="Calibri" w:cs="Calibri"/>
          <w:bCs/>
          <w:sz w:val="24"/>
          <w:szCs w:val="24"/>
        </w:rPr>
      </w:pPr>
      <w:r w:rsidRPr="005D34E6">
        <w:rPr>
          <w:rFonts w:ascii="Calibri" w:eastAsia="Calibri" w:hAnsi="Calibri" w:cs="Calibri"/>
          <w:bCs/>
          <w:sz w:val="24"/>
          <w:szCs w:val="24"/>
        </w:rPr>
        <w:t xml:space="preserve">Średnio na jednego dłużnika alimentacyjnego przypada </w:t>
      </w:r>
      <w:r w:rsidRPr="00C94847">
        <w:rPr>
          <w:rFonts w:ascii="Calibri" w:eastAsia="Calibri" w:hAnsi="Calibri" w:cs="Calibri"/>
          <w:b/>
          <w:sz w:val="24"/>
          <w:szCs w:val="24"/>
        </w:rPr>
        <w:t>58,6 tys. zł</w:t>
      </w:r>
      <w:r w:rsidRPr="005D34E6">
        <w:rPr>
          <w:rFonts w:ascii="Calibri" w:eastAsia="Calibri" w:hAnsi="Calibri" w:cs="Calibri"/>
          <w:bCs/>
          <w:sz w:val="24"/>
          <w:szCs w:val="24"/>
        </w:rPr>
        <w:t xml:space="preserve"> zaległości</w:t>
      </w:r>
    </w:p>
    <w:p w14:paraId="3AB2F44A" w14:textId="0D563CDA" w:rsidR="005D34E6" w:rsidRDefault="005D34E6" w:rsidP="005D34E6">
      <w:pPr>
        <w:pStyle w:val="Akapitzlist"/>
        <w:numPr>
          <w:ilvl w:val="0"/>
          <w:numId w:val="2"/>
        </w:numPr>
        <w:jc w:val="both"/>
        <w:rPr>
          <w:rFonts w:ascii="Calibri" w:eastAsia="Calibri" w:hAnsi="Calibri" w:cs="Calibri"/>
          <w:bCs/>
          <w:sz w:val="24"/>
          <w:szCs w:val="24"/>
        </w:rPr>
      </w:pPr>
      <w:r w:rsidRPr="005D34E6">
        <w:rPr>
          <w:rFonts w:ascii="Calibri" w:eastAsia="Calibri" w:hAnsi="Calibri" w:cs="Calibri"/>
          <w:bCs/>
          <w:sz w:val="24"/>
          <w:szCs w:val="24"/>
        </w:rPr>
        <w:t>Największy udział dłużników alimentacyjnych w ogólnej liczbie mieszkańców występuje w województwie warmińsko-mazurskim</w:t>
      </w:r>
    </w:p>
    <w:p w14:paraId="7788411F" w14:textId="340E53D8" w:rsidR="005D34E6" w:rsidRDefault="005D34E6" w:rsidP="005D34E6">
      <w:pPr>
        <w:pStyle w:val="Akapitzlist"/>
        <w:numPr>
          <w:ilvl w:val="0"/>
          <w:numId w:val="2"/>
        </w:numPr>
        <w:jc w:val="both"/>
        <w:rPr>
          <w:rFonts w:ascii="Calibri" w:eastAsia="Calibri" w:hAnsi="Calibri" w:cs="Calibri"/>
          <w:bCs/>
          <w:sz w:val="24"/>
          <w:szCs w:val="24"/>
        </w:rPr>
      </w:pPr>
      <w:r>
        <w:rPr>
          <w:rFonts w:ascii="Calibri" w:eastAsia="Calibri" w:hAnsi="Calibri" w:cs="Calibri"/>
          <w:bCs/>
          <w:sz w:val="24"/>
          <w:szCs w:val="24"/>
        </w:rPr>
        <w:t xml:space="preserve">Najwyższy średni dług odnotowano </w:t>
      </w:r>
      <w:r w:rsidRPr="00C94847">
        <w:rPr>
          <w:rFonts w:ascii="Calibri" w:eastAsia="Calibri" w:hAnsi="Calibri" w:cs="Calibri"/>
          <w:b/>
          <w:sz w:val="24"/>
          <w:szCs w:val="24"/>
        </w:rPr>
        <w:t>w woj. mazowieckim</w:t>
      </w:r>
      <w:r>
        <w:rPr>
          <w:rFonts w:ascii="Calibri" w:eastAsia="Calibri" w:hAnsi="Calibri" w:cs="Calibri"/>
          <w:bCs/>
          <w:sz w:val="24"/>
          <w:szCs w:val="24"/>
        </w:rPr>
        <w:t xml:space="preserve"> </w:t>
      </w:r>
      <w:r w:rsidRPr="005D34E6">
        <w:rPr>
          <w:rFonts w:ascii="Calibri" w:eastAsia="Calibri" w:hAnsi="Calibri" w:cs="Calibri"/>
          <w:bCs/>
          <w:sz w:val="24"/>
          <w:szCs w:val="24"/>
        </w:rPr>
        <w:t xml:space="preserve">- </w:t>
      </w:r>
      <w:r w:rsidRPr="00C94847">
        <w:rPr>
          <w:rFonts w:ascii="Calibri" w:eastAsia="Calibri" w:hAnsi="Calibri" w:cs="Calibri"/>
          <w:b/>
          <w:sz w:val="24"/>
          <w:szCs w:val="24"/>
        </w:rPr>
        <w:t>65 309 zł</w:t>
      </w:r>
    </w:p>
    <w:p w14:paraId="666E21AC" w14:textId="261FFCE0" w:rsidR="009A3F16" w:rsidRPr="00C94847" w:rsidRDefault="009A3F16" w:rsidP="005D34E6">
      <w:pPr>
        <w:pStyle w:val="Akapitzlist"/>
        <w:numPr>
          <w:ilvl w:val="0"/>
          <w:numId w:val="2"/>
        </w:numPr>
        <w:jc w:val="both"/>
        <w:rPr>
          <w:rFonts w:ascii="Calibri" w:eastAsia="Calibri" w:hAnsi="Calibri" w:cs="Calibri"/>
          <w:b/>
          <w:sz w:val="24"/>
          <w:szCs w:val="24"/>
        </w:rPr>
      </w:pPr>
      <w:r w:rsidRPr="00C94847">
        <w:rPr>
          <w:rFonts w:ascii="Calibri" w:eastAsia="Calibri" w:hAnsi="Calibri" w:cs="Calibri"/>
          <w:b/>
          <w:sz w:val="24"/>
          <w:szCs w:val="24"/>
        </w:rPr>
        <w:t>W ciągu ostatnich 4 lat</w:t>
      </w:r>
      <w:r>
        <w:rPr>
          <w:rFonts w:ascii="Calibri" w:eastAsia="Calibri" w:hAnsi="Calibri" w:cs="Calibri"/>
          <w:bCs/>
          <w:sz w:val="24"/>
          <w:szCs w:val="24"/>
        </w:rPr>
        <w:t xml:space="preserve"> dług alimentacyjny powiększył się o </w:t>
      </w:r>
      <w:r w:rsidRPr="00C94847">
        <w:rPr>
          <w:rFonts w:ascii="Calibri" w:eastAsia="Calibri" w:hAnsi="Calibri" w:cs="Calibri"/>
          <w:b/>
          <w:sz w:val="24"/>
          <w:szCs w:val="24"/>
        </w:rPr>
        <w:t>6,7 mld zł ( o 66%)</w:t>
      </w:r>
    </w:p>
    <w:p w14:paraId="118A31CE" w14:textId="77777777" w:rsidR="005D34E6" w:rsidRPr="00C94847" w:rsidRDefault="005D34E6">
      <w:pPr>
        <w:jc w:val="both"/>
        <w:rPr>
          <w:rFonts w:ascii="Calibri" w:eastAsia="Calibri" w:hAnsi="Calibri" w:cs="Calibri"/>
          <w:b/>
          <w:sz w:val="24"/>
          <w:szCs w:val="24"/>
        </w:rPr>
      </w:pPr>
    </w:p>
    <w:p w14:paraId="7ACB82AD" w14:textId="6AADAFA3" w:rsidR="00997FFB" w:rsidRPr="007344AB" w:rsidRDefault="008A092A" w:rsidP="007344AB">
      <w:pPr>
        <w:pStyle w:val="Akapitzlist"/>
        <w:numPr>
          <w:ilvl w:val="0"/>
          <w:numId w:val="3"/>
        </w:numPr>
        <w:jc w:val="both"/>
        <w:rPr>
          <w:rFonts w:ascii="Calibri" w:eastAsia="Calibri" w:hAnsi="Calibri" w:cs="Calibri"/>
          <w:b/>
          <w:bCs/>
        </w:rPr>
      </w:pPr>
      <w:r w:rsidRPr="007344AB">
        <w:rPr>
          <w:rFonts w:ascii="Calibri" w:eastAsia="Calibri" w:hAnsi="Calibri" w:cs="Calibri"/>
        </w:rPr>
        <w:t xml:space="preserve">Gromadzone w Rejestrze Dłużników BIG </w:t>
      </w:r>
      <w:proofErr w:type="spellStart"/>
      <w:r w:rsidRPr="007344AB">
        <w:rPr>
          <w:rFonts w:ascii="Calibri" w:eastAsia="Calibri" w:hAnsi="Calibri" w:cs="Calibri"/>
        </w:rPr>
        <w:t>InfoMonitor</w:t>
      </w:r>
      <w:proofErr w:type="spellEnd"/>
      <w:r w:rsidRPr="007344AB">
        <w:rPr>
          <w:rFonts w:ascii="Calibri" w:eastAsia="Calibri" w:hAnsi="Calibri" w:cs="Calibri"/>
        </w:rPr>
        <w:t xml:space="preserve"> dane pokazują, że od </w:t>
      </w:r>
      <w:r w:rsidR="007B16B3" w:rsidRPr="007344AB">
        <w:rPr>
          <w:rFonts w:ascii="Calibri" w:eastAsia="Calibri" w:hAnsi="Calibri" w:cs="Calibri"/>
        </w:rPr>
        <w:t>4 lat</w:t>
      </w:r>
      <w:r w:rsidRPr="007344AB">
        <w:rPr>
          <w:rFonts w:ascii="Calibri" w:eastAsia="Calibri" w:hAnsi="Calibri" w:cs="Calibri"/>
        </w:rPr>
        <w:t xml:space="preserve"> dług alimentacyjny w Polsce rośnie w tempie wcześniej niespotykanym. </w:t>
      </w:r>
      <w:r w:rsidR="00D942C0" w:rsidRPr="007344AB">
        <w:rPr>
          <w:rFonts w:ascii="Calibri" w:eastAsia="Calibri" w:hAnsi="Calibri" w:cs="Calibri"/>
        </w:rPr>
        <w:t xml:space="preserve"> - </w:t>
      </w:r>
      <w:r w:rsidR="007B16B3" w:rsidRPr="007344AB">
        <w:rPr>
          <w:rFonts w:ascii="Calibri" w:eastAsia="Calibri" w:hAnsi="Calibri" w:cs="Calibri"/>
          <w:i/>
          <w:iCs/>
        </w:rPr>
        <w:t xml:space="preserve">Jeszcze we wrześniu 2021 roku wynosił około 10,2 mld zł a obecnie dobija do 17 mld zł. </w:t>
      </w:r>
      <w:r w:rsidR="005267C5" w:rsidRPr="007344AB">
        <w:rPr>
          <w:rFonts w:ascii="Calibri" w:eastAsia="Calibri" w:hAnsi="Calibri" w:cs="Calibri"/>
          <w:i/>
          <w:iCs/>
        </w:rPr>
        <w:t>Podobnie jak średni dług przypadający na osobę</w:t>
      </w:r>
      <w:r w:rsidR="001706DD" w:rsidRPr="007344AB">
        <w:rPr>
          <w:rFonts w:ascii="Calibri" w:eastAsia="Calibri" w:hAnsi="Calibri" w:cs="Calibri"/>
          <w:i/>
          <w:iCs/>
        </w:rPr>
        <w:t xml:space="preserve">, który </w:t>
      </w:r>
      <w:r w:rsidR="00832300" w:rsidRPr="007344AB">
        <w:rPr>
          <w:rFonts w:ascii="Calibri" w:eastAsia="Calibri" w:hAnsi="Calibri" w:cs="Calibri"/>
          <w:i/>
          <w:iCs/>
        </w:rPr>
        <w:t xml:space="preserve">w tym samym czasie </w:t>
      </w:r>
      <w:r w:rsidR="001706DD" w:rsidRPr="007344AB">
        <w:rPr>
          <w:rFonts w:ascii="Calibri" w:eastAsia="Calibri" w:hAnsi="Calibri" w:cs="Calibri"/>
          <w:i/>
          <w:iCs/>
        </w:rPr>
        <w:t xml:space="preserve">wzrósł o </w:t>
      </w:r>
      <w:r w:rsidR="00C93894" w:rsidRPr="007344AB">
        <w:rPr>
          <w:rFonts w:ascii="Calibri" w:eastAsia="Calibri" w:hAnsi="Calibri" w:cs="Calibri"/>
          <w:i/>
          <w:iCs/>
        </w:rPr>
        <w:t>17 648</w:t>
      </w:r>
      <w:r w:rsidR="001706DD" w:rsidRPr="007344AB">
        <w:rPr>
          <w:rFonts w:ascii="Calibri" w:eastAsia="Calibri" w:hAnsi="Calibri" w:cs="Calibri"/>
          <w:i/>
          <w:iCs/>
        </w:rPr>
        <w:t xml:space="preserve"> zł. </w:t>
      </w:r>
      <w:r w:rsidR="000F78F4" w:rsidRPr="007344AB">
        <w:rPr>
          <w:rFonts w:ascii="Calibri" w:eastAsia="Calibri" w:hAnsi="Calibri" w:cs="Calibri"/>
          <w:i/>
          <w:iCs/>
        </w:rPr>
        <w:t xml:space="preserve"> </w:t>
      </w:r>
      <w:r w:rsidR="00997FFB" w:rsidRPr="007344AB">
        <w:rPr>
          <w:rFonts w:ascii="Calibri" w:eastAsia="Calibri" w:hAnsi="Calibri" w:cs="Calibri"/>
          <w:i/>
          <w:iCs/>
        </w:rPr>
        <w:t xml:space="preserve">W przypadku </w:t>
      </w:r>
      <w:r w:rsidR="00EF7B50" w:rsidRPr="007344AB">
        <w:rPr>
          <w:rFonts w:ascii="Calibri" w:eastAsia="Calibri" w:hAnsi="Calibri" w:cs="Calibri"/>
          <w:i/>
          <w:iCs/>
        </w:rPr>
        <w:t xml:space="preserve">liczby </w:t>
      </w:r>
      <w:r w:rsidR="005267C5" w:rsidRPr="007344AB">
        <w:rPr>
          <w:rFonts w:ascii="Calibri" w:eastAsia="Calibri" w:hAnsi="Calibri" w:cs="Calibri"/>
          <w:i/>
          <w:iCs/>
        </w:rPr>
        <w:t xml:space="preserve">dłużników alimentacyjnych </w:t>
      </w:r>
      <w:r w:rsidR="004B5BCA" w:rsidRPr="007344AB">
        <w:rPr>
          <w:rFonts w:ascii="Calibri" w:eastAsia="Calibri" w:hAnsi="Calibri" w:cs="Calibri"/>
          <w:i/>
          <w:iCs/>
        </w:rPr>
        <w:t xml:space="preserve">obserwujemy </w:t>
      </w:r>
      <w:r w:rsidR="004C5346" w:rsidRPr="007344AB">
        <w:rPr>
          <w:rFonts w:ascii="Calibri" w:eastAsia="Calibri" w:hAnsi="Calibri" w:cs="Calibri"/>
          <w:i/>
          <w:iCs/>
        </w:rPr>
        <w:t xml:space="preserve">z kolei </w:t>
      </w:r>
      <w:r w:rsidR="004B5BCA" w:rsidRPr="007344AB">
        <w:rPr>
          <w:rFonts w:ascii="Calibri" w:eastAsia="Calibri" w:hAnsi="Calibri" w:cs="Calibri"/>
          <w:i/>
          <w:iCs/>
        </w:rPr>
        <w:t>spore wahania</w:t>
      </w:r>
      <w:r w:rsidR="0063308F" w:rsidRPr="007344AB">
        <w:rPr>
          <w:rFonts w:ascii="Calibri" w:eastAsia="Calibri" w:hAnsi="Calibri" w:cs="Calibri"/>
          <w:i/>
          <w:iCs/>
        </w:rPr>
        <w:t xml:space="preserve"> – co pokazuje</w:t>
      </w:r>
      <w:r w:rsidR="000E2405" w:rsidRPr="007344AB">
        <w:rPr>
          <w:rFonts w:ascii="Calibri" w:eastAsia="Calibri" w:hAnsi="Calibri" w:cs="Calibri"/>
          <w:i/>
          <w:iCs/>
        </w:rPr>
        <w:t xml:space="preserve"> jednocześnie</w:t>
      </w:r>
      <w:r w:rsidR="0063308F" w:rsidRPr="007344AB">
        <w:rPr>
          <w:rFonts w:ascii="Calibri" w:eastAsia="Calibri" w:hAnsi="Calibri" w:cs="Calibri"/>
          <w:i/>
          <w:iCs/>
        </w:rPr>
        <w:t xml:space="preserve"> jak </w:t>
      </w:r>
      <w:r w:rsidR="00EF7B50" w:rsidRPr="007344AB">
        <w:rPr>
          <w:rFonts w:ascii="Calibri" w:eastAsia="Calibri" w:hAnsi="Calibri" w:cs="Calibri"/>
          <w:i/>
          <w:iCs/>
        </w:rPr>
        <w:t xml:space="preserve">dynamiczna </w:t>
      </w:r>
      <w:r w:rsidR="0063308F" w:rsidRPr="007344AB">
        <w:rPr>
          <w:rFonts w:ascii="Calibri" w:eastAsia="Calibri" w:hAnsi="Calibri" w:cs="Calibri"/>
          <w:i/>
          <w:iCs/>
        </w:rPr>
        <w:t xml:space="preserve">jest baza dłużników. </w:t>
      </w:r>
      <w:r w:rsidR="00997FFB" w:rsidRPr="007344AB">
        <w:rPr>
          <w:rFonts w:ascii="Calibri" w:eastAsia="Calibri" w:hAnsi="Calibri" w:cs="Calibri"/>
          <w:i/>
          <w:iCs/>
        </w:rPr>
        <w:t xml:space="preserve">We wrześniu </w:t>
      </w:r>
      <w:r w:rsidR="00832300" w:rsidRPr="007344AB">
        <w:rPr>
          <w:rFonts w:ascii="Calibri" w:eastAsia="Calibri" w:hAnsi="Calibri" w:cs="Calibri"/>
          <w:i/>
          <w:iCs/>
        </w:rPr>
        <w:t xml:space="preserve">2021 było ich 248 897, w </w:t>
      </w:r>
      <w:r w:rsidR="00997FFB" w:rsidRPr="007344AB">
        <w:rPr>
          <w:rFonts w:ascii="Calibri" w:eastAsia="Calibri" w:hAnsi="Calibri" w:cs="Calibri"/>
          <w:i/>
          <w:iCs/>
        </w:rPr>
        <w:t>2023 roku 287 540, rok później już 291 590, a obecnie 288</w:t>
      </w:r>
      <w:r w:rsidR="000E5947" w:rsidRPr="007344AB">
        <w:rPr>
          <w:rFonts w:ascii="Calibri" w:eastAsia="Calibri" w:hAnsi="Calibri" w:cs="Calibri"/>
          <w:i/>
          <w:iCs/>
        </w:rPr>
        <w:t> </w:t>
      </w:r>
      <w:r w:rsidR="00997FFB" w:rsidRPr="007344AB">
        <w:rPr>
          <w:rFonts w:ascii="Calibri" w:eastAsia="Calibri" w:hAnsi="Calibri" w:cs="Calibri"/>
          <w:i/>
          <w:iCs/>
        </w:rPr>
        <w:t>487</w:t>
      </w:r>
      <w:r w:rsidR="000E5947" w:rsidRPr="007344AB">
        <w:rPr>
          <w:rFonts w:ascii="Calibri" w:eastAsia="Calibri" w:hAnsi="Calibri" w:cs="Calibri"/>
          <w:i/>
          <w:iCs/>
        </w:rPr>
        <w:t xml:space="preserve"> osób</w:t>
      </w:r>
      <w:r w:rsidR="000E2405" w:rsidRPr="007344AB">
        <w:rPr>
          <w:rFonts w:ascii="Calibri" w:eastAsia="Calibri" w:hAnsi="Calibri" w:cs="Calibri"/>
        </w:rPr>
        <w:t xml:space="preserve"> – </w:t>
      </w:r>
      <w:r w:rsidR="000E2405" w:rsidRPr="007344AB">
        <w:rPr>
          <w:rFonts w:ascii="Calibri" w:eastAsia="Calibri" w:hAnsi="Calibri" w:cs="Calibri"/>
          <w:b/>
          <w:bCs/>
        </w:rPr>
        <w:t xml:space="preserve">wskazuje Paweł Szarkowski, prezes BIG </w:t>
      </w:r>
      <w:proofErr w:type="spellStart"/>
      <w:r w:rsidR="000E2405" w:rsidRPr="007344AB">
        <w:rPr>
          <w:rFonts w:ascii="Calibri" w:eastAsia="Calibri" w:hAnsi="Calibri" w:cs="Calibri"/>
          <w:b/>
          <w:bCs/>
        </w:rPr>
        <w:t>InfoMonitor</w:t>
      </w:r>
      <w:proofErr w:type="spellEnd"/>
      <w:r w:rsidR="000E2405" w:rsidRPr="007344AB">
        <w:rPr>
          <w:rFonts w:ascii="Calibri" w:eastAsia="Calibri" w:hAnsi="Calibri" w:cs="Calibri"/>
          <w:b/>
          <w:bCs/>
        </w:rPr>
        <w:t>.</w:t>
      </w:r>
    </w:p>
    <w:p w14:paraId="65AD63CC" w14:textId="77777777" w:rsidR="00DE4EEB" w:rsidRDefault="00DE4EEB" w:rsidP="00997FFB">
      <w:pPr>
        <w:jc w:val="both"/>
        <w:rPr>
          <w:rFonts w:ascii="Calibri" w:eastAsia="Calibri" w:hAnsi="Calibri" w:cs="Calibri"/>
        </w:rPr>
      </w:pPr>
    </w:p>
    <w:p w14:paraId="692B27E8" w14:textId="4A49764B" w:rsidR="001D2972" w:rsidRDefault="004C5346" w:rsidP="00997FFB">
      <w:pPr>
        <w:jc w:val="both"/>
        <w:rPr>
          <w:rFonts w:ascii="Calibri" w:eastAsia="Calibri" w:hAnsi="Calibri" w:cs="Calibri"/>
        </w:rPr>
      </w:pPr>
      <w:r>
        <w:rPr>
          <w:rFonts w:ascii="Calibri" w:eastAsia="Calibri" w:hAnsi="Calibri" w:cs="Calibri"/>
        </w:rPr>
        <w:lastRenderedPageBreak/>
        <w:t>N</w:t>
      </w:r>
      <w:r w:rsidR="001D2972" w:rsidRPr="001D2972">
        <w:rPr>
          <w:rFonts w:ascii="Calibri" w:eastAsia="Calibri" w:hAnsi="Calibri" w:cs="Calibri"/>
        </w:rPr>
        <w:t xml:space="preserve">ajwiększy udział dłużników alimentacyjnych w ogólnej liczbie mieszkańców występuje w województwie warmińsko-mazurskim, najbardziej rzetelni wobec swoich dzieci są natomiast zobowiązani z </w:t>
      </w:r>
      <w:r w:rsidR="000E2405">
        <w:rPr>
          <w:rFonts w:ascii="Calibri" w:eastAsia="Calibri" w:hAnsi="Calibri" w:cs="Calibri"/>
        </w:rPr>
        <w:t xml:space="preserve">regionu </w:t>
      </w:r>
      <w:r w:rsidR="001D2972" w:rsidRPr="001D2972">
        <w:rPr>
          <w:rFonts w:ascii="Calibri" w:eastAsia="Calibri" w:hAnsi="Calibri" w:cs="Calibri"/>
        </w:rPr>
        <w:t xml:space="preserve">małopolskiego i podkarpackiego. Gdy weźmiemy pod uwagę średnią wartość niespłaconego zadłużenia z tytułu alimentów, najmniej zalegają </w:t>
      </w:r>
      <w:proofErr w:type="spellStart"/>
      <w:r w:rsidR="001D2972" w:rsidRPr="001D2972">
        <w:rPr>
          <w:rFonts w:ascii="Calibri" w:eastAsia="Calibri" w:hAnsi="Calibri" w:cs="Calibri"/>
        </w:rPr>
        <w:t>alimenciarze</w:t>
      </w:r>
      <w:proofErr w:type="spellEnd"/>
      <w:r w:rsidR="001D2972" w:rsidRPr="001D2972">
        <w:rPr>
          <w:rFonts w:ascii="Calibri" w:eastAsia="Calibri" w:hAnsi="Calibri" w:cs="Calibri"/>
        </w:rPr>
        <w:t xml:space="preserve"> z województwa lubuskiego - 50 439 zł, śląskiego - 51 608 zł i zachodniopomorskiego - 54 413 zł. Najwięcej natomiast z woj. mazowieckiego - 65 309 zł, pomorskiego - 62 881 zł i kujawsko-pomorskiego - 62 786 zł.</w:t>
      </w:r>
    </w:p>
    <w:p w14:paraId="5C84560D" w14:textId="77777777" w:rsidR="001D2972" w:rsidRDefault="001D2972" w:rsidP="00997FFB">
      <w:pPr>
        <w:jc w:val="both"/>
        <w:rPr>
          <w:rFonts w:ascii="Calibri" w:eastAsia="Calibri" w:hAnsi="Calibri" w:cs="Calibri"/>
        </w:rPr>
      </w:pPr>
    </w:p>
    <w:p w14:paraId="5550F8C4" w14:textId="0BE74941" w:rsidR="001D2972" w:rsidRPr="00997FFB" w:rsidRDefault="001D2972" w:rsidP="00997FFB">
      <w:pPr>
        <w:jc w:val="both"/>
        <w:rPr>
          <w:rFonts w:ascii="Calibri" w:eastAsia="Calibri" w:hAnsi="Calibri" w:cs="Calibri"/>
        </w:rPr>
      </w:pPr>
      <w:r>
        <w:rPr>
          <w:rFonts w:ascii="Calibri" w:eastAsia="Calibri" w:hAnsi="Calibri" w:cs="Calibri"/>
          <w:noProof/>
        </w:rPr>
        <w:drawing>
          <wp:inline distT="0" distB="0" distL="0" distR="0" wp14:anchorId="42F1FE55" wp14:editId="7A9A7360">
            <wp:extent cx="5187950" cy="3966682"/>
            <wp:effectExtent l="0" t="0" r="0" b="0"/>
            <wp:docPr id="2026101519" name="Obraz 1" descr="Obraz zawierający tekst, zrzut ekranu, diagram,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01519" name="Obraz 1" descr="Obraz zawierający tekst, zrzut ekranu, diagram, linia&#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5198855" cy="3975020"/>
                    </a:xfrm>
                    <a:prstGeom prst="rect">
                      <a:avLst/>
                    </a:prstGeom>
                  </pic:spPr>
                </pic:pic>
              </a:graphicData>
            </a:graphic>
          </wp:inline>
        </w:drawing>
      </w:r>
    </w:p>
    <w:p w14:paraId="0000000F" w14:textId="77777777" w:rsidR="006B3014" w:rsidRDefault="006B3014">
      <w:pPr>
        <w:jc w:val="both"/>
        <w:rPr>
          <w:rFonts w:ascii="Calibri" w:eastAsia="Calibri" w:hAnsi="Calibri" w:cs="Calibri"/>
        </w:rPr>
      </w:pPr>
    </w:p>
    <w:p w14:paraId="00000013" w14:textId="1341433F" w:rsidR="006B3014" w:rsidRDefault="006B3014">
      <w:pPr>
        <w:jc w:val="both"/>
        <w:rPr>
          <w:rFonts w:ascii="Calibri" w:eastAsia="Calibri" w:hAnsi="Calibri" w:cs="Calibri"/>
        </w:rPr>
      </w:pPr>
    </w:p>
    <w:p w14:paraId="00000015" w14:textId="49B37848" w:rsidR="006B3014" w:rsidRPr="005267C5" w:rsidRDefault="008A092A" w:rsidP="005267C5">
      <w:pPr>
        <w:rPr>
          <w:rFonts w:ascii="Calibri" w:eastAsia="Calibri" w:hAnsi="Calibri" w:cs="Calibri"/>
        </w:rPr>
      </w:pPr>
      <w:r>
        <w:rPr>
          <w:rFonts w:ascii="Calibri" w:eastAsia="Calibri" w:hAnsi="Calibri" w:cs="Calibri"/>
          <w:b/>
        </w:rPr>
        <w:t>Nie tylko alimenty...</w:t>
      </w:r>
      <w:r w:rsidR="00F95557">
        <w:rPr>
          <w:rFonts w:ascii="Calibri" w:eastAsia="Calibri" w:hAnsi="Calibri" w:cs="Calibri"/>
          <w:b/>
        </w:rPr>
        <w:t xml:space="preserve"> są też inne długi</w:t>
      </w:r>
    </w:p>
    <w:p w14:paraId="00000016" w14:textId="77777777" w:rsidR="006B3014" w:rsidRDefault="006B3014">
      <w:pPr>
        <w:jc w:val="both"/>
        <w:rPr>
          <w:rFonts w:ascii="Calibri" w:eastAsia="Calibri" w:hAnsi="Calibri" w:cs="Calibri"/>
        </w:rPr>
      </w:pPr>
    </w:p>
    <w:p w14:paraId="00000017" w14:textId="230800E9" w:rsidR="006B3014" w:rsidRDefault="008A092A">
      <w:pPr>
        <w:jc w:val="both"/>
        <w:rPr>
          <w:rFonts w:ascii="Calibri" w:eastAsia="Calibri" w:hAnsi="Calibri" w:cs="Calibri"/>
        </w:rPr>
      </w:pPr>
      <w:r>
        <w:rPr>
          <w:rFonts w:ascii="Calibri" w:eastAsia="Calibri" w:hAnsi="Calibri" w:cs="Calibri"/>
        </w:rPr>
        <w:t xml:space="preserve">Wielu dłużników alimentacyjnych figuruje w Rejestrze Dłużników BIG </w:t>
      </w:r>
      <w:proofErr w:type="spellStart"/>
      <w:r>
        <w:rPr>
          <w:rFonts w:ascii="Calibri" w:eastAsia="Calibri" w:hAnsi="Calibri" w:cs="Calibri"/>
        </w:rPr>
        <w:t>InfoMonitor</w:t>
      </w:r>
      <w:proofErr w:type="spellEnd"/>
      <w:r>
        <w:rPr>
          <w:rFonts w:ascii="Calibri" w:eastAsia="Calibri" w:hAnsi="Calibri" w:cs="Calibri"/>
        </w:rPr>
        <w:t xml:space="preserve"> nie tylko z tytułu zaległych świadczeń na rzecz dzieci. </w:t>
      </w:r>
      <w:r w:rsidR="00225DDE">
        <w:rPr>
          <w:rFonts w:ascii="Calibri" w:eastAsia="Calibri" w:hAnsi="Calibri" w:cs="Calibri"/>
        </w:rPr>
        <w:t>52 proc.</w:t>
      </w:r>
      <w:r w:rsidR="004C2A6B">
        <w:rPr>
          <w:rFonts w:ascii="Calibri" w:eastAsia="Calibri" w:hAnsi="Calibri" w:cs="Calibri"/>
        </w:rPr>
        <w:t xml:space="preserve"> </w:t>
      </w:r>
      <w:r>
        <w:rPr>
          <w:rFonts w:ascii="Calibri" w:eastAsia="Calibri" w:hAnsi="Calibri" w:cs="Calibri"/>
        </w:rPr>
        <w:t xml:space="preserve">z nich ma również inne </w:t>
      </w:r>
      <w:r w:rsidR="00EF7B50">
        <w:rPr>
          <w:rFonts w:ascii="Calibri" w:eastAsia="Calibri" w:hAnsi="Calibri" w:cs="Calibri"/>
        </w:rPr>
        <w:t xml:space="preserve">zaległe </w:t>
      </w:r>
      <w:r>
        <w:rPr>
          <w:rFonts w:ascii="Calibri" w:eastAsia="Calibri" w:hAnsi="Calibri" w:cs="Calibri"/>
        </w:rPr>
        <w:t>zobowiązania, między innymi niespłacone kredyty i pożyczki, rachunki telefoniczne, czynsze i mandaty za jazdę bez biletu. Brak wykazywanych dochodów, które mógłby zająć komornik prowadzi do dalszej niewypłacalności, a ta z kolei oznacza większe obciążenie dla systemu publicznego, który musi przejąć finansową odpowiedzialność za utrzymanie dzieci.</w:t>
      </w:r>
    </w:p>
    <w:p w14:paraId="00000018" w14:textId="77777777" w:rsidR="006B3014" w:rsidRDefault="006B3014">
      <w:pPr>
        <w:jc w:val="both"/>
        <w:rPr>
          <w:rFonts w:ascii="Calibri" w:eastAsia="Calibri" w:hAnsi="Calibri" w:cs="Calibri"/>
        </w:rPr>
      </w:pPr>
    </w:p>
    <w:p w14:paraId="00000019" w14:textId="4B9395B9" w:rsidR="006B3014" w:rsidRDefault="008A092A">
      <w:pPr>
        <w:jc w:val="both"/>
        <w:rPr>
          <w:rFonts w:ascii="Calibri" w:eastAsia="Calibri" w:hAnsi="Calibri" w:cs="Calibri"/>
        </w:rPr>
      </w:pPr>
      <w:r>
        <w:rPr>
          <w:rFonts w:ascii="Calibri" w:eastAsia="Calibri" w:hAnsi="Calibri" w:cs="Calibri"/>
        </w:rPr>
        <w:t>Z samego tylko Funduszu Alimentacyjnego co roku wypłacane są setki tysięcy świadczeń, które w praktyce stanowią publiczne dopłaty do wychowania dzieci pozbawionych wsparcia finansowego ze strony jednego z rodziców. Choć liczba wypłat systematycznie maleje</w:t>
      </w:r>
      <w:r w:rsidR="007845F5">
        <w:rPr>
          <w:rFonts w:ascii="Calibri" w:eastAsia="Calibri" w:hAnsi="Calibri" w:cs="Calibri"/>
        </w:rPr>
        <w:t xml:space="preserve"> -</w:t>
      </w:r>
      <w:r>
        <w:rPr>
          <w:rFonts w:ascii="Calibri" w:eastAsia="Calibri" w:hAnsi="Calibri" w:cs="Calibri"/>
        </w:rPr>
        <w:t xml:space="preserve"> z 2,6 mln w 2020 r. do 1,9 mln </w:t>
      </w:r>
      <w:r>
        <w:rPr>
          <w:rFonts w:ascii="Calibri" w:eastAsia="Calibri" w:hAnsi="Calibri" w:cs="Calibri"/>
        </w:rPr>
        <w:lastRenderedPageBreak/>
        <w:t>w 2024 r.</w:t>
      </w:r>
      <w:r>
        <w:rPr>
          <w:rFonts w:ascii="Calibri" w:eastAsia="Calibri" w:hAnsi="Calibri" w:cs="Calibri"/>
          <w:vertAlign w:val="superscript"/>
        </w:rPr>
        <w:footnoteReference w:id="1"/>
      </w:r>
      <w:r>
        <w:rPr>
          <w:rFonts w:ascii="Calibri" w:eastAsia="Calibri" w:hAnsi="Calibri" w:cs="Calibri"/>
        </w:rPr>
        <w:t>, nie oznacza to poprawy sytuacji, lecz efekt ograniczonego dostępu do pomocy. Kryterium dochodowe uprawniające do świadczenia od lat pozostaje bowiem bez zmian, co sprawia, że część rodzin traci prawo do wsparcia. Wraz ze spadkiem liczby uprawnionych, zmniejszała się też nieznacznie suma wypłaconych świadczeń i w 2024 r. ich wartość wyniosła 842,1 mln zł.</w:t>
      </w:r>
      <w:r>
        <w:rPr>
          <w:rFonts w:ascii="Calibri" w:eastAsia="Calibri" w:hAnsi="Calibri" w:cs="Calibri"/>
          <w:vertAlign w:val="superscript"/>
        </w:rPr>
        <w:footnoteReference w:id="2"/>
      </w:r>
      <w:r>
        <w:rPr>
          <w:rFonts w:ascii="Calibri" w:eastAsia="Calibri" w:hAnsi="Calibri" w:cs="Calibri"/>
        </w:rPr>
        <w:t xml:space="preserve"> </w:t>
      </w:r>
      <w:sdt>
        <w:sdtPr>
          <w:tag w:val="goog_rdk_8"/>
          <w:id w:val="1277093122"/>
        </w:sdtPr>
        <w:sdtContent/>
      </w:sdt>
      <w:sdt>
        <w:sdtPr>
          <w:tag w:val="goog_rdk_9"/>
          <w:id w:val="1100535930"/>
        </w:sdtPr>
        <w:sdtContent/>
      </w:sdt>
      <w:sdt>
        <w:sdtPr>
          <w:tag w:val="goog_rdk_10"/>
          <w:id w:val="265538465"/>
        </w:sdtPr>
        <w:sdtContent/>
      </w:sdt>
      <w:r>
        <w:rPr>
          <w:rFonts w:ascii="Calibri" w:eastAsia="Calibri" w:hAnsi="Calibri" w:cs="Calibri"/>
        </w:rPr>
        <w:t>W październiku 2024 r. maksymalna wysokość świadczenia z funduszu została jednak podniesiona z 500 do 1000 zł. Oznacza to, że mimo malejącej liczby uprawnionych, koszt społeczny utrzymywania systemu zastępczych alimentów ponoszony przez państwo i podatników będzie w 2025 roku blisko dwukrotnie wyższy. Trzeba też pamiętać, że gminy ponoszą koszty windykacji i prowadzenia spraw, których nie udaje się zakończyć sukcesem. Dodatkowe obciążenie trafia także do systemu pomocy społecznej, ponieważ dzieci dłużników częściej korzystają z programów socjalnych i stypendiów.</w:t>
      </w:r>
    </w:p>
    <w:p w14:paraId="2E237432" w14:textId="77777777" w:rsidR="00B9584F" w:rsidRDefault="00B9584F">
      <w:pPr>
        <w:jc w:val="both"/>
        <w:rPr>
          <w:rFonts w:ascii="Calibri" w:eastAsia="Calibri" w:hAnsi="Calibri" w:cs="Calibri"/>
        </w:rPr>
      </w:pPr>
    </w:p>
    <w:p w14:paraId="65AF612D" w14:textId="0517AF95" w:rsidR="00B9584F" w:rsidRPr="002B034B" w:rsidRDefault="00B9584F">
      <w:pPr>
        <w:jc w:val="both"/>
        <w:rPr>
          <w:rFonts w:ascii="Calibri" w:eastAsia="Calibri" w:hAnsi="Calibri" w:cs="Calibri"/>
          <w:b/>
          <w:bCs/>
        </w:rPr>
      </w:pPr>
      <w:r>
        <w:rPr>
          <w:rFonts w:ascii="Calibri" w:eastAsia="Calibri" w:hAnsi="Calibri" w:cs="Calibri"/>
          <w:i/>
          <w:iCs/>
        </w:rPr>
        <w:t xml:space="preserve">- </w:t>
      </w:r>
      <w:r w:rsidRPr="002B034B">
        <w:rPr>
          <w:rFonts w:ascii="Calibri" w:eastAsia="Calibri" w:hAnsi="Calibri" w:cs="Calibri"/>
          <w:i/>
          <w:iCs/>
        </w:rPr>
        <w:t xml:space="preserve">Uchylanie się od finansowania potrzeb potomstwa to z reguły wielowymiarowy problem lekceważenia </w:t>
      </w:r>
      <w:r w:rsidR="00EF7B50">
        <w:rPr>
          <w:rFonts w:ascii="Calibri" w:eastAsia="Calibri" w:hAnsi="Calibri" w:cs="Calibri"/>
          <w:i/>
          <w:iCs/>
        </w:rPr>
        <w:t xml:space="preserve">konieczności regulowania </w:t>
      </w:r>
      <w:r w:rsidRPr="002B034B">
        <w:rPr>
          <w:rFonts w:ascii="Calibri" w:eastAsia="Calibri" w:hAnsi="Calibri" w:cs="Calibri"/>
          <w:i/>
          <w:iCs/>
        </w:rPr>
        <w:t xml:space="preserve">zobowiązań. Ponad połowa rodziców unikających płatności na dzieci równocześnie ignoruje inne </w:t>
      </w:r>
      <w:r w:rsidR="00EF7B50">
        <w:rPr>
          <w:rFonts w:ascii="Calibri" w:eastAsia="Calibri" w:hAnsi="Calibri" w:cs="Calibri"/>
          <w:i/>
          <w:iCs/>
        </w:rPr>
        <w:t xml:space="preserve">posiadane </w:t>
      </w:r>
      <w:r w:rsidRPr="002B034B">
        <w:rPr>
          <w:rFonts w:ascii="Calibri" w:eastAsia="Calibri" w:hAnsi="Calibri" w:cs="Calibri"/>
          <w:i/>
          <w:iCs/>
        </w:rPr>
        <w:t xml:space="preserve">długi – od nieuregulowanych pożyczek po zaległe opłaty za media, </w:t>
      </w:r>
      <w:r>
        <w:rPr>
          <w:rFonts w:ascii="Calibri" w:eastAsia="Calibri" w:hAnsi="Calibri" w:cs="Calibri"/>
          <w:i/>
          <w:iCs/>
        </w:rPr>
        <w:t>co może świadczyć o głębszej recydywie finansowej</w:t>
      </w:r>
      <w:r w:rsidRPr="002B034B">
        <w:rPr>
          <w:rFonts w:ascii="Calibri" w:eastAsia="Calibri" w:hAnsi="Calibri" w:cs="Calibri"/>
          <w:i/>
          <w:iCs/>
        </w:rPr>
        <w:t xml:space="preserve">. </w:t>
      </w:r>
      <w:r w:rsidR="00EF7B50">
        <w:rPr>
          <w:rFonts w:ascii="Calibri" w:eastAsia="Calibri" w:hAnsi="Calibri" w:cs="Calibri"/>
          <w:i/>
          <w:iCs/>
        </w:rPr>
        <w:t xml:space="preserve">W większości przypadków może być to wręcz sposób na życie. </w:t>
      </w:r>
      <w:r w:rsidRPr="002B034B">
        <w:rPr>
          <w:rFonts w:ascii="Calibri" w:eastAsia="Calibri" w:hAnsi="Calibri" w:cs="Calibri"/>
          <w:i/>
          <w:iCs/>
        </w:rPr>
        <w:t xml:space="preserve">Choć skala wsparcia państwowego dla poszkodowanych dzieci wydaje się spadać, nie jest to oznaka poprawy, lecz rezultat </w:t>
      </w:r>
      <w:r w:rsidR="00EF7B50">
        <w:rPr>
          <w:rFonts w:ascii="Calibri" w:eastAsia="Calibri" w:hAnsi="Calibri" w:cs="Calibri"/>
          <w:i/>
          <w:iCs/>
        </w:rPr>
        <w:t>zamrożenia</w:t>
      </w:r>
      <w:r w:rsidRPr="002B034B">
        <w:rPr>
          <w:rFonts w:ascii="Calibri" w:eastAsia="Calibri" w:hAnsi="Calibri" w:cs="Calibri"/>
          <w:i/>
          <w:iCs/>
        </w:rPr>
        <w:t xml:space="preserve"> kryterium dostępowego. Wzrost maksymalnej kwoty pomocy </w:t>
      </w:r>
      <w:r>
        <w:rPr>
          <w:rFonts w:ascii="Calibri" w:eastAsia="Calibri" w:hAnsi="Calibri" w:cs="Calibri"/>
          <w:i/>
          <w:iCs/>
        </w:rPr>
        <w:t>publicznej</w:t>
      </w:r>
      <w:r w:rsidRPr="002B034B">
        <w:rPr>
          <w:rFonts w:ascii="Calibri" w:eastAsia="Calibri" w:hAnsi="Calibri" w:cs="Calibri"/>
          <w:i/>
          <w:iCs/>
        </w:rPr>
        <w:t xml:space="preserve"> oznacza, że wkrótce koszt społeczny łatania dziury po niepłacących rodzicach, pokrywany przez ogół obywateli, znacząco wzrośnie, obciążając dodatkowo samorządy zajmujące się odzyskiwaniem funduszy oraz system pomocy socjalnej</w:t>
      </w:r>
      <w:r>
        <w:rPr>
          <w:rFonts w:ascii="Calibri" w:eastAsia="Calibri" w:hAnsi="Calibri" w:cs="Calibri"/>
          <w:i/>
          <w:iCs/>
        </w:rPr>
        <w:t xml:space="preserve"> – </w:t>
      </w:r>
      <w:r>
        <w:rPr>
          <w:rFonts w:ascii="Calibri" w:eastAsia="Calibri" w:hAnsi="Calibri" w:cs="Calibri"/>
        </w:rPr>
        <w:t xml:space="preserve">zaznacza </w:t>
      </w:r>
      <w:r>
        <w:rPr>
          <w:rFonts w:ascii="Calibri" w:eastAsia="Calibri" w:hAnsi="Calibri" w:cs="Calibri"/>
          <w:b/>
          <w:bCs/>
        </w:rPr>
        <w:t xml:space="preserve">dr hab. Waldemar Rogowski, główny analityk BIG </w:t>
      </w:r>
      <w:proofErr w:type="spellStart"/>
      <w:r>
        <w:rPr>
          <w:rFonts w:ascii="Calibri" w:eastAsia="Calibri" w:hAnsi="Calibri" w:cs="Calibri"/>
          <w:b/>
          <w:bCs/>
        </w:rPr>
        <w:t>InfoMonitor</w:t>
      </w:r>
      <w:proofErr w:type="spellEnd"/>
      <w:r>
        <w:rPr>
          <w:rFonts w:ascii="Calibri" w:eastAsia="Calibri" w:hAnsi="Calibri" w:cs="Calibri"/>
          <w:b/>
          <w:bCs/>
        </w:rPr>
        <w:t>.</w:t>
      </w:r>
    </w:p>
    <w:p w14:paraId="0000001A" w14:textId="77777777" w:rsidR="006B3014" w:rsidRDefault="006B3014">
      <w:pPr>
        <w:jc w:val="both"/>
        <w:rPr>
          <w:rFonts w:ascii="Calibri" w:eastAsia="Calibri" w:hAnsi="Calibri" w:cs="Calibri"/>
        </w:rPr>
      </w:pPr>
    </w:p>
    <w:p w14:paraId="0000001B" w14:textId="77777777" w:rsidR="006B3014" w:rsidRDefault="008A092A">
      <w:pPr>
        <w:jc w:val="both"/>
        <w:rPr>
          <w:rFonts w:ascii="Calibri" w:eastAsia="Calibri" w:hAnsi="Calibri" w:cs="Calibri"/>
          <w:b/>
        </w:rPr>
      </w:pPr>
      <w:r>
        <w:rPr>
          <w:rFonts w:ascii="Calibri" w:eastAsia="Calibri" w:hAnsi="Calibri" w:cs="Calibri"/>
          <w:b/>
        </w:rPr>
        <w:t>Gdy przekraczasz próg dochodowy, wpisz dłużnika do BIG za 1 zł</w:t>
      </w:r>
    </w:p>
    <w:p w14:paraId="0000001C" w14:textId="77777777" w:rsidR="006B3014" w:rsidRDefault="006B3014">
      <w:pPr>
        <w:jc w:val="both"/>
        <w:rPr>
          <w:rFonts w:ascii="Calibri" w:eastAsia="Calibri" w:hAnsi="Calibri" w:cs="Calibri"/>
        </w:rPr>
      </w:pPr>
    </w:p>
    <w:p w14:paraId="0000001D" w14:textId="22E17817" w:rsidR="006B3014" w:rsidRDefault="008A092A">
      <w:pPr>
        <w:pBdr>
          <w:top w:val="nil"/>
          <w:left w:val="nil"/>
          <w:bottom w:val="nil"/>
          <w:right w:val="nil"/>
          <w:between w:val="nil"/>
        </w:pBdr>
        <w:jc w:val="both"/>
        <w:rPr>
          <w:rFonts w:ascii="Calibri" w:eastAsia="Calibri" w:hAnsi="Calibri" w:cs="Calibri"/>
          <w:b/>
        </w:rPr>
      </w:pPr>
      <w:proofErr w:type="spellStart"/>
      <w:r>
        <w:rPr>
          <w:rFonts w:ascii="Calibri" w:eastAsia="Calibri" w:hAnsi="Calibri" w:cs="Calibri"/>
        </w:rPr>
        <w:t>Niealimentacja</w:t>
      </w:r>
      <w:proofErr w:type="spellEnd"/>
      <w:r>
        <w:rPr>
          <w:rFonts w:ascii="Calibri" w:eastAsia="Calibri" w:hAnsi="Calibri" w:cs="Calibri"/>
        </w:rPr>
        <w:t xml:space="preserve"> to poważny problem systemowy, który obciąża wszystkie strony. Rodzice-opiekunowie i dzieci żyją na niższym poziomie, budżety gmin, a więc wszyscy podatnicy obciążeni są finansową opieką nad rodzinami. Jednym z narzędzi, które pomaga rozwiązać ten problem i odzyskać należne dzieciom pieniądze, jest wpisanie dłużnika alimentacyjnego do Rejestru Dłużników BIG </w:t>
      </w:r>
      <w:proofErr w:type="spellStart"/>
      <w:r>
        <w:rPr>
          <w:rFonts w:ascii="Calibri" w:eastAsia="Calibri" w:hAnsi="Calibri" w:cs="Calibri"/>
        </w:rPr>
        <w:t>InfoMonitor</w:t>
      </w:r>
      <w:proofErr w:type="spellEnd"/>
      <w:r>
        <w:rPr>
          <w:rFonts w:ascii="Calibri" w:eastAsia="Calibri" w:hAnsi="Calibri" w:cs="Calibri"/>
        </w:rPr>
        <w:t>. To rozwiązanie, z którego obok gmin indywidualnie mogą korzystać osoby prywatne posiadające tytuł wykonawczy, zarówno te, które otrzymują wsparcie z FA, jak te, które przekraczają próg dochodowy</w:t>
      </w:r>
      <w:r w:rsidR="005267C5">
        <w:rPr>
          <w:rFonts w:ascii="Calibri" w:eastAsia="Calibri" w:hAnsi="Calibri" w:cs="Calibri"/>
        </w:rPr>
        <w:t>, który obecnie wynosi 1209 zł netto na osobę w rodzinie</w:t>
      </w:r>
      <w:r>
        <w:rPr>
          <w:rFonts w:ascii="Calibri" w:eastAsia="Calibri" w:hAnsi="Calibri" w:cs="Calibri"/>
        </w:rPr>
        <w:t xml:space="preserve">. Zgłoszenie dłużnika do rejestru jest proste i kosztuje tylko symboliczną złotówkę a jego konsekwencje realne, ponieważ osoba, która trafia do bazy BIG, ma utrudniony dostęp do kredytów, zakupów na raty czy podpisania nowej umowy z operatorem telefonicznym. W praktyce oznacza to silny bodziec do uregulowania zobowiązań. </w:t>
      </w:r>
      <w:r w:rsidR="00CE2C14">
        <w:rPr>
          <w:rFonts w:ascii="Calibri" w:eastAsia="Calibri" w:hAnsi="Calibri" w:cs="Calibri"/>
        </w:rPr>
        <w:t>–</w:t>
      </w:r>
      <w:r>
        <w:rPr>
          <w:rFonts w:ascii="Calibri" w:eastAsia="Calibri" w:hAnsi="Calibri" w:cs="Calibri"/>
        </w:rPr>
        <w:t xml:space="preserve"> </w:t>
      </w:r>
      <w:r w:rsidR="00CE2C14">
        <w:rPr>
          <w:rFonts w:ascii="Calibri" w:eastAsia="Calibri" w:hAnsi="Calibri" w:cs="Calibri"/>
          <w:i/>
          <w:iCs/>
        </w:rPr>
        <w:t xml:space="preserve">Choć </w:t>
      </w:r>
      <w:r w:rsidR="00CE2C14">
        <w:rPr>
          <w:rFonts w:ascii="Calibri" w:eastAsia="Calibri" w:hAnsi="Calibri" w:cs="Calibri"/>
          <w:i/>
        </w:rPr>
        <w:t>z</w:t>
      </w:r>
      <w:r>
        <w:rPr>
          <w:rFonts w:ascii="Calibri" w:eastAsia="Calibri" w:hAnsi="Calibri" w:cs="Calibri"/>
          <w:i/>
        </w:rPr>
        <w:t xml:space="preserve"> naszych danych wynika, że już sam wpis do rejestru często motywuje </w:t>
      </w:r>
      <w:r w:rsidR="00EF7B50">
        <w:rPr>
          <w:rFonts w:ascii="Calibri" w:eastAsia="Calibri" w:hAnsi="Calibri" w:cs="Calibri"/>
          <w:i/>
        </w:rPr>
        <w:t xml:space="preserve">niesolidnych </w:t>
      </w:r>
      <w:r>
        <w:rPr>
          <w:rFonts w:ascii="Calibri" w:eastAsia="Calibri" w:hAnsi="Calibri" w:cs="Calibri"/>
          <w:i/>
        </w:rPr>
        <w:t>dłużników do spłaty części lub całości zaległości</w:t>
      </w:r>
      <w:r w:rsidR="00CE2C14">
        <w:rPr>
          <w:rFonts w:ascii="Calibri" w:eastAsia="Calibri" w:hAnsi="Calibri" w:cs="Calibri"/>
          <w:i/>
        </w:rPr>
        <w:t>, to narastające niespłacane zadłużenie alimentacyjne jest dowodem na systemowe problemy. Zjawisko niepłacenia alimentów bierze się głównie z celowego ukrywania dochodów, czy pracy w szarej strefie, w połączeniu z niską skutecznością egzekucji komorniczej – poniżej 25 proc. – a także faktycznymi trudnościami ekonomicznymi części zobowiązanych</w:t>
      </w:r>
      <w:r>
        <w:rPr>
          <w:rFonts w:ascii="Calibri" w:eastAsia="Calibri" w:hAnsi="Calibri" w:cs="Calibri"/>
          <w:i/>
        </w:rPr>
        <w:t xml:space="preserve"> </w:t>
      </w:r>
      <w:r>
        <w:rPr>
          <w:rFonts w:ascii="Calibri" w:eastAsia="Calibri" w:hAnsi="Calibri" w:cs="Calibri"/>
        </w:rPr>
        <w:t xml:space="preserve"> - zauważa </w:t>
      </w:r>
      <w:r>
        <w:rPr>
          <w:rFonts w:ascii="Calibri" w:eastAsia="Calibri" w:hAnsi="Calibri" w:cs="Calibri"/>
          <w:b/>
        </w:rPr>
        <w:lastRenderedPageBreak/>
        <w:t xml:space="preserve">Paweł Szarkowski, Prezes BIG </w:t>
      </w:r>
      <w:proofErr w:type="spellStart"/>
      <w:r>
        <w:rPr>
          <w:rFonts w:ascii="Calibri" w:eastAsia="Calibri" w:hAnsi="Calibri" w:cs="Calibri"/>
          <w:b/>
        </w:rPr>
        <w:t>InfoMonitor</w:t>
      </w:r>
      <w:proofErr w:type="spellEnd"/>
      <w:r>
        <w:rPr>
          <w:rFonts w:ascii="Calibri" w:eastAsia="Calibri" w:hAnsi="Calibri" w:cs="Calibri"/>
          <w:b/>
        </w:rPr>
        <w:t xml:space="preserve">. </w:t>
      </w:r>
      <w:r w:rsidR="00CE2C14" w:rsidRPr="002B034B">
        <w:rPr>
          <w:rFonts w:ascii="Calibri" w:eastAsia="Calibri" w:hAnsi="Calibri" w:cs="Calibri"/>
          <w:bCs/>
          <w:i/>
          <w:iCs/>
        </w:rPr>
        <w:t xml:space="preserve">Niestety </w:t>
      </w:r>
      <w:r w:rsidR="00CE2C14">
        <w:rPr>
          <w:rFonts w:ascii="Calibri" w:eastAsia="Calibri" w:hAnsi="Calibri" w:cs="Calibri"/>
          <w:i/>
        </w:rPr>
        <w:t xml:space="preserve">zjawisko to, uderzające w dobro dzieci, nie zmierza ku poprawie. </w:t>
      </w:r>
      <w:r>
        <w:rPr>
          <w:rFonts w:ascii="Calibri" w:eastAsia="Calibri" w:hAnsi="Calibri" w:cs="Calibri"/>
          <w:i/>
        </w:rPr>
        <w:t xml:space="preserve">Tylko konkretne działania i zdecydowany sprzeciw społeczny pozwolą zmniejszyć skalę problemu jakim jest niełożenie na własne dzieci przez ogromną grupę zobligowanych do tego rodziców. Bo choć problem alimentów dotyczy konkretnych rodzin, jego skutki, zarówno finansowe, jak i społeczne ponosimy wszyscy – </w:t>
      </w:r>
      <w:r>
        <w:rPr>
          <w:rFonts w:ascii="Calibri" w:eastAsia="Calibri" w:hAnsi="Calibri" w:cs="Calibri"/>
          <w:b/>
        </w:rPr>
        <w:t>dodaje Paweł Szarkowski.</w:t>
      </w:r>
    </w:p>
    <w:p w14:paraId="3FD42961" w14:textId="77777777" w:rsidR="00131799" w:rsidRDefault="00131799">
      <w:pPr>
        <w:pBdr>
          <w:top w:val="nil"/>
          <w:left w:val="nil"/>
          <w:bottom w:val="nil"/>
          <w:right w:val="nil"/>
          <w:between w:val="nil"/>
        </w:pBdr>
        <w:jc w:val="both"/>
        <w:rPr>
          <w:rFonts w:ascii="Calibri" w:eastAsia="Calibri" w:hAnsi="Calibri" w:cs="Calibri"/>
          <w:b/>
        </w:rPr>
      </w:pPr>
    </w:p>
    <w:p w14:paraId="0000001F" w14:textId="77777777" w:rsidR="006B3014" w:rsidRDefault="008A092A">
      <w:pPr>
        <w:pBdr>
          <w:top w:val="nil"/>
          <w:left w:val="nil"/>
          <w:bottom w:val="nil"/>
          <w:right w:val="nil"/>
          <w:between w:val="nil"/>
        </w:pBdr>
        <w:jc w:val="both"/>
      </w:pPr>
      <w:r w:rsidRPr="005267C5">
        <w:rPr>
          <w:rFonts w:ascii="Calibri" w:eastAsia="Calibri" w:hAnsi="Calibri" w:cs="Calibri"/>
          <w:bCs/>
        </w:rPr>
        <w:t xml:space="preserve">Więcej o akcji Odzyskuj Alimenty na </w:t>
      </w:r>
      <w:hyperlink r:id="rId9">
        <w:r w:rsidR="006B3014" w:rsidRPr="005267C5">
          <w:rPr>
            <w:rFonts w:ascii="Calibri" w:eastAsia="Calibri" w:hAnsi="Calibri" w:cs="Calibri"/>
            <w:bCs/>
            <w:color w:val="0000FF"/>
            <w:u w:val="single"/>
          </w:rPr>
          <w:t>https://www.big.pl/alimenty/aktualne-informacje</w:t>
        </w:r>
      </w:hyperlink>
    </w:p>
    <w:p w14:paraId="7268FBE6" w14:textId="77777777" w:rsidR="00131799" w:rsidRDefault="00131799">
      <w:pPr>
        <w:pBdr>
          <w:top w:val="nil"/>
          <w:left w:val="nil"/>
          <w:bottom w:val="nil"/>
          <w:right w:val="nil"/>
          <w:between w:val="nil"/>
        </w:pBdr>
        <w:jc w:val="both"/>
      </w:pPr>
    </w:p>
    <w:p w14:paraId="432ACF3A" w14:textId="77777777" w:rsidR="00131799" w:rsidRDefault="00131799" w:rsidP="00131799">
      <w:pPr>
        <w:pBdr>
          <w:top w:val="nil"/>
          <w:left w:val="nil"/>
          <w:bottom w:val="nil"/>
          <w:right w:val="nil"/>
          <w:between w:val="nil"/>
        </w:pBdr>
        <w:jc w:val="both"/>
        <w:rPr>
          <w:rFonts w:ascii="Calibri" w:eastAsia="Calibri" w:hAnsi="Calibri" w:cs="Calibri"/>
          <w:b/>
        </w:rPr>
      </w:pPr>
      <w:r>
        <w:rPr>
          <w:rFonts w:ascii="Calibri" w:eastAsia="Calibri" w:hAnsi="Calibri" w:cs="Calibri"/>
          <w:b/>
        </w:rPr>
        <w:t>Rozkład zaległości alimentacyjnych w regionach</w:t>
      </w:r>
    </w:p>
    <w:p w14:paraId="22D0E696" w14:textId="77777777" w:rsidR="00131799" w:rsidRPr="005267C5" w:rsidRDefault="00131799">
      <w:pPr>
        <w:pBdr>
          <w:top w:val="nil"/>
          <w:left w:val="nil"/>
          <w:bottom w:val="nil"/>
          <w:right w:val="nil"/>
          <w:between w:val="nil"/>
        </w:pBdr>
        <w:jc w:val="both"/>
        <w:rPr>
          <w:rFonts w:ascii="Calibri" w:eastAsia="Calibri" w:hAnsi="Calibri" w:cs="Calibri"/>
          <w:bCs/>
        </w:rPr>
      </w:pPr>
    </w:p>
    <w:tbl>
      <w:tblPr>
        <w:tblW w:w="8820" w:type="dxa"/>
        <w:tblCellMar>
          <w:left w:w="70" w:type="dxa"/>
          <w:right w:w="70" w:type="dxa"/>
        </w:tblCellMar>
        <w:tblLook w:val="04A0" w:firstRow="1" w:lastRow="0" w:firstColumn="1" w:lastColumn="0" w:noHBand="0" w:noVBand="1"/>
      </w:tblPr>
      <w:tblGrid>
        <w:gridCol w:w="2480"/>
        <w:gridCol w:w="1820"/>
        <w:gridCol w:w="2040"/>
        <w:gridCol w:w="2480"/>
      </w:tblGrid>
      <w:tr w:rsidR="00A767B4" w:rsidRPr="00A767B4" w14:paraId="41DA95C9" w14:textId="77777777" w:rsidTr="00A767B4">
        <w:trPr>
          <w:trHeight w:val="290"/>
        </w:trPr>
        <w:tc>
          <w:tcPr>
            <w:tcW w:w="2480" w:type="dxa"/>
            <w:tcBorders>
              <w:top w:val="single" w:sz="4" w:space="0" w:color="9BC2E6"/>
              <w:left w:val="nil"/>
              <w:bottom w:val="single" w:sz="4" w:space="0" w:color="9BC2E6"/>
              <w:right w:val="nil"/>
            </w:tcBorders>
            <w:shd w:val="clear" w:color="5B9BD5" w:fill="5B9BD5"/>
            <w:noWrap/>
            <w:vAlign w:val="bottom"/>
            <w:hideMark/>
          </w:tcPr>
          <w:p w14:paraId="5EAD71E8" w14:textId="77777777" w:rsidR="00A767B4" w:rsidRPr="00A767B4" w:rsidRDefault="00A767B4" w:rsidP="00A767B4">
            <w:pPr>
              <w:spacing w:line="240" w:lineRule="auto"/>
              <w:rPr>
                <w:rFonts w:ascii="Calibri" w:eastAsia="Times New Roman" w:hAnsi="Calibri" w:cs="Calibri"/>
                <w:b/>
                <w:bCs/>
                <w:color w:val="FFFFFF"/>
                <w:lang w:val="pl-PL"/>
              </w:rPr>
            </w:pPr>
            <w:r w:rsidRPr="00A767B4">
              <w:rPr>
                <w:rFonts w:ascii="Calibri" w:eastAsia="Times New Roman" w:hAnsi="Calibri" w:cs="Calibri"/>
                <w:b/>
                <w:bCs/>
                <w:color w:val="FFFFFF"/>
                <w:lang w:val="pl-PL"/>
              </w:rPr>
              <w:t>Województwo</w:t>
            </w:r>
          </w:p>
        </w:tc>
        <w:tc>
          <w:tcPr>
            <w:tcW w:w="1820" w:type="dxa"/>
            <w:tcBorders>
              <w:top w:val="single" w:sz="4" w:space="0" w:color="9BC2E6"/>
              <w:left w:val="nil"/>
              <w:bottom w:val="single" w:sz="4" w:space="0" w:color="9BC2E6"/>
              <w:right w:val="nil"/>
            </w:tcBorders>
            <w:shd w:val="clear" w:color="5B9BD5" w:fill="5B9BD5"/>
            <w:noWrap/>
            <w:vAlign w:val="bottom"/>
            <w:hideMark/>
          </w:tcPr>
          <w:p w14:paraId="3EF7BADB" w14:textId="77777777" w:rsidR="00A767B4" w:rsidRPr="00A767B4" w:rsidRDefault="00A767B4" w:rsidP="00A767B4">
            <w:pPr>
              <w:spacing w:line="240" w:lineRule="auto"/>
              <w:rPr>
                <w:rFonts w:ascii="Calibri" w:eastAsia="Times New Roman" w:hAnsi="Calibri" w:cs="Calibri"/>
                <w:b/>
                <w:bCs/>
                <w:color w:val="FFFFFF"/>
                <w:lang w:val="pl-PL"/>
              </w:rPr>
            </w:pPr>
            <w:r w:rsidRPr="00A767B4">
              <w:rPr>
                <w:rFonts w:ascii="Calibri" w:eastAsia="Times New Roman" w:hAnsi="Calibri" w:cs="Calibri"/>
                <w:b/>
                <w:bCs/>
                <w:color w:val="FFFFFF"/>
                <w:lang w:val="pl-PL"/>
              </w:rPr>
              <w:t>Liczba dłużników</w:t>
            </w:r>
          </w:p>
        </w:tc>
        <w:tc>
          <w:tcPr>
            <w:tcW w:w="2040" w:type="dxa"/>
            <w:tcBorders>
              <w:top w:val="single" w:sz="4" w:space="0" w:color="9BC2E6"/>
              <w:left w:val="nil"/>
              <w:bottom w:val="single" w:sz="4" w:space="0" w:color="9BC2E6"/>
              <w:right w:val="nil"/>
            </w:tcBorders>
            <w:shd w:val="clear" w:color="5B9BD5" w:fill="5B9BD5"/>
            <w:noWrap/>
            <w:vAlign w:val="bottom"/>
            <w:hideMark/>
          </w:tcPr>
          <w:p w14:paraId="40C83AC7" w14:textId="77777777" w:rsidR="00A767B4" w:rsidRPr="00A767B4" w:rsidRDefault="00A767B4" w:rsidP="00A767B4">
            <w:pPr>
              <w:spacing w:line="240" w:lineRule="auto"/>
              <w:rPr>
                <w:rFonts w:ascii="Calibri" w:eastAsia="Times New Roman" w:hAnsi="Calibri" w:cs="Calibri"/>
                <w:b/>
                <w:bCs/>
                <w:color w:val="FFFFFF"/>
                <w:lang w:val="pl-PL"/>
              </w:rPr>
            </w:pPr>
            <w:r w:rsidRPr="00A767B4">
              <w:rPr>
                <w:rFonts w:ascii="Calibri" w:eastAsia="Times New Roman" w:hAnsi="Calibri" w:cs="Calibri"/>
                <w:b/>
                <w:bCs/>
                <w:color w:val="FFFFFF"/>
                <w:lang w:val="pl-PL"/>
              </w:rPr>
              <w:t>Kwota zaległości (zł)</w:t>
            </w:r>
          </w:p>
        </w:tc>
        <w:tc>
          <w:tcPr>
            <w:tcW w:w="2480" w:type="dxa"/>
            <w:tcBorders>
              <w:top w:val="single" w:sz="4" w:space="0" w:color="9BC2E6"/>
              <w:left w:val="nil"/>
              <w:bottom w:val="single" w:sz="4" w:space="0" w:color="9BC2E6"/>
              <w:right w:val="nil"/>
            </w:tcBorders>
            <w:shd w:val="clear" w:color="5B9BD5" w:fill="5B9BD5"/>
            <w:noWrap/>
            <w:vAlign w:val="bottom"/>
            <w:hideMark/>
          </w:tcPr>
          <w:p w14:paraId="5C83A840" w14:textId="77777777" w:rsidR="00A767B4" w:rsidRPr="00A767B4" w:rsidRDefault="00A767B4" w:rsidP="00A767B4">
            <w:pPr>
              <w:spacing w:line="240" w:lineRule="auto"/>
              <w:rPr>
                <w:rFonts w:ascii="Calibri" w:eastAsia="Times New Roman" w:hAnsi="Calibri" w:cs="Calibri"/>
                <w:b/>
                <w:bCs/>
                <w:color w:val="FFFFFF"/>
                <w:lang w:val="pl-PL"/>
              </w:rPr>
            </w:pPr>
            <w:r w:rsidRPr="00A767B4">
              <w:rPr>
                <w:rFonts w:ascii="Calibri" w:eastAsia="Times New Roman" w:hAnsi="Calibri" w:cs="Calibri"/>
                <w:b/>
                <w:bCs/>
                <w:color w:val="FFFFFF"/>
                <w:lang w:val="pl-PL"/>
              </w:rPr>
              <w:t>Średni dług na osobę</w:t>
            </w:r>
          </w:p>
        </w:tc>
      </w:tr>
      <w:tr w:rsidR="00A767B4" w:rsidRPr="00A767B4" w14:paraId="3B2B0C77" w14:textId="77777777" w:rsidTr="00A767B4">
        <w:trPr>
          <w:trHeight w:val="290"/>
        </w:trPr>
        <w:tc>
          <w:tcPr>
            <w:tcW w:w="2480" w:type="dxa"/>
            <w:tcBorders>
              <w:top w:val="nil"/>
              <w:left w:val="nil"/>
              <w:bottom w:val="single" w:sz="4" w:space="0" w:color="9BC2E6"/>
              <w:right w:val="nil"/>
            </w:tcBorders>
            <w:shd w:val="clear" w:color="DDEBF7" w:fill="DDEBF7"/>
            <w:noWrap/>
            <w:vAlign w:val="bottom"/>
            <w:hideMark/>
          </w:tcPr>
          <w:p w14:paraId="79B1277E"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MAZOWIECKIE</w:t>
            </w:r>
          </w:p>
        </w:tc>
        <w:tc>
          <w:tcPr>
            <w:tcW w:w="1820" w:type="dxa"/>
            <w:tcBorders>
              <w:top w:val="nil"/>
              <w:left w:val="nil"/>
              <w:bottom w:val="single" w:sz="4" w:space="0" w:color="9BC2E6"/>
              <w:right w:val="nil"/>
            </w:tcBorders>
            <w:shd w:val="clear" w:color="DDEBF7" w:fill="DDEBF7"/>
            <w:noWrap/>
            <w:vAlign w:val="bottom"/>
            <w:hideMark/>
          </w:tcPr>
          <w:p w14:paraId="1C45070F"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33 183</w:t>
            </w:r>
          </w:p>
        </w:tc>
        <w:tc>
          <w:tcPr>
            <w:tcW w:w="2040" w:type="dxa"/>
            <w:tcBorders>
              <w:top w:val="nil"/>
              <w:left w:val="nil"/>
              <w:bottom w:val="single" w:sz="4" w:space="0" w:color="9BC2E6"/>
              <w:right w:val="nil"/>
            </w:tcBorders>
            <w:shd w:val="clear" w:color="DDEBF7" w:fill="DDEBF7"/>
            <w:noWrap/>
            <w:vAlign w:val="bottom"/>
            <w:hideMark/>
          </w:tcPr>
          <w:p w14:paraId="1F2C8EB6"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2 167 186 320</w:t>
            </w:r>
          </w:p>
        </w:tc>
        <w:tc>
          <w:tcPr>
            <w:tcW w:w="2480" w:type="dxa"/>
            <w:tcBorders>
              <w:top w:val="nil"/>
              <w:left w:val="nil"/>
              <w:bottom w:val="single" w:sz="4" w:space="0" w:color="9BC2E6"/>
              <w:right w:val="nil"/>
            </w:tcBorders>
            <w:shd w:val="clear" w:color="DDEBF7" w:fill="DDEBF7"/>
            <w:noWrap/>
            <w:vAlign w:val="bottom"/>
            <w:hideMark/>
          </w:tcPr>
          <w:p w14:paraId="0B6BA1CE"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65 309</w:t>
            </w:r>
          </w:p>
        </w:tc>
      </w:tr>
      <w:tr w:rsidR="00A767B4" w:rsidRPr="00A767B4" w14:paraId="2AF05D84" w14:textId="77777777" w:rsidTr="00A767B4">
        <w:trPr>
          <w:trHeight w:val="290"/>
        </w:trPr>
        <w:tc>
          <w:tcPr>
            <w:tcW w:w="2480" w:type="dxa"/>
            <w:tcBorders>
              <w:top w:val="nil"/>
              <w:left w:val="nil"/>
              <w:bottom w:val="single" w:sz="4" w:space="0" w:color="9BC2E6"/>
              <w:right w:val="nil"/>
            </w:tcBorders>
            <w:noWrap/>
            <w:vAlign w:val="bottom"/>
            <w:hideMark/>
          </w:tcPr>
          <w:p w14:paraId="7D8A06A5"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ŚLĄSKIE</w:t>
            </w:r>
          </w:p>
        </w:tc>
        <w:tc>
          <w:tcPr>
            <w:tcW w:w="1820" w:type="dxa"/>
            <w:tcBorders>
              <w:top w:val="nil"/>
              <w:left w:val="nil"/>
              <w:bottom w:val="single" w:sz="4" w:space="0" w:color="9BC2E6"/>
              <w:right w:val="nil"/>
            </w:tcBorders>
            <w:shd w:val="clear" w:color="DDEBF7" w:fill="FFFFFF"/>
            <w:noWrap/>
            <w:vAlign w:val="bottom"/>
            <w:hideMark/>
          </w:tcPr>
          <w:p w14:paraId="332DEAD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33 987</w:t>
            </w:r>
          </w:p>
        </w:tc>
        <w:tc>
          <w:tcPr>
            <w:tcW w:w="2040" w:type="dxa"/>
            <w:tcBorders>
              <w:top w:val="nil"/>
              <w:left w:val="nil"/>
              <w:bottom w:val="single" w:sz="4" w:space="0" w:color="9BC2E6"/>
              <w:right w:val="nil"/>
            </w:tcBorders>
            <w:shd w:val="clear" w:color="DDEBF7" w:fill="FFFFFF"/>
            <w:noWrap/>
            <w:vAlign w:val="bottom"/>
            <w:hideMark/>
          </w:tcPr>
          <w:p w14:paraId="03972089"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1 753 998 292</w:t>
            </w:r>
          </w:p>
        </w:tc>
        <w:tc>
          <w:tcPr>
            <w:tcW w:w="2480" w:type="dxa"/>
            <w:tcBorders>
              <w:top w:val="nil"/>
              <w:left w:val="nil"/>
              <w:bottom w:val="single" w:sz="4" w:space="0" w:color="9BC2E6"/>
              <w:right w:val="nil"/>
            </w:tcBorders>
            <w:shd w:val="clear" w:color="DDEBF7" w:fill="FFFFFF"/>
            <w:noWrap/>
            <w:vAlign w:val="bottom"/>
            <w:hideMark/>
          </w:tcPr>
          <w:p w14:paraId="57C7E6DC"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51 608</w:t>
            </w:r>
          </w:p>
        </w:tc>
      </w:tr>
      <w:tr w:rsidR="00A767B4" w:rsidRPr="00A767B4" w14:paraId="41C5F957" w14:textId="77777777" w:rsidTr="00A767B4">
        <w:trPr>
          <w:trHeight w:val="290"/>
        </w:trPr>
        <w:tc>
          <w:tcPr>
            <w:tcW w:w="2480" w:type="dxa"/>
            <w:tcBorders>
              <w:top w:val="nil"/>
              <w:left w:val="nil"/>
              <w:bottom w:val="single" w:sz="4" w:space="0" w:color="9BC2E6"/>
              <w:right w:val="nil"/>
            </w:tcBorders>
            <w:shd w:val="clear" w:color="DDEBF7" w:fill="DDEBF7"/>
            <w:noWrap/>
            <w:vAlign w:val="bottom"/>
            <w:hideMark/>
          </w:tcPr>
          <w:p w14:paraId="62405164"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DOLNOŚLĄSKIE</w:t>
            </w:r>
          </w:p>
        </w:tc>
        <w:tc>
          <w:tcPr>
            <w:tcW w:w="1820" w:type="dxa"/>
            <w:tcBorders>
              <w:top w:val="nil"/>
              <w:left w:val="nil"/>
              <w:bottom w:val="single" w:sz="4" w:space="0" w:color="9BC2E6"/>
              <w:right w:val="nil"/>
            </w:tcBorders>
            <w:shd w:val="clear" w:color="DDEBF7" w:fill="DDEBF7"/>
            <w:noWrap/>
            <w:vAlign w:val="bottom"/>
            <w:hideMark/>
          </w:tcPr>
          <w:p w14:paraId="587F4B42"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26 170</w:t>
            </w:r>
          </w:p>
        </w:tc>
        <w:tc>
          <w:tcPr>
            <w:tcW w:w="2040" w:type="dxa"/>
            <w:tcBorders>
              <w:top w:val="nil"/>
              <w:left w:val="nil"/>
              <w:bottom w:val="single" w:sz="4" w:space="0" w:color="9BC2E6"/>
              <w:right w:val="nil"/>
            </w:tcBorders>
            <w:shd w:val="clear" w:color="DDEBF7" w:fill="DDEBF7"/>
            <w:noWrap/>
            <w:vAlign w:val="bottom"/>
            <w:hideMark/>
          </w:tcPr>
          <w:p w14:paraId="26770C54"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1 493 109 839</w:t>
            </w:r>
          </w:p>
        </w:tc>
        <w:tc>
          <w:tcPr>
            <w:tcW w:w="2480" w:type="dxa"/>
            <w:tcBorders>
              <w:top w:val="nil"/>
              <w:left w:val="nil"/>
              <w:bottom w:val="single" w:sz="4" w:space="0" w:color="9BC2E6"/>
              <w:right w:val="nil"/>
            </w:tcBorders>
            <w:shd w:val="clear" w:color="DDEBF7" w:fill="DDEBF7"/>
            <w:noWrap/>
            <w:vAlign w:val="bottom"/>
            <w:hideMark/>
          </w:tcPr>
          <w:p w14:paraId="4020B4D4"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57 054</w:t>
            </w:r>
          </w:p>
        </w:tc>
      </w:tr>
      <w:tr w:rsidR="00A767B4" w:rsidRPr="00A767B4" w14:paraId="4CE43CA2" w14:textId="77777777" w:rsidTr="00A767B4">
        <w:trPr>
          <w:trHeight w:val="290"/>
        </w:trPr>
        <w:tc>
          <w:tcPr>
            <w:tcW w:w="2480" w:type="dxa"/>
            <w:tcBorders>
              <w:top w:val="nil"/>
              <w:left w:val="nil"/>
              <w:bottom w:val="single" w:sz="4" w:space="0" w:color="9BC2E6"/>
              <w:right w:val="nil"/>
            </w:tcBorders>
            <w:shd w:val="clear" w:color="DDEBF7" w:fill="FFFFFF"/>
            <w:noWrap/>
            <w:vAlign w:val="bottom"/>
            <w:hideMark/>
          </w:tcPr>
          <w:p w14:paraId="62FB4DA7"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POMORSKIE</w:t>
            </w:r>
          </w:p>
        </w:tc>
        <w:tc>
          <w:tcPr>
            <w:tcW w:w="1820" w:type="dxa"/>
            <w:tcBorders>
              <w:top w:val="nil"/>
              <w:left w:val="nil"/>
              <w:bottom w:val="single" w:sz="4" w:space="0" w:color="9BC2E6"/>
              <w:right w:val="nil"/>
            </w:tcBorders>
            <w:shd w:val="clear" w:color="000000" w:fill="FFFFFF"/>
            <w:noWrap/>
            <w:vAlign w:val="bottom"/>
            <w:hideMark/>
          </w:tcPr>
          <w:p w14:paraId="5DDEF1B5"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22 700</w:t>
            </w:r>
          </w:p>
        </w:tc>
        <w:tc>
          <w:tcPr>
            <w:tcW w:w="2040" w:type="dxa"/>
            <w:tcBorders>
              <w:top w:val="nil"/>
              <w:left w:val="nil"/>
              <w:bottom w:val="single" w:sz="4" w:space="0" w:color="9BC2E6"/>
              <w:right w:val="nil"/>
            </w:tcBorders>
            <w:shd w:val="clear" w:color="000000" w:fill="FFFFFF"/>
            <w:noWrap/>
            <w:vAlign w:val="bottom"/>
            <w:hideMark/>
          </w:tcPr>
          <w:p w14:paraId="4CEB9820"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1 427 395 436</w:t>
            </w:r>
          </w:p>
        </w:tc>
        <w:tc>
          <w:tcPr>
            <w:tcW w:w="2480" w:type="dxa"/>
            <w:tcBorders>
              <w:top w:val="nil"/>
              <w:left w:val="nil"/>
              <w:bottom w:val="single" w:sz="4" w:space="0" w:color="9BC2E6"/>
              <w:right w:val="nil"/>
            </w:tcBorders>
            <w:shd w:val="clear" w:color="000000" w:fill="FFFFFF"/>
            <w:noWrap/>
            <w:vAlign w:val="bottom"/>
            <w:hideMark/>
          </w:tcPr>
          <w:p w14:paraId="0537E8A2"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62 881</w:t>
            </w:r>
          </w:p>
        </w:tc>
      </w:tr>
      <w:tr w:rsidR="00A767B4" w:rsidRPr="00A767B4" w14:paraId="066599C6" w14:textId="77777777" w:rsidTr="00A767B4">
        <w:trPr>
          <w:trHeight w:val="290"/>
        </w:trPr>
        <w:tc>
          <w:tcPr>
            <w:tcW w:w="2480" w:type="dxa"/>
            <w:tcBorders>
              <w:top w:val="nil"/>
              <w:left w:val="nil"/>
              <w:bottom w:val="single" w:sz="4" w:space="0" w:color="9BC2E6"/>
              <w:right w:val="nil"/>
            </w:tcBorders>
            <w:shd w:val="clear" w:color="DDEBF7" w:fill="DDEBF7"/>
            <w:noWrap/>
            <w:vAlign w:val="bottom"/>
            <w:hideMark/>
          </w:tcPr>
          <w:p w14:paraId="6AF6EC04"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WIELKOPOLSKIE</w:t>
            </w:r>
          </w:p>
        </w:tc>
        <w:tc>
          <w:tcPr>
            <w:tcW w:w="1820" w:type="dxa"/>
            <w:tcBorders>
              <w:top w:val="nil"/>
              <w:left w:val="nil"/>
              <w:bottom w:val="single" w:sz="4" w:space="0" w:color="9BC2E6"/>
              <w:right w:val="nil"/>
            </w:tcBorders>
            <w:shd w:val="clear" w:color="000000" w:fill="DDEBF7"/>
            <w:noWrap/>
            <w:vAlign w:val="bottom"/>
            <w:hideMark/>
          </w:tcPr>
          <w:p w14:paraId="1DC93524"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22 294</w:t>
            </w:r>
          </w:p>
        </w:tc>
        <w:tc>
          <w:tcPr>
            <w:tcW w:w="2040" w:type="dxa"/>
            <w:tcBorders>
              <w:top w:val="nil"/>
              <w:left w:val="nil"/>
              <w:bottom w:val="single" w:sz="4" w:space="0" w:color="9BC2E6"/>
              <w:right w:val="nil"/>
            </w:tcBorders>
            <w:shd w:val="clear" w:color="000000" w:fill="DDEBF7"/>
            <w:noWrap/>
            <w:vAlign w:val="bottom"/>
            <w:hideMark/>
          </w:tcPr>
          <w:p w14:paraId="4B0857E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1 290 378 254</w:t>
            </w:r>
          </w:p>
        </w:tc>
        <w:tc>
          <w:tcPr>
            <w:tcW w:w="2480" w:type="dxa"/>
            <w:tcBorders>
              <w:top w:val="nil"/>
              <w:left w:val="nil"/>
              <w:bottom w:val="single" w:sz="4" w:space="0" w:color="9BC2E6"/>
              <w:right w:val="nil"/>
            </w:tcBorders>
            <w:shd w:val="clear" w:color="000000" w:fill="DDEBF7"/>
            <w:noWrap/>
            <w:vAlign w:val="bottom"/>
            <w:hideMark/>
          </w:tcPr>
          <w:p w14:paraId="1A21311B"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57 879</w:t>
            </w:r>
          </w:p>
        </w:tc>
      </w:tr>
      <w:tr w:rsidR="00A767B4" w:rsidRPr="00A767B4" w14:paraId="2A5ED3EA" w14:textId="77777777" w:rsidTr="00A767B4">
        <w:trPr>
          <w:trHeight w:val="290"/>
        </w:trPr>
        <w:tc>
          <w:tcPr>
            <w:tcW w:w="2480" w:type="dxa"/>
            <w:tcBorders>
              <w:top w:val="nil"/>
              <w:left w:val="nil"/>
              <w:bottom w:val="single" w:sz="4" w:space="0" w:color="9BC2E6"/>
              <w:right w:val="nil"/>
            </w:tcBorders>
            <w:noWrap/>
            <w:vAlign w:val="bottom"/>
            <w:hideMark/>
          </w:tcPr>
          <w:p w14:paraId="02C906EB"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KUJAWSKO-POMORSKIE</w:t>
            </w:r>
          </w:p>
        </w:tc>
        <w:tc>
          <w:tcPr>
            <w:tcW w:w="1820" w:type="dxa"/>
            <w:tcBorders>
              <w:top w:val="nil"/>
              <w:left w:val="nil"/>
              <w:bottom w:val="single" w:sz="4" w:space="0" w:color="9BC2E6"/>
              <w:right w:val="nil"/>
            </w:tcBorders>
            <w:shd w:val="clear" w:color="000000" w:fill="FFFFFF"/>
            <w:noWrap/>
            <w:vAlign w:val="bottom"/>
            <w:hideMark/>
          </w:tcPr>
          <w:p w14:paraId="751B0B82"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19 874</w:t>
            </w:r>
          </w:p>
        </w:tc>
        <w:tc>
          <w:tcPr>
            <w:tcW w:w="2040" w:type="dxa"/>
            <w:tcBorders>
              <w:top w:val="nil"/>
              <w:left w:val="nil"/>
              <w:bottom w:val="single" w:sz="4" w:space="0" w:color="9BC2E6"/>
              <w:right w:val="nil"/>
            </w:tcBorders>
            <w:shd w:val="clear" w:color="000000" w:fill="FFFFFF"/>
            <w:noWrap/>
            <w:vAlign w:val="bottom"/>
            <w:hideMark/>
          </w:tcPr>
          <w:p w14:paraId="29956587"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1 247 801 672</w:t>
            </w:r>
          </w:p>
        </w:tc>
        <w:tc>
          <w:tcPr>
            <w:tcW w:w="2480" w:type="dxa"/>
            <w:tcBorders>
              <w:top w:val="nil"/>
              <w:left w:val="nil"/>
              <w:bottom w:val="single" w:sz="4" w:space="0" w:color="9BC2E6"/>
              <w:right w:val="nil"/>
            </w:tcBorders>
            <w:shd w:val="clear" w:color="000000" w:fill="FFFFFF"/>
            <w:noWrap/>
            <w:vAlign w:val="bottom"/>
            <w:hideMark/>
          </w:tcPr>
          <w:p w14:paraId="6364BACA"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62 786</w:t>
            </w:r>
          </w:p>
        </w:tc>
      </w:tr>
      <w:tr w:rsidR="00A767B4" w:rsidRPr="00A767B4" w14:paraId="7FDCE474" w14:textId="77777777" w:rsidTr="00A767B4">
        <w:trPr>
          <w:trHeight w:val="290"/>
        </w:trPr>
        <w:tc>
          <w:tcPr>
            <w:tcW w:w="2480" w:type="dxa"/>
            <w:tcBorders>
              <w:top w:val="nil"/>
              <w:left w:val="nil"/>
              <w:bottom w:val="single" w:sz="4" w:space="0" w:color="9BC2E6"/>
              <w:right w:val="nil"/>
            </w:tcBorders>
            <w:shd w:val="clear" w:color="DDEBF7" w:fill="DDEBF7"/>
            <w:noWrap/>
            <w:vAlign w:val="bottom"/>
            <w:hideMark/>
          </w:tcPr>
          <w:p w14:paraId="12F48D81"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ŁÓDZKIE</w:t>
            </w:r>
          </w:p>
        </w:tc>
        <w:tc>
          <w:tcPr>
            <w:tcW w:w="1820" w:type="dxa"/>
            <w:tcBorders>
              <w:top w:val="nil"/>
              <w:left w:val="nil"/>
              <w:bottom w:val="single" w:sz="4" w:space="0" w:color="9BC2E6"/>
              <w:right w:val="nil"/>
            </w:tcBorders>
            <w:shd w:val="clear" w:color="DDEBF7" w:fill="DDEBF7"/>
            <w:noWrap/>
            <w:vAlign w:val="bottom"/>
            <w:hideMark/>
          </w:tcPr>
          <w:p w14:paraId="4AE54B01"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19 483</w:t>
            </w:r>
          </w:p>
        </w:tc>
        <w:tc>
          <w:tcPr>
            <w:tcW w:w="2040" w:type="dxa"/>
            <w:tcBorders>
              <w:top w:val="nil"/>
              <w:left w:val="nil"/>
              <w:bottom w:val="single" w:sz="4" w:space="0" w:color="9BC2E6"/>
              <w:right w:val="nil"/>
            </w:tcBorders>
            <w:shd w:val="clear" w:color="DDEBF7" w:fill="DDEBF7"/>
            <w:noWrap/>
            <w:vAlign w:val="bottom"/>
            <w:hideMark/>
          </w:tcPr>
          <w:p w14:paraId="597B479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1 100 571 223</w:t>
            </w:r>
          </w:p>
        </w:tc>
        <w:tc>
          <w:tcPr>
            <w:tcW w:w="2480" w:type="dxa"/>
            <w:tcBorders>
              <w:top w:val="nil"/>
              <w:left w:val="nil"/>
              <w:bottom w:val="single" w:sz="4" w:space="0" w:color="9BC2E6"/>
              <w:right w:val="nil"/>
            </w:tcBorders>
            <w:shd w:val="clear" w:color="DDEBF7" w:fill="DDEBF7"/>
            <w:noWrap/>
            <w:vAlign w:val="bottom"/>
            <w:hideMark/>
          </w:tcPr>
          <w:p w14:paraId="69767113"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56 489</w:t>
            </w:r>
          </w:p>
        </w:tc>
      </w:tr>
      <w:tr w:rsidR="00A767B4" w:rsidRPr="00A767B4" w14:paraId="7E69100E" w14:textId="77777777" w:rsidTr="00A767B4">
        <w:trPr>
          <w:trHeight w:val="290"/>
        </w:trPr>
        <w:tc>
          <w:tcPr>
            <w:tcW w:w="2480" w:type="dxa"/>
            <w:tcBorders>
              <w:top w:val="nil"/>
              <w:left w:val="nil"/>
              <w:bottom w:val="single" w:sz="4" w:space="0" w:color="9BC2E6"/>
              <w:right w:val="nil"/>
            </w:tcBorders>
            <w:shd w:val="clear" w:color="DDEBF7" w:fill="FFFFFF"/>
            <w:noWrap/>
            <w:vAlign w:val="bottom"/>
            <w:hideMark/>
          </w:tcPr>
          <w:p w14:paraId="58352E53"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LUBELSKIE</w:t>
            </w:r>
          </w:p>
        </w:tc>
        <w:tc>
          <w:tcPr>
            <w:tcW w:w="1820" w:type="dxa"/>
            <w:tcBorders>
              <w:top w:val="nil"/>
              <w:left w:val="nil"/>
              <w:bottom w:val="single" w:sz="4" w:space="0" w:color="9BC2E6"/>
              <w:right w:val="nil"/>
            </w:tcBorders>
            <w:shd w:val="clear" w:color="DDEBF7" w:fill="FFFFFF"/>
            <w:noWrap/>
            <w:vAlign w:val="bottom"/>
            <w:hideMark/>
          </w:tcPr>
          <w:p w14:paraId="0B3F0D7B"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17 297</w:t>
            </w:r>
          </w:p>
        </w:tc>
        <w:tc>
          <w:tcPr>
            <w:tcW w:w="2040" w:type="dxa"/>
            <w:tcBorders>
              <w:top w:val="nil"/>
              <w:left w:val="nil"/>
              <w:bottom w:val="single" w:sz="4" w:space="0" w:color="9BC2E6"/>
              <w:right w:val="nil"/>
            </w:tcBorders>
            <w:shd w:val="clear" w:color="DDEBF7" w:fill="FFFFFF"/>
            <w:noWrap/>
            <w:vAlign w:val="bottom"/>
            <w:hideMark/>
          </w:tcPr>
          <w:p w14:paraId="0CF4EDAC"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1 070 765 392</w:t>
            </w:r>
          </w:p>
        </w:tc>
        <w:tc>
          <w:tcPr>
            <w:tcW w:w="2480" w:type="dxa"/>
            <w:tcBorders>
              <w:top w:val="nil"/>
              <w:left w:val="nil"/>
              <w:bottom w:val="single" w:sz="4" w:space="0" w:color="9BC2E6"/>
              <w:right w:val="nil"/>
            </w:tcBorders>
            <w:shd w:val="clear" w:color="DDEBF7" w:fill="FFFFFF"/>
            <w:noWrap/>
            <w:vAlign w:val="bottom"/>
            <w:hideMark/>
          </w:tcPr>
          <w:p w14:paraId="2B4E85A0"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61 903</w:t>
            </w:r>
          </w:p>
        </w:tc>
      </w:tr>
      <w:tr w:rsidR="00A767B4" w:rsidRPr="00A767B4" w14:paraId="0E99B6B9" w14:textId="77777777" w:rsidTr="00A767B4">
        <w:trPr>
          <w:trHeight w:val="290"/>
        </w:trPr>
        <w:tc>
          <w:tcPr>
            <w:tcW w:w="2480" w:type="dxa"/>
            <w:tcBorders>
              <w:top w:val="nil"/>
              <w:left w:val="nil"/>
              <w:bottom w:val="single" w:sz="4" w:space="0" w:color="9BC2E6"/>
              <w:right w:val="nil"/>
            </w:tcBorders>
            <w:shd w:val="clear" w:color="000000" w:fill="DDEBF7"/>
            <w:noWrap/>
            <w:vAlign w:val="bottom"/>
            <w:hideMark/>
          </w:tcPr>
          <w:p w14:paraId="1F99ED7D"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WARMIŃSKO-MAZURSKIE</w:t>
            </w:r>
          </w:p>
        </w:tc>
        <w:tc>
          <w:tcPr>
            <w:tcW w:w="1820" w:type="dxa"/>
            <w:tcBorders>
              <w:top w:val="nil"/>
              <w:left w:val="nil"/>
              <w:bottom w:val="single" w:sz="4" w:space="0" w:color="9BC2E6"/>
              <w:right w:val="nil"/>
            </w:tcBorders>
            <w:shd w:val="clear" w:color="DDEBF7" w:fill="DDEBF7"/>
            <w:noWrap/>
            <w:vAlign w:val="bottom"/>
            <w:hideMark/>
          </w:tcPr>
          <w:p w14:paraId="6F388663"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17 462</w:t>
            </w:r>
          </w:p>
        </w:tc>
        <w:tc>
          <w:tcPr>
            <w:tcW w:w="2040" w:type="dxa"/>
            <w:tcBorders>
              <w:top w:val="nil"/>
              <w:left w:val="nil"/>
              <w:bottom w:val="single" w:sz="4" w:space="0" w:color="9BC2E6"/>
              <w:right w:val="nil"/>
            </w:tcBorders>
            <w:shd w:val="clear" w:color="DDEBF7" w:fill="DDEBF7"/>
            <w:noWrap/>
            <w:vAlign w:val="bottom"/>
            <w:hideMark/>
          </w:tcPr>
          <w:p w14:paraId="668863B9"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1 027 496 379</w:t>
            </w:r>
          </w:p>
        </w:tc>
        <w:tc>
          <w:tcPr>
            <w:tcW w:w="2480" w:type="dxa"/>
            <w:tcBorders>
              <w:top w:val="nil"/>
              <w:left w:val="nil"/>
              <w:bottom w:val="single" w:sz="4" w:space="0" w:color="9BC2E6"/>
              <w:right w:val="nil"/>
            </w:tcBorders>
            <w:shd w:val="clear" w:color="DDEBF7" w:fill="DDEBF7"/>
            <w:noWrap/>
            <w:vAlign w:val="bottom"/>
            <w:hideMark/>
          </w:tcPr>
          <w:p w14:paraId="19668F72"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58 842</w:t>
            </w:r>
          </w:p>
        </w:tc>
      </w:tr>
      <w:tr w:rsidR="00A767B4" w:rsidRPr="00A767B4" w14:paraId="5D124E89" w14:textId="77777777" w:rsidTr="00A767B4">
        <w:trPr>
          <w:trHeight w:val="290"/>
        </w:trPr>
        <w:tc>
          <w:tcPr>
            <w:tcW w:w="2480" w:type="dxa"/>
            <w:tcBorders>
              <w:top w:val="nil"/>
              <w:left w:val="nil"/>
              <w:bottom w:val="single" w:sz="4" w:space="0" w:color="9BC2E6"/>
              <w:right w:val="nil"/>
            </w:tcBorders>
            <w:noWrap/>
            <w:vAlign w:val="bottom"/>
            <w:hideMark/>
          </w:tcPr>
          <w:p w14:paraId="3A03946D"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MAŁOPOLSKIE</w:t>
            </w:r>
          </w:p>
        </w:tc>
        <w:tc>
          <w:tcPr>
            <w:tcW w:w="1820" w:type="dxa"/>
            <w:tcBorders>
              <w:top w:val="nil"/>
              <w:left w:val="nil"/>
              <w:bottom w:val="single" w:sz="4" w:space="0" w:color="9BC2E6"/>
              <w:right w:val="nil"/>
            </w:tcBorders>
            <w:shd w:val="clear" w:color="000000" w:fill="FFFFFF"/>
            <w:noWrap/>
            <w:vAlign w:val="bottom"/>
            <w:hideMark/>
          </w:tcPr>
          <w:p w14:paraId="3661DC6F"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16 162</w:t>
            </w:r>
          </w:p>
        </w:tc>
        <w:tc>
          <w:tcPr>
            <w:tcW w:w="2040" w:type="dxa"/>
            <w:tcBorders>
              <w:top w:val="nil"/>
              <w:left w:val="nil"/>
              <w:bottom w:val="single" w:sz="4" w:space="0" w:color="9BC2E6"/>
              <w:right w:val="nil"/>
            </w:tcBorders>
            <w:shd w:val="clear" w:color="000000" w:fill="FFFFFF"/>
            <w:noWrap/>
            <w:vAlign w:val="bottom"/>
            <w:hideMark/>
          </w:tcPr>
          <w:p w14:paraId="63526910"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1 003 597 705</w:t>
            </w:r>
          </w:p>
        </w:tc>
        <w:tc>
          <w:tcPr>
            <w:tcW w:w="2480" w:type="dxa"/>
            <w:tcBorders>
              <w:top w:val="nil"/>
              <w:left w:val="nil"/>
              <w:bottom w:val="single" w:sz="4" w:space="0" w:color="9BC2E6"/>
              <w:right w:val="nil"/>
            </w:tcBorders>
            <w:shd w:val="clear" w:color="000000" w:fill="FFFFFF"/>
            <w:noWrap/>
            <w:vAlign w:val="bottom"/>
            <w:hideMark/>
          </w:tcPr>
          <w:p w14:paraId="6B956360"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62 098</w:t>
            </w:r>
          </w:p>
        </w:tc>
      </w:tr>
      <w:tr w:rsidR="00A767B4" w:rsidRPr="00A767B4" w14:paraId="4834A14C" w14:textId="77777777" w:rsidTr="00A767B4">
        <w:trPr>
          <w:trHeight w:val="290"/>
        </w:trPr>
        <w:tc>
          <w:tcPr>
            <w:tcW w:w="2480" w:type="dxa"/>
            <w:tcBorders>
              <w:top w:val="nil"/>
              <w:left w:val="nil"/>
              <w:bottom w:val="single" w:sz="4" w:space="0" w:color="9BC2E6"/>
              <w:right w:val="nil"/>
            </w:tcBorders>
            <w:shd w:val="clear" w:color="000000" w:fill="DDEBF7"/>
            <w:noWrap/>
            <w:vAlign w:val="bottom"/>
            <w:hideMark/>
          </w:tcPr>
          <w:p w14:paraId="225BD6EE"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ZACHODNIOPOMORSKIE</w:t>
            </w:r>
          </w:p>
        </w:tc>
        <w:tc>
          <w:tcPr>
            <w:tcW w:w="1820" w:type="dxa"/>
            <w:tcBorders>
              <w:top w:val="nil"/>
              <w:left w:val="nil"/>
              <w:bottom w:val="single" w:sz="4" w:space="0" w:color="9BC2E6"/>
              <w:right w:val="nil"/>
            </w:tcBorders>
            <w:shd w:val="clear" w:color="000000" w:fill="DDEBF7"/>
            <w:noWrap/>
            <w:vAlign w:val="bottom"/>
            <w:hideMark/>
          </w:tcPr>
          <w:p w14:paraId="38513749"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14 610</w:t>
            </w:r>
          </w:p>
        </w:tc>
        <w:tc>
          <w:tcPr>
            <w:tcW w:w="2040" w:type="dxa"/>
            <w:tcBorders>
              <w:top w:val="nil"/>
              <w:left w:val="nil"/>
              <w:bottom w:val="single" w:sz="4" w:space="0" w:color="9BC2E6"/>
              <w:right w:val="nil"/>
            </w:tcBorders>
            <w:shd w:val="clear" w:color="000000" w:fill="DDEBF7"/>
            <w:noWrap/>
            <w:vAlign w:val="bottom"/>
            <w:hideMark/>
          </w:tcPr>
          <w:p w14:paraId="1EC2C8A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794 983 863</w:t>
            </w:r>
          </w:p>
        </w:tc>
        <w:tc>
          <w:tcPr>
            <w:tcW w:w="2480" w:type="dxa"/>
            <w:tcBorders>
              <w:top w:val="nil"/>
              <w:left w:val="nil"/>
              <w:bottom w:val="single" w:sz="4" w:space="0" w:color="9BC2E6"/>
              <w:right w:val="nil"/>
            </w:tcBorders>
            <w:shd w:val="clear" w:color="000000" w:fill="DDEBF7"/>
            <w:noWrap/>
            <w:vAlign w:val="bottom"/>
            <w:hideMark/>
          </w:tcPr>
          <w:p w14:paraId="3198A66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54 413</w:t>
            </w:r>
          </w:p>
        </w:tc>
      </w:tr>
      <w:tr w:rsidR="00A767B4" w:rsidRPr="00A767B4" w14:paraId="4B837A92" w14:textId="77777777" w:rsidTr="00A767B4">
        <w:trPr>
          <w:trHeight w:val="290"/>
        </w:trPr>
        <w:tc>
          <w:tcPr>
            <w:tcW w:w="2480" w:type="dxa"/>
            <w:tcBorders>
              <w:top w:val="nil"/>
              <w:left w:val="nil"/>
              <w:bottom w:val="single" w:sz="4" w:space="0" w:color="9BC2E6"/>
              <w:right w:val="nil"/>
            </w:tcBorders>
            <w:noWrap/>
            <w:vAlign w:val="bottom"/>
            <w:hideMark/>
          </w:tcPr>
          <w:p w14:paraId="261CBF52"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LUBUSKIE</w:t>
            </w:r>
          </w:p>
        </w:tc>
        <w:tc>
          <w:tcPr>
            <w:tcW w:w="1820" w:type="dxa"/>
            <w:tcBorders>
              <w:top w:val="nil"/>
              <w:left w:val="nil"/>
              <w:bottom w:val="single" w:sz="4" w:space="0" w:color="9BC2E6"/>
              <w:right w:val="nil"/>
            </w:tcBorders>
            <w:shd w:val="clear" w:color="DDEBF7" w:fill="FFFFFF"/>
            <w:noWrap/>
            <w:vAlign w:val="bottom"/>
            <w:hideMark/>
          </w:tcPr>
          <w:p w14:paraId="37E4770B"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11 147</w:t>
            </w:r>
          </w:p>
        </w:tc>
        <w:tc>
          <w:tcPr>
            <w:tcW w:w="2040" w:type="dxa"/>
            <w:tcBorders>
              <w:top w:val="nil"/>
              <w:left w:val="nil"/>
              <w:bottom w:val="single" w:sz="4" w:space="0" w:color="9BC2E6"/>
              <w:right w:val="nil"/>
            </w:tcBorders>
            <w:shd w:val="clear" w:color="DDEBF7" w:fill="FFFFFF"/>
            <w:noWrap/>
            <w:vAlign w:val="bottom"/>
            <w:hideMark/>
          </w:tcPr>
          <w:p w14:paraId="52B7BB0F"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562 226 104</w:t>
            </w:r>
          </w:p>
        </w:tc>
        <w:tc>
          <w:tcPr>
            <w:tcW w:w="2480" w:type="dxa"/>
            <w:tcBorders>
              <w:top w:val="nil"/>
              <w:left w:val="nil"/>
              <w:bottom w:val="single" w:sz="4" w:space="0" w:color="9BC2E6"/>
              <w:right w:val="nil"/>
            </w:tcBorders>
            <w:shd w:val="clear" w:color="DDEBF7" w:fill="FFFFFF"/>
            <w:noWrap/>
            <w:vAlign w:val="bottom"/>
            <w:hideMark/>
          </w:tcPr>
          <w:p w14:paraId="6D901506"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50 439</w:t>
            </w:r>
          </w:p>
        </w:tc>
      </w:tr>
      <w:tr w:rsidR="00A767B4" w:rsidRPr="00A767B4" w14:paraId="67DC7199" w14:textId="77777777" w:rsidTr="00A767B4">
        <w:trPr>
          <w:trHeight w:val="290"/>
        </w:trPr>
        <w:tc>
          <w:tcPr>
            <w:tcW w:w="2480" w:type="dxa"/>
            <w:tcBorders>
              <w:top w:val="nil"/>
              <w:left w:val="nil"/>
              <w:bottom w:val="single" w:sz="4" w:space="0" w:color="9BC2E6"/>
              <w:right w:val="nil"/>
            </w:tcBorders>
            <w:shd w:val="clear" w:color="DDEBF7" w:fill="DDEBF7"/>
            <w:noWrap/>
            <w:vAlign w:val="bottom"/>
            <w:hideMark/>
          </w:tcPr>
          <w:p w14:paraId="0E020264"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ŚWIĘTOKRZYSKIE</w:t>
            </w:r>
          </w:p>
        </w:tc>
        <w:tc>
          <w:tcPr>
            <w:tcW w:w="1820" w:type="dxa"/>
            <w:tcBorders>
              <w:top w:val="nil"/>
              <w:left w:val="nil"/>
              <w:bottom w:val="single" w:sz="4" w:space="0" w:color="9BC2E6"/>
              <w:right w:val="nil"/>
            </w:tcBorders>
            <w:shd w:val="clear" w:color="000000" w:fill="DDEBF7"/>
            <w:noWrap/>
            <w:vAlign w:val="bottom"/>
            <w:hideMark/>
          </w:tcPr>
          <w:p w14:paraId="7E227783"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9 352</w:t>
            </w:r>
          </w:p>
        </w:tc>
        <w:tc>
          <w:tcPr>
            <w:tcW w:w="2040" w:type="dxa"/>
            <w:tcBorders>
              <w:top w:val="nil"/>
              <w:left w:val="nil"/>
              <w:bottom w:val="single" w:sz="4" w:space="0" w:color="9BC2E6"/>
              <w:right w:val="nil"/>
            </w:tcBorders>
            <w:shd w:val="clear" w:color="000000" w:fill="DDEBF7"/>
            <w:noWrap/>
            <w:vAlign w:val="bottom"/>
            <w:hideMark/>
          </w:tcPr>
          <w:p w14:paraId="0B4FDDD8"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558 638 912</w:t>
            </w:r>
          </w:p>
        </w:tc>
        <w:tc>
          <w:tcPr>
            <w:tcW w:w="2480" w:type="dxa"/>
            <w:tcBorders>
              <w:top w:val="nil"/>
              <w:left w:val="nil"/>
              <w:bottom w:val="single" w:sz="4" w:space="0" w:color="9BC2E6"/>
              <w:right w:val="nil"/>
            </w:tcBorders>
            <w:shd w:val="clear" w:color="000000" w:fill="DDEBF7"/>
            <w:noWrap/>
            <w:vAlign w:val="bottom"/>
            <w:hideMark/>
          </w:tcPr>
          <w:p w14:paraId="11FE67AF"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59 734</w:t>
            </w:r>
          </w:p>
        </w:tc>
      </w:tr>
      <w:tr w:rsidR="00A767B4" w:rsidRPr="00A767B4" w14:paraId="6B102422" w14:textId="77777777" w:rsidTr="00A767B4">
        <w:trPr>
          <w:trHeight w:val="290"/>
        </w:trPr>
        <w:tc>
          <w:tcPr>
            <w:tcW w:w="2480" w:type="dxa"/>
            <w:tcBorders>
              <w:top w:val="nil"/>
              <w:left w:val="nil"/>
              <w:bottom w:val="single" w:sz="4" w:space="0" w:color="9BC2E6"/>
              <w:right w:val="nil"/>
            </w:tcBorders>
            <w:shd w:val="clear" w:color="DDEBF7" w:fill="FFFFFF"/>
            <w:noWrap/>
            <w:vAlign w:val="bottom"/>
            <w:hideMark/>
          </w:tcPr>
          <w:p w14:paraId="0EFEF04C"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PODKARPACKIE</w:t>
            </w:r>
          </w:p>
        </w:tc>
        <w:tc>
          <w:tcPr>
            <w:tcW w:w="1820" w:type="dxa"/>
            <w:tcBorders>
              <w:top w:val="nil"/>
              <w:left w:val="nil"/>
              <w:bottom w:val="single" w:sz="4" w:space="0" w:color="9BC2E6"/>
              <w:right w:val="nil"/>
            </w:tcBorders>
            <w:shd w:val="clear" w:color="000000" w:fill="FFFFFF"/>
            <w:noWrap/>
            <w:vAlign w:val="bottom"/>
            <w:hideMark/>
          </w:tcPr>
          <w:p w14:paraId="655554CC"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9 777</w:t>
            </w:r>
          </w:p>
        </w:tc>
        <w:tc>
          <w:tcPr>
            <w:tcW w:w="2040" w:type="dxa"/>
            <w:tcBorders>
              <w:top w:val="nil"/>
              <w:left w:val="nil"/>
              <w:bottom w:val="single" w:sz="4" w:space="0" w:color="9BC2E6"/>
              <w:right w:val="nil"/>
            </w:tcBorders>
            <w:shd w:val="clear" w:color="000000" w:fill="FFFFFF"/>
            <w:noWrap/>
            <w:vAlign w:val="bottom"/>
            <w:hideMark/>
          </w:tcPr>
          <w:p w14:paraId="15A2F100"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544 534 937</w:t>
            </w:r>
          </w:p>
        </w:tc>
        <w:tc>
          <w:tcPr>
            <w:tcW w:w="2480" w:type="dxa"/>
            <w:tcBorders>
              <w:top w:val="nil"/>
              <w:left w:val="nil"/>
              <w:bottom w:val="single" w:sz="4" w:space="0" w:color="9BC2E6"/>
              <w:right w:val="nil"/>
            </w:tcBorders>
            <w:shd w:val="clear" w:color="000000" w:fill="FFFFFF"/>
            <w:noWrap/>
            <w:vAlign w:val="bottom"/>
            <w:hideMark/>
          </w:tcPr>
          <w:p w14:paraId="27044D24"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55 697</w:t>
            </w:r>
          </w:p>
        </w:tc>
      </w:tr>
      <w:tr w:rsidR="00A767B4" w:rsidRPr="00A767B4" w14:paraId="6E53AE68" w14:textId="77777777" w:rsidTr="00A767B4">
        <w:trPr>
          <w:trHeight w:val="290"/>
        </w:trPr>
        <w:tc>
          <w:tcPr>
            <w:tcW w:w="2480" w:type="dxa"/>
            <w:tcBorders>
              <w:top w:val="nil"/>
              <w:left w:val="nil"/>
              <w:bottom w:val="single" w:sz="4" w:space="0" w:color="9BC2E6"/>
              <w:right w:val="nil"/>
            </w:tcBorders>
            <w:shd w:val="clear" w:color="000000" w:fill="DDEBF7"/>
            <w:noWrap/>
            <w:vAlign w:val="bottom"/>
            <w:hideMark/>
          </w:tcPr>
          <w:p w14:paraId="6547262F"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PODLASKIE</w:t>
            </w:r>
          </w:p>
        </w:tc>
        <w:tc>
          <w:tcPr>
            <w:tcW w:w="1820" w:type="dxa"/>
            <w:tcBorders>
              <w:top w:val="nil"/>
              <w:left w:val="nil"/>
              <w:bottom w:val="single" w:sz="4" w:space="0" w:color="9BC2E6"/>
              <w:right w:val="nil"/>
            </w:tcBorders>
            <w:shd w:val="clear" w:color="000000" w:fill="DDEBF7"/>
            <w:noWrap/>
            <w:vAlign w:val="bottom"/>
            <w:hideMark/>
          </w:tcPr>
          <w:p w14:paraId="7590C066"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7 849</w:t>
            </w:r>
          </w:p>
        </w:tc>
        <w:tc>
          <w:tcPr>
            <w:tcW w:w="2040" w:type="dxa"/>
            <w:tcBorders>
              <w:top w:val="nil"/>
              <w:left w:val="nil"/>
              <w:bottom w:val="single" w:sz="4" w:space="0" w:color="9BC2E6"/>
              <w:right w:val="nil"/>
            </w:tcBorders>
            <w:shd w:val="clear" w:color="000000" w:fill="DDEBF7"/>
            <w:noWrap/>
            <w:vAlign w:val="bottom"/>
            <w:hideMark/>
          </w:tcPr>
          <w:p w14:paraId="4D31F567"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460 135 614</w:t>
            </w:r>
          </w:p>
        </w:tc>
        <w:tc>
          <w:tcPr>
            <w:tcW w:w="2480" w:type="dxa"/>
            <w:tcBorders>
              <w:top w:val="nil"/>
              <w:left w:val="nil"/>
              <w:bottom w:val="single" w:sz="4" w:space="0" w:color="9BC2E6"/>
              <w:right w:val="nil"/>
            </w:tcBorders>
            <w:shd w:val="clear" w:color="000000" w:fill="DDEBF7"/>
            <w:noWrap/>
            <w:vAlign w:val="bottom"/>
            <w:hideMark/>
          </w:tcPr>
          <w:p w14:paraId="10A03D13"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58 624</w:t>
            </w:r>
          </w:p>
        </w:tc>
      </w:tr>
      <w:tr w:rsidR="00A767B4" w:rsidRPr="00A767B4" w14:paraId="19221DB6" w14:textId="77777777" w:rsidTr="00A767B4">
        <w:trPr>
          <w:trHeight w:val="290"/>
        </w:trPr>
        <w:tc>
          <w:tcPr>
            <w:tcW w:w="2480" w:type="dxa"/>
            <w:tcBorders>
              <w:top w:val="nil"/>
              <w:left w:val="nil"/>
              <w:bottom w:val="single" w:sz="4" w:space="0" w:color="9BC2E6"/>
              <w:right w:val="nil"/>
            </w:tcBorders>
            <w:noWrap/>
            <w:vAlign w:val="bottom"/>
            <w:hideMark/>
          </w:tcPr>
          <w:p w14:paraId="1B56C7F1" w14:textId="77777777" w:rsidR="00A767B4" w:rsidRPr="00A767B4" w:rsidRDefault="00A767B4" w:rsidP="00A767B4">
            <w:pPr>
              <w:spacing w:line="240" w:lineRule="auto"/>
              <w:rPr>
                <w:rFonts w:ascii="Calibri" w:eastAsia="Times New Roman" w:hAnsi="Calibri" w:cs="Calibri"/>
                <w:color w:val="000000"/>
                <w:lang w:val="pl-PL"/>
              </w:rPr>
            </w:pPr>
            <w:r w:rsidRPr="00A767B4">
              <w:rPr>
                <w:rFonts w:ascii="Calibri" w:eastAsia="Times New Roman" w:hAnsi="Calibri" w:cs="Calibri"/>
                <w:color w:val="000000"/>
                <w:lang w:val="pl-PL"/>
              </w:rPr>
              <w:t>OPOLSKIE</w:t>
            </w:r>
          </w:p>
        </w:tc>
        <w:tc>
          <w:tcPr>
            <w:tcW w:w="1820" w:type="dxa"/>
            <w:tcBorders>
              <w:top w:val="nil"/>
              <w:left w:val="nil"/>
              <w:bottom w:val="single" w:sz="4" w:space="0" w:color="9BC2E6"/>
              <w:right w:val="nil"/>
            </w:tcBorders>
            <w:shd w:val="clear" w:color="DDEBF7" w:fill="FFFFFF"/>
            <w:noWrap/>
            <w:vAlign w:val="bottom"/>
            <w:hideMark/>
          </w:tcPr>
          <w:p w14:paraId="6B411B46"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7 140</w:t>
            </w:r>
          </w:p>
        </w:tc>
        <w:tc>
          <w:tcPr>
            <w:tcW w:w="2040" w:type="dxa"/>
            <w:tcBorders>
              <w:top w:val="nil"/>
              <w:left w:val="nil"/>
              <w:bottom w:val="single" w:sz="4" w:space="0" w:color="9BC2E6"/>
              <w:right w:val="nil"/>
            </w:tcBorders>
            <w:shd w:val="clear" w:color="DDEBF7" w:fill="FFFFFF"/>
            <w:noWrap/>
            <w:vAlign w:val="bottom"/>
            <w:hideMark/>
          </w:tcPr>
          <w:p w14:paraId="3BC04B82"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404 225 105</w:t>
            </w:r>
          </w:p>
        </w:tc>
        <w:tc>
          <w:tcPr>
            <w:tcW w:w="2480" w:type="dxa"/>
            <w:tcBorders>
              <w:top w:val="nil"/>
              <w:left w:val="nil"/>
              <w:bottom w:val="single" w:sz="4" w:space="0" w:color="9BC2E6"/>
              <w:right w:val="nil"/>
            </w:tcBorders>
            <w:shd w:val="clear" w:color="DDEBF7" w:fill="FFFFFF"/>
            <w:noWrap/>
            <w:vAlign w:val="bottom"/>
            <w:hideMark/>
          </w:tcPr>
          <w:p w14:paraId="5B1D9676" w14:textId="77777777" w:rsidR="00A767B4" w:rsidRPr="00A767B4" w:rsidRDefault="00A767B4" w:rsidP="00A767B4">
            <w:pPr>
              <w:spacing w:line="240" w:lineRule="auto"/>
              <w:jc w:val="center"/>
              <w:rPr>
                <w:rFonts w:ascii="Calibri" w:eastAsia="Times New Roman" w:hAnsi="Calibri" w:cs="Calibri"/>
                <w:color w:val="000000"/>
                <w:lang w:val="pl-PL"/>
              </w:rPr>
            </w:pPr>
            <w:r w:rsidRPr="00A767B4">
              <w:rPr>
                <w:rFonts w:ascii="Calibri" w:eastAsia="Times New Roman" w:hAnsi="Calibri" w:cs="Calibri"/>
                <w:color w:val="000000"/>
                <w:lang w:val="pl-PL"/>
              </w:rPr>
              <w:t>56 615</w:t>
            </w:r>
          </w:p>
        </w:tc>
      </w:tr>
      <w:tr w:rsidR="00A767B4" w:rsidRPr="00A767B4" w14:paraId="757432B7" w14:textId="77777777" w:rsidTr="00A767B4">
        <w:trPr>
          <w:trHeight w:val="290"/>
        </w:trPr>
        <w:tc>
          <w:tcPr>
            <w:tcW w:w="2480" w:type="dxa"/>
            <w:tcBorders>
              <w:top w:val="nil"/>
              <w:left w:val="nil"/>
              <w:bottom w:val="single" w:sz="4" w:space="0" w:color="9BC2E6"/>
              <w:right w:val="nil"/>
            </w:tcBorders>
            <w:shd w:val="clear" w:color="5B9BD5" w:fill="5B9BD5"/>
            <w:noWrap/>
            <w:vAlign w:val="bottom"/>
            <w:hideMark/>
          </w:tcPr>
          <w:p w14:paraId="4CDA97B9" w14:textId="77777777" w:rsidR="00A767B4" w:rsidRPr="00A767B4" w:rsidRDefault="00A767B4" w:rsidP="00A767B4">
            <w:pPr>
              <w:spacing w:line="240" w:lineRule="auto"/>
              <w:rPr>
                <w:rFonts w:ascii="Calibri" w:eastAsia="Times New Roman" w:hAnsi="Calibri" w:cs="Calibri"/>
                <w:b/>
                <w:bCs/>
                <w:color w:val="FFFFFF"/>
                <w:lang w:val="pl-PL"/>
              </w:rPr>
            </w:pPr>
            <w:r w:rsidRPr="00A767B4">
              <w:rPr>
                <w:rFonts w:ascii="Calibri" w:eastAsia="Times New Roman" w:hAnsi="Calibri" w:cs="Calibri"/>
                <w:b/>
                <w:bCs/>
                <w:color w:val="FFFFFF"/>
                <w:lang w:val="pl-PL"/>
              </w:rPr>
              <w:t>Polska</w:t>
            </w:r>
          </w:p>
        </w:tc>
        <w:tc>
          <w:tcPr>
            <w:tcW w:w="1820" w:type="dxa"/>
            <w:tcBorders>
              <w:top w:val="nil"/>
              <w:left w:val="nil"/>
              <w:bottom w:val="single" w:sz="4" w:space="0" w:color="9BC2E6"/>
              <w:right w:val="nil"/>
            </w:tcBorders>
            <w:shd w:val="clear" w:color="5B9BD5" w:fill="5B9BD5"/>
            <w:noWrap/>
            <w:vAlign w:val="bottom"/>
            <w:hideMark/>
          </w:tcPr>
          <w:p w14:paraId="78FB6E6B" w14:textId="77777777" w:rsidR="00A767B4" w:rsidRPr="00A767B4" w:rsidRDefault="00A767B4" w:rsidP="00A767B4">
            <w:pPr>
              <w:spacing w:line="240" w:lineRule="auto"/>
              <w:jc w:val="center"/>
              <w:rPr>
                <w:rFonts w:ascii="Calibri" w:eastAsia="Times New Roman" w:hAnsi="Calibri" w:cs="Calibri"/>
                <w:b/>
                <w:bCs/>
                <w:color w:val="FFFFFF"/>
                <w:lang w:val="pl-PL"/>
              </w:rPr>
            </w:pPr>
            <w:r w:rsidRPr="00A767B4">
              <w:rPr>
                <w:rFonts w:ascii="Calibri" w:eastAsia="Times New Roman" w:hAnsi="Calibri" w:cs="Calibri"/>
                <w:b/>
                <w:bCs/>
                <w:color w:val="FFFFFF"/>
                <w:lang w:val="pl-PL"/>
              </w:rPr>
              <w:t>288 487</w:t>
            </w:r>
          </w:p>
        </w:tc>
        <w:tc>
          <w:tcPr>
            <w:tcW w:w="2040" w:type="dxa"/>
            <w:tcBorders>
              <w:top w:val="nil"/>
              <w:left w:val="nil"/>
              <w:bottom w:val="single" w:sz="4" w:space="0" w:color="9BC2E6"/>
              <w:right w:val="nil"/>
            </w:tcBorders>
            <w:shd w:val="clear" w:color="5B9BD5" w:fill="5B9BD5"/>
            <w:noWrap/>
            <w:vAlign w:val="bottom"/>
            <w:hideMark/>
          </w:tcPr>
          <w:p w14:paraId="60C7F362" w14:textId="77777777" w:rsidR="00A767B4" w:rsidRPr="00A767B4" w:rsidRDefault="00A767B4" w:rsidP="00A767B4">
            <w:pPr>
              <w:spacing w:line="240" w:lineRule="auto"/>
              <w:jc w:val="center"/>
              <w:rPr>
                <w:rFonts w:ascii="Calibri" w:eastAsia="Times New Roman" w:hAnsi="Calibri" w:cs="Calibri"/>
                <w:b/>
                <w:bCs/>
                <w:color w:val="FFFFFF"/>
                <w:lang w:val="pl-PL"/>
              </w:rPr>
            </w:pPr>
            <w:r w:rsidRPr="00A767B4">
              <w:rPr>
                <w:rFonts w:ascii="Calibri" w:eastAsia="Times New Roman" w:hAnsi="Calibri" w:cs="Calibri"/>
                <w:b/>
                <w:bCs/>
                <w:color w:val="FFFFFF"/>
                <w:lang w:val="pl-PL"/>
              </w:rPr>
              <w:t>16 907 045 049</w:t>
            </w:r>
          </w:p>
        </w:tc>
        <w:tc>
          <w:tcPr>
            <w:tcW w:w="2480" w:type="dxa"/>
            <w:tcBorders>
              <w:top w:val="nil"/>
              <w:left w:val="nil"/>
              <w:bottom w:val="single" w:sz="4" w:space="0" w:color="9BC2E6"/>
              <w:right w:val="nil"/>
            </w:tcBorders>
            <w:shd w:val="clear" w:color="5B9BD5" w:fill="5B9BD5"/>
            <w:noWrap/>
            <w:vAlign w:val="bottom"/>
            <w:hideMark/>
          </w:tcPr>
          <w:p w14:paraId="71D0E1D2" w14:textId="77777777" w:rsidR="00A767B4" w:rsidRPr="00A767B4" w:rsidRDefault="00A767B4" w:rsidP="00A767B4">
            <w:pPr>
              <w:spacing w:line="240" w:lineRule="auto"/>
              <w:jc w:val="center"/>
              <w:rPr>
                <w:rFonts w:ascii="Calibri" w:eastAsia="Times New Roman" w:hAnsi="Calibri" w:cs="Calibri"/>
                <w:b/>
                <w:bCs/>
                <w:color w:val="FFFFFF"/>
                <w:lang w:val="pl-PL"/>
              </w:rPr>
            </w:pPr>
            <w:r w:rsidRPr="00A767B4">
              <w:rPr>
                <w:rFonts w:ascii="Calibri" w:eastAsia="Times New Roman" w:hAnsi="Calibri" w:cs="Calibri"/>
                <w:b/>
                <w:bCs/>
                <w:color w:val="FFFFFF"/>
                <w:lang w:val="pl-PL"/>
              </w:rPr>
              <w:t>58 606</w:t>
            </w:r>
          </w:p>
        </w:tc>
      </w:tr>
    </w:tbl>
    <w:p w14:paraId="00000021" w14:textId="5922A0D1" w:rsidR="006B3014" w:rsidRDefault="00A767B4">
      <w:pPr>
        <w:pBdr>
          <w:top w:val="nil"/>
          <w:left w:val="nil"/>
          <w:bottom w:val="nil"/>
          <w:right w:val="nil"/>
          <w:between w:val="nil"/>
        </w:pBdr>
        <w:jc w:val="both"/>
        <w:rPr>
          <w:rFonts w:ascii="Calibri" w:eastAsia="Calibri" w:hAnsi="Calibri" w:cs="Calibri"/>
          <w:i/>
          <w:iCs/>
          <w:sz w:val="20"/>
          <w:szCs w:val="20"/>
        </w:rPr>
      </w:pPr>
      <w:r w:rsidRPr="002B034B">
        <w:rPr>
          <w:rFonts w:ascii="Calibri" w:eastAsia="Calibri" w:hAnsi="Calibri" w:cs="Calibri"/>
          <w:i/>
          <w:iCs/>
          <w:sz w:val="20"/>
          <w:szCs w:val="20"/>
        </w:rPr>
        <w:t xml:space="preserve">Źródło: Rejestr Dłużników BIG </w:t>
      </w:r>
      <w:proofErr w:type="spellStart"/>
      <w:r w:rsidRPr="002B034B">
        <w:rPr>
          <w:rFonts w:ascii="Calibri" w:eastAsia="Calibri" w:hAnsi="Calibri" w:cs="Calibri"/>
          <w:i/>
          <w:iCs/>
          <w:sz w:val="20"/>
          <w:szCs w:val="20"/>
        </w:rPr>
        <w:t>InfoMonitor</w:t>
      </w:r>
      <w:proofErr w:type="spellEnd"/>
    </w:p>
    <w:p w14:paraId="73B1C8C4" w14:textId="77777777" w:rsidR="007344AB" w:rsidRPr="002B034B" w:rsidRDefault="007344AB">
      <w:pPr>
        <w:pBdr>
          <w:top w:val="nil"/>
          <w:left w:val="nil"/>
          <w:bottom w:val="nil"/>
          <w:right w:val="nil"/>
          <w:between w:val="nil"/>
        </w:pBdr>
        <w:jc w:val="both"/>
        <w:rPr>
          <w:rFonts w:ascii="Calibri" w:eastAsia="Calibri" w:hAnsi="Calibri" w:cs="Calibri"/>
          <w:i/>
          <w:iCs/>
          <w:sz w:val="20"/>
          <w:szCs w:val="20"/>
        </w:rPr>
      </w:pPr>
    </w:p>
    <w:p w14:paraId="00000022" w14:textId="77777777" w:rsidR="006B3014" w:rsidRDefault="006B3014">
      <w:pPr>
        <w:pBdr>
          <w:top w:val="nil"/>
          <w:left w:val="nil"/>
          <w:bottom w:val="nil"/>
          <w:right w:val="nil"/>
          <w:between w:val="nil"/>
        </w:pBdr>
        <w:jc w:val="both"/>
        <w:rPr>
          <w:rFonts w:ascii="Calibri" w:eastAsia="Calibri" w:hAnsi="Calibri" w:cs="Calibri"/>
        </w:rPr>
      </w:pPr>
    </w:p>
    <w:p w14:paraId="00000023" w14:textId="77777777" w:rsidR="006B3014" w:rsidRDefault="008A092A">
      <w:pPr>
        <w:spacing w:after="160" w:line="259" w:lineRule="auto"/>
        <w:jc w:val="both"/>
        <w:rPr>
          <w:rFonts w:ascii="Calibri" w:eastAsia="Calibri" w:hAnsi="Calibri" w:cs="Calibri"/>
          <w:sz w:val="18"/>
          <w:szCs w:val="18"/>
        </w:rPr>
      </w:pPr>
      <w:r>
        <w:rPr>
          <w:rFonts w:ascii="Calibri" w:eastAsia="Calibri" w:hAnsi="Calibri" w:cs="Calibri"/>
          <w:b/>
          <w:sz w:val="18"/>
          <w:szCs w:val="18"/>
        </w:rPr>
        <w:t xml:space="preserve">BIG </w:t>
      </w:r>
      <w:proofErr w:type="spellStart"/>
      <w:r>
        <w:rPr>
          <w:rFonts w:ascii="Calibri" w:eastAsia="Calibri" w:hAnsi="Calibri" w:cs="Calibri"/>
          <w:b/>
          <w:sz w:val="18"/>
          <w:szCs w:val="18"/>
        </w:rPr>
        <w:t>InfoMonitor</w:t>
      </w:r>
      <w:proofErr w:type="spellEnd"/>
      <w:r>
        <w:rPr>
          <w:rFonts w:ascii="Calibri" w:eastAsia="Calibri" w:hAnsi="Calibri" w:cs="Calibri"/>
          <w:sz w:val="18"/>
          <w:szCs w:val="18"/>
        </w:rPr>
        <w:t xml:space="preserve">, spółka z Grupy BIK, już od 21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długów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gromadzi i udostępnia pozytywne informacje gospodarcze, czyli dane o terminowych płatnościach. Raporty z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zawierają wiarygodne informacje o kondycji finansowej osób i firm i wspierają podmioty gospodarcze w dbaniu o płynność finansową.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posiada jedną z największych baz dłużników – zasoby rejestru obejmują ponad 100 mln informacji gospodarczych. Od początku działalności do rejestru dłużników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wpisano blisko 33 mln zaległych zobowiązań o wartości ponad 347 mld zł. Banki, firmy pożyczkowe i inne instytucje sektora finansowego chętnie korzystają z raportów z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w swoich procesach kredytowych. Badają  w ten sposób wiarygodność płatniczą swoich klientów. Od początku działania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udostępnił 303 mln raportów o wiarygodności płatniczej osób i firm.</w:t>
      </w:r>
    </w:p>
    <w:p w14:paraId="00000024" w14:textId="77777777" w:rsidR="006B3014" w:rsidRDefault="008A092A">
      <w:pPr>
        <w:spacing w:after="160" w:line="259" w:lineRule="auto"/>
        <w:jc w:val="both"/>
        <w:rPr>
          <w:rFonts w:ascii="Calibri" w:eastAsia="Calibri" w:hAnsi="Calibri" w:cs="Calibri"/>
          <w:sz w:val="18"/>
          <w:szCs w:val="18"/>
        </w:rPr>
      </w:pPr>
      <w:r>
        <w:rPr>
          <w:rFonts w:ascii="Calibri" w:eastAsia="Calibri" w:hAnsi="Calibri" w:cs="Calibri"/>
          <w:sz w:val="18"/>
          <w:szCs w:val="18"/>
        </w:rPr>
        <w:t xml:space="preserve">Informacje o dłużnikach przekazują do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m.in. dostawcy energii elektrycznej, gazu, wody i inne przedsiębiorstwa użyteczności publicznej, banki, firmy pożyczkowe, operatorzy telefonii stacjonarnej i komórkowej, firmy </w:t>
      </w:r>
      <w:r>
        <w:rPr>
          <w:rFonts w:ascii="Calibri" w:eastAsia="Calibri" w:hAnsi="Calibri" w:cs="Calibri"/>
          <w:sz w:val="18"/>
          <w:szCs w:val="18"/>
        </w:rPr>
        <w:lastRenderedPageBreak/>
        <w:t>ubezpieczeniowe, faktoringowe, leasingowe, sektor MŚP i inne duże firmy, zarządcy nieruchomości, transport publiczny, sądy, gminy i urzędy miasta, a także osoby fizyczne.</w:t>
      </w:r>
    </w:p>
    <w:p w14:paraId="00000025" w14:textId="77777777" w:rsidR="006B3014" w:rsidRDefault="008A092A">
      <w:pPr>
        <w:spacing w:after="160" w:line="259" w:lineRule="auto"/>
        <w:jc w:val="both"/>
        <w:rPr>
          <w:rFonts w:ascii="Calibri" w:eastAsia="Calibri" w:hAnsi="Calibri" w:cs="Calibri"/>
          <w:sz w:val="18"/>
          <w:szCs w:val="18"/>
        </w:rPr>
      </w:pPr>
      <w:r>
        <w:rPr>
          <w:rFonts w:ascii="Calibri" w:eastAsia="Calibri" w:hAnsi="Calibri" w:cs="Calibri"/>
          <w:sz w:val="18"/>
          <w:szCs w:val="18"/>
        </w:rPr>
        <w:t xml:space="preserve">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jako jedyne Biuro Informacji Gospodarczej umożliwia dostęp do baz: Biura Informacji Kredytowej i Związku Banków Polskich, dzięki czemu stanowi platformę wymiany informacji pomiędzy sektorem bankowym i pozostałymi sektorami gospodarki. Głównym akcjonariuszem BIG </w:t>
      </w:r>
      <w:proofErr w:type="spellStart"/>
      <w:r>
        <w:rPr>
          <w:rFonts w:ascii="Calibri" w:eastAsia="Calibri" w:hAnsi="Calibri" w:cs="Calibri"/>
          <w:sz w:val="18"/>
          <w:szCs w:val="18"/>
        </w:rPr>
        <w:t>InfoMonitor</w:t>
      </w:r>
      <w:proofErr w:type="spellEnd"/>
      <w:r>
        <w:rPr>
          <w:rFonts w:ascii="Calibri" w:eastAsia="Calibri" w:hAnsi="Calibri" w:cs="Calibri"/>
          <w:sz w:val="18"/>
          <w:szCs w:val="18"/>
        </w:rPr>
        <w:t xml:space="preserve"> jest Biuro Informacji Kredytowej. Więcej na  </w:t>
      </w:r>
      <w:hyperlink r:id="rId10">
        <w:r w:rsidR="006B3014">
          <w:rPr>
            <w:rFonts w:ascii="Calibri" w:eastAsia="Calibri" w:hAnsi="Calibri" w:cs="Calibri"/>
            <w:color w:val="467886"/>
            <w:sz w:val="18"/>
            <w:szCs w:val="18"/>
            <w:u w:val="single"/>
          </w:rPr>
          <w:t>www.big.pl</w:t>
        </w:r>
      </w:hyperlink>
    </w:p>
    <w:p w14:paraId="00000026" w14:textId="77777777" w:rsidR="006B3014" w:rsidRDefault="006B3014">
      <w:pPr>
        <w:spacing w:line="240" w:lineRule="auto"/>
        <w:jc w:val="both"/>
        <w:rPr>
          <w:rFonts w:ascii="Calibri" w:eastAsia="Calibri" w:hAnsi="Calibri" w:cs="Calibri"/>
          <w:b/>
        </w:rPr>
      </w:pPr>
    </w:p>
    <w:p w14:paraId="00000027" w14:textId="77777777" w:rsidR="006B3014" w:rsidRDefault="008A092A">
      <w:pPr>
        <w:spacing w:line="240" w:lineRule="auto"/>
        <w:jc w:val="both"/>
        <w:rPr>
          <w:rFonts w:ascii="Calibri" w:eastAsia="Calibri" w:hAnsi="Calibri" w:cs="Calibri"/>
          <w:b/>
          <w:sz w:val="18"/>
          <w:szCs w:val="18"/>
        </w:rPr>
      </w:pPr>
      <w:r>
        <w:rPr>
          <w:rFonts w:ascii="Calibri" w:eastAsia="Calibri" w:hAnsi="Calibri" w:cs="Calibri"/>
          <w:b/>
          <w:sz w:val="18"/>
          <w:szCs w:val="18"/>
        </w:rPr>
        <w:t>Kontakt dla mediów:</w:t>
      </w:r>
    </w:p>
    <w:tbl>
      <w:tblPr>
        <w:tblStyle w:val="a0"/>
        <w:tblW w:w="10460" w:type="dxa"/>
        <w:tblInd w:w="0" w:type="dxa"/>
        <w:tblLayout w:type="fixed"/>
        <w:tblLook w:val="0400" w:firstRow="0" w:lastRow="0" w:firstColumn="0" w:lastColumn="0" w:noHBand="0" w:noVBand="1"/>
      </w:tblPr>
      <w:tblGrid>
        <w:gridCol w:w="3780"/>
        <w:gridCol w:w="3340"/>
        <w:gridCol w:w="3340"/>
      </w:tblGrid>
      <w:tr w:rsidR="006B3014" w14:paraId="267E9542" w14:textId="77777777">
        <w:trPr>
          <w:trHeight w:val="1440"/>
        </w:trPr>
        <w:tc>
          <w:tcPr>
            <w:tcW w:w="3780" w:type="dxa"/>
          </w:tcPr>
          <w:p w14:paraId="00000028" w14:textId="77777777" w:rsidR="006B3014" w:rsidRDefault="008A092A">
            <w:pPr>
              <w:spacing w:line="240" w:lineRule="auto"/>
              <w:ind w:left="-108"/>
              <w:jc w:val="both"/>
              <w:rPr>
                <w:rFonts w:ascii="Calibri" w:eastAsia="Calibri" w:hAnsi="Calibri" w:cs="Calibri"/>
                <w:sz w:val="18"/>
                <w:szCs w:val="18"/>
              </w:rPr>
            </w:pPr>
            <w:r>
              <w:rPr>
                <w:rFonts w:ascii="Calibri" w:eastAsia="Calibri" w:hAnsi="Calibri" w:cs="Calibri"/>
                <w:sz w:val="18"/>
                <w:szCs w:val="18"/>
              </w:rPr>
              <w:t>Diana Borowiecka</w:t>
            </w:r>
          </w:p>
          <w:p w14:paraId="00000029" w14:textId="77777777" w:rsidR="006B3014" w:rsidRDefault="008A092A">
            <w:pPr>
              <w:spacing w:line="240" w:lineRule="auto"/>
              <w:ind w:left="-108"/>
              <w:jc w:val="both"/>
              <w:rPr>
                <w:rFonts w:ascii="Calibri" w:eastAsia="Calibri" w:hAnsi="Calibri" w:cs="Calibri"/>
                <w:sz w:val="18"/>
                <w:szCs w:val="18"/>
              </w:rPr>
            </w:pPr>
            <w:r>
              <w:rPr>
                <w:rFonts w:ascii="Calibri" w:eastAsia="Calibri" w:hAnsi="Calibri" w:cs="Calibri"/>
                <w:sz w:val="18"/>
                <w:szCs w:val="18"/>
              </w:rPr>
              <w:t>Biuro PR i Komunikacji</w:t>
            </w:r>
          </w:p>
          <w:p w14:paraId="0000002A" w14:textId="77777777" w:rsidR="006B3014" w:rsidRDefault="008A092A">
            <w:pPr>
              <w:spacing w:line="240" w:lineRule="auto"/>
              <w:ind w:left="-108"/>
              <w:jc w:val="both"/>
              <w:rPr>
                <w:rFonts w:ascii="Calibri" w:eastAsia="Calibri" w:hAnsi="Calibri" w:cs="Calibri"/>
                <w:sz w:val="18"/>
                <w:szCs w:val="18"/>
              </w:rPr>
            </w:pPr>
            <w:r>
              <w:rPr>
                <w:rFonts w:ascii="Calibri" w:eastAsia="Calibri" w:hAnsi="Calibri" w:cs="Calibri"/>
                <w:sz w:val="18"/>
                <w:szCs w:val="18"/>
              </w:rPr>
              <w:t>tel.: +48 22 486 56 46</w:t>
            </w:r>
          </w:p>
          <w:p w14:paraId="0000002B" w14:textId="77777777" w:rsidR="006B3014" w:rsidRDefault="008A092A">
            <w:pPr>
              <w:spacing w:line="240" w:lineRule="auto"/>
              <w:ind w:left="-108"/>
              <w:jc w:val="both"/>
              <w:rPr>
                <w:rFonts w:ascii="Calibri" w:eastAsia="Calibri" w:hAnsi="Calibri" w:cs="Calibri"/>
                <w:sz w:val="18"/>
                <w:szCs w:val="18"/>
              </w:rPr>
            </w:pPr>
            <w:r>
              <w:rPr>
                <w:rFonts w:ascii="Calibri" w:eastAsia="Calibri" w:hAnsi="Calibri" w:cs="Calibri"/>
                <w:sz w:val="18"/>
                <w:szCs w:val="18"/>
              </w:rPr>
              <w:t>kom.: + 48 607 146 583</w:t>
            </w:r>
          </w:p>
          <w:p w14:paraId="0000002C" w14:textId="77777777" w:rsidR="006B3014" w:rsidRDefault="008A092A">
            <w:pPr>
              <w:spacing w:line="240" w:lineRule="auto"/>
              <w:ind w:left="-108"/>
              <w:jc w:val="both"/>
              <w:rPr>
                <w:rFonts w:ascii="Calibri" w:eastAsia="Calibri" w:hAnsi="Calibri" w:cs="Calibri"/>
              </w:rPr>
            </w:pPr>
            <w:r>
              <w:rPr>
                <w:rFonts w:ascii="Calibri" w:eastAsia="Calibri" w:hAnsi="Calibri" w:cs="Calibri"/>
                <w:sz w:val="18"/>
                <w:szCs w:val="18"/>
              </w:rPr>
              <w:t>diana.borowiecka@big.pl</w:t>
            </w:r>
          </w:p>
        </w:tc>
        <w:tc>
          <w:tcPr>
            <w:tcW w:w="3340" w:type="dxa"/>
          </w:tcPr>
          <w:p w14:paraId="0000002D" w14:textId="77777777" w:rsidR="006B3014" w:rsidRDefault="006B3014">
            <w:pPr>
              <w:spacing w:line="240" w:lineRule="auto"/>
              <w:ind w:left="-108"/>
              <w:jc w:val="both"/>
              <w:rPr>
                <w:rFonts w:ascii="Calibri" w:eastAsia="Calibri" w:hAnsi="Calibri" w:cs="Calibri"/>
                <w:sz w:val="18"/>
                <w:szCs w:val="18"/>
              </w:rPr>
            </w:pPr>
          </w:p>
        </w:tc>
        <w:tc>
          <w:tcPr>
            <w:tcW w:w="3340" w:type="dxa"/>
          </w:tcPr>
          <w:p w14:paraId="0000002E" w14:textId="77777777" w:rsidR="006B3014" w:rsidRDefault="006B3014">
            <w:pPr>
              <w:spacing w:line="240" w:lineRule="auto"/>
              <w:jc w:val="both"/>
              <w:rPr>
                <w:rFonts w:ascii="Calibri" w:eastAsia="Calibri" w:hAnsi="Calibri" w:cs="Calibri"/>
              </w:rPr>
            </w:pPr>
          </w:p>
        </w:tc>
      </w:tr>
    </w:tbl>
    <w:p w14:paraId="0000002F" w14:textId="77777777" w:rsidR="006B3014" w:rsidRDefault="006B3014">
      <w:pPr>
        <w:jc w:val="both"/>
        <w:rPr>
          <w:rFonts w:ascii="Calibri" w:eastAsia="Calibri" w:hAnsi="Calibri" w:cs="Calibri"/>
        </w:rPr>
      </w:pPr>
      <w:bookmarkStart w:id="0" w:name="_heading=h.f00cmrqv6o9z" w:colFirst="0" w:colLast="0"/>
      <w:bookmarkEnd w:id="0"/>
    </w:p>
    <w:sectPr w:rsidR="006B3014">
      <w:headerReference w:type="default" r:id="rId11"/>
      <w:footerReference w:type="even" r:id="rId12"/>
      <w:footerReference w:type="default" r:id="rId13"/>
      <w:footerReference w:type="first" r:id="rId14"/>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E5EF" w14:textId="77777777" w:rsidR="006A3AED" w:rsidRDefault="006A3AED">
      <w:pPr>
        <w:spacing w:line="240" w:lineRule="auto"/>
      </w:pPr>
      <w:r>
        <w:separator/>
      </w:r>
    </w:p>
  </w:endnote>
  <w:endnote w:type="continuationSeparator" w:id="0">
    <w:p w14:paraId="59A64C68" w14:textId="77777777" w:rsidR="006A3AED" w:rsidRDefault="006A3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6B3014" w:rsidRDefault="008A092A">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62336" behindDoc="0" locked="0" layoutInCell="1" hidden="0" allowOverlap="1" wp14:anchorId="346CAF8F" wp14:editId="4897DCBC">
              <wp:simplePos x="0" y="0"/>
              <wp:positionH relativeFrom="column">
                <wp:posOffset>3650933</wp:posOffset>
              </wp:positionH>
              <wp:positionV relativeFrom="paragraph">
                <wp:posOffset>-4761</wp:posOffset>
              </wp:positionV>
              <wp:extent cx="1172845" cy="378460"/>
              <wp:effectExtent l="0" t="0" r="0" b="0"/>
              <wp:wrapNone/>
              <wp:docPr id="1999639473" name="Prostokąt 1999639473"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5B5A0DFA" w14:textId="77777777" w:rsidR="006B3014" w:rsidRDefault="008A092A">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346CAF8F" id="Prostokąt 1999639473" o:spid="_x0000_s1026" alt="Informacje Jawne" style="position:absolute;margin-left:287.5pt;margin-top:-.35pt;width:92.35pt;height:29.8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5TgugEAAFQDAAAOAAAAZHJzL2Uyb0RvYy54bWysU9uO2yAQfa/Uf0C8N7bjON1YIauqq1SV&#10;Vm2kbT8AY4iRbKADiZ2/74CTTS9vVV/wzHB0OHNmvH2chp6cJXhtDaPFIqdEGmFbbY6Mfv+2f/dA&#10;iQ/ctLy3RjJ6kZ4+7t6+2Y6ulkvb2b6VQJDE+Hp0jHYhuDrLvOjkwP3COmnwUlkYeMAUjlkLfET2&#10;oc+Web7ORgutAyuk91h9mi/pLvErJUX4qpSXgfSMoraQTkhnE89st+X1EbjrtLjK4P+gYuDa4KOv&#10;VE88cHIC/RfVoAVYb1VYCDtkViktZOoBuynyP7p56biTqRc0x7tXm/z/oxVfzi/uAGjD6HztMYxd&#10;TAqG+EV9ZGJ09X69Kldo34XRstpUVVnOxskpEIGAoliX5RIBIiLWD5uyioDszuTAh0/SDiQGjAIO&#10;JvnFz88+zNAbJD5s7F73fRpOb34rIGesZHe5MQpTM117aGx7OQDxTuw1vvXMfThwwKEWlIw4aEb9&#10;jxMHSUn/2aCTcStuAaRgWa3yHMtNyopNXsWMG9FZ3JzmFn4MaY9mdR9OwSqdOol6ZhFXmTi65MV1&#10;zeJu/Jon1P1n2P0EAAD//wMAUEsDBBQABgAIAAAAIQB47diG3QAAAAgBAAAPAAAAZHJzL2Rvd25y&#10;ZXYueG1sTI/BTsMwDIbvSLxDZCRuWwoodCtNJzQ0EEgcGH2ArPGaao1Tmmwrb485wc3WZ/3+/nI1&#10;+V6ccIxdIA038wwEUhNsR62G+nMzW4CIyZA1fSDU8I0RVtXlRWkKG870gadtagWHUCyMBpfSUEgZ&#10;G4fexHkYkJjtw+hN4nVspR3NmcN9L2+z7F560xF/cGbAtcPmsD16DRs1vrzdPX+tXZ23r47e1RPV&#10;g9bXV9PjA4iEU/o7hl99VoeKnXbhSDaKXoPKFXdJGmY5COa5WvKwY7BYgqxK+b9A9QMAAP//AwBQ&#10;SwECLQAUAAYACAAAACEAtoM4kv4AAADhAQAAEwAAAAAAAAAAAAAAAAAAAAAAW0NvbnRlbnRfVHlw&#10;ZXNdLnhtbFBLAQItABQABgAIAAAAIQA4/SH/1gAAAJQBAAALAAAAAAAAAAAAAAAAAC8BAABfcmVs&#10;cy8ucmVsc1BLAQItABQABgAIAAAAIQBz65TgugEAAFQDAAAOAAAAAAAAAAAAAAAAAC4CAABkcnMv&#10;ZTJvRG9jLnhtbFBLAQItABQABgAIAAAAIQB47diG3QAAAAgBAAAPAAAAAAAAAAAAAAAAABQEAABk&#10;cnMvZG93bnJldi54bWxQSwUGAAAAAAQABADzAAAAHgUAAAAA&#10;" filled="f" stroked="f">
              <v:textbox inset="0,0,20pt,15pt">
                <w:txbxContent>
                  <w:p w14:paraId="5B5A0DFA" w14:textId="77777777" w:rsidR="006B3014" w:rsidRDefault="008A092A">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6B3014" w:rsidRDefault="008A092A">
    <w:r>
      <w:rPr>
        <w:noProof/>
      </w:rPr>
      <mc:AlternateContent>
        <mc:Choice Requires="wps">
          <w:drawing>
            <wp:anchor distT="45720" distB="45720" distL="114300" distR="114300" simplePos="0" relativeHeight="251659264" behindDoc="0" locked="0" layoutInCell="1" hidden="0" allowOverlap="1" wp14:anchorId="04FC05B2" wp14:editId="537338A2">
              <wp:simplePos x="0" y="0"/>
              <wp:positionH relativeFrom="column">
                <wp:posOffset>109539</wp:posOffset>
              </wp:positionH>
              <wp:positionV relativeFrom="paragraph">
                <wp:posOffset>40959</wp:posOffset>
              </wp:positionV>
              <wp:extent cx="4724400" cy="1537970"/>
              <wp:effectExtent l="0" t="0" r="0" b="0"/>
              <wp:wrapSquare wrapText="bothSides" distT="45720" distB="45720" distL="114300" distR="114300"/>
              <wp:docPr id="1999639470" name="Prostokąt 1999639470"/>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7BE93179" w14:textId="77777777" w:rsidR="006B3014" w:rsidRDefault="008A092A">
                          <w:pPr>
                            <w:spacing w:line="240" w:lineRule="auto"/>
                            <w:textDirection w:val="btLr"/>
                          </w:pPr>
                          <w:r>
                            <w:rPr>
                              <w:rFonts w:ascii="Calibri" w:eastAsia="Calibri" w:hAnsi="Calibri" w:cs="Calibri"/>
                              <w:b/>
                              <w:color w:val="BFBFBF"/>
                              <w:sz w:val="16"/>
                            </w:rPr>
                            <w:t xml:space="preserve">Biuro Informacji Gospodarczej </w:t>
                          </w:r>
                          <w:proofErr w:type="spellStart"/>
                          <w:r>
                            <w:rPr>
                              <w:rFonts w:ascii="Calibri" w:eastAsia="Calibri" w:hAnsi="Calibri" w:cs="Calibri"/>
                              <w:b/>
                              <w:color w:val="BFBFBF"/>
                              <w:sz w:val="16"/>
                            </w:rPr>
                            <w:t>InfoMonitor</w:t>
                          </w:r>
                          <w:proofErr w:type="spellEnd"/>
                          <w:r>
                            <w:rPr>
                              <w:rFonts w:ascii="Calibri" w:eastAsia="Calibri" w:hAnsi="Calibri" w:cs="Calibri"/>
                              <w:b/>
                              <w:color w:val="BFBFBF"/>
                              <w:sz w:val="16"/>
                            </w:rPr>
                            <w:t xml:space="preserve">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3C1BE74B" w14:textId="77777777" w:rsidR="006B3014" w:rsidRPr="00856BB2" w:rsidRDefault="008A092A">
                          <w:pPr>
                            <w:spacing w:line="240" w:lineRule="auto"/>
                            <w:textDirection w:val="btLr"/>
                            <w:rPr>
                              <w:lang w:val="en-GB"/>
                            </w:rPr>
                          </w:pPr>
                          <w:r w:rsidRPr="00856BB2">
                            <w:rPr>
                              <w:rFonts w:ascii="Calibri" w:eastAsia="Calibri" w:hAnsi="Calibri" w:cs="Calibri"/>
                              <w:color w:val="BFBFBF"/>
                              <w:sz w:val="16"/>
                              <w:lang w:val="en-GB"/>
                            </w:rPr>
                            <w:t xml:space="preserve">tel. +48 22 486 5656, e-mail: </w:t>
                          </w:r>
                          <w:r w:rsidRPr="00856BB2">
                            <w:rPr>
                              <w:rFonts w:ascii="Calibri" w:eastAsia="Calibri" w:hAnsi="Calibri" w:cs="Calibri"/>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04FC05B2" id="Prostokąt 1999639470" o:spid="_x0000_s1027" style="position:absolute;margin-left:8.65pt;margin-top:3.25pt;width:372pt;height:121.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DK&#10;qpkj3AAAAAgBAAAPAAAAZHJzL2Rvd25yZXYueG1sTI9BT4NAEIXvJv6HzZh4s0trC4SyNKaJNxMj&#10;1ehxYadAys4SdqH47x1PevzyXt58kx8W24sZR985UrBeRSCQamc6ahS8n54fUhA+aDK6d4QKvtHD&#10;obi9yXVm3JXecC5DI3iEfKYVtCEMmZS+btFqv3IDEmdnN1odGMdGmlFfedz2chNFsbS6I77Q6gGP&#10;LdaXcrIK+jnafnxWu6+07Bp8uSzz0U2vSt3fLU97EAGX8FeGX31Wh4KdKjeR8aJnTh65qSDegeA4&#10;idfMlYLNNk1AFrn8/0DxAwAA//8DAFBLAQItABQABgAIAAAAIQC2gziS/gAAAOEBAAATAAAAAAAA&#10;AAAAAAAAAAAAAABbQ29udGVudF9UeXBlc10ueG1sUEsBAi0AFAAGAAgAAAAhADj9If/WAAAAlAEA&#10;AAsAAAAAAAAAAAAAAAAALwEAAF9yZWxzLy5yZWxzUEsBAi0AFAAGAAgAAAAhAKaMMj/SAQAAiwMA&#10;AA4AAAAAAAAAAAAAAAAALgIAAGRycy9lMm9Eb2MueG1sUEsBAi0AFAAGAAgAAAAhAMqqmSPcAAAA&#10;CAEAAA8AAAAAAAAAAAAAAAAALAQAAGRycy9kb3ducmV2LnhtbFBLBQYAAAAABAAEAPMAAAA1BQAA&#10;AAA=&#10;" stroked="f">
              <v:textbox inset="2.53958mm,1.2694mm,2.53958mm,1.2694mm">
                <w:txbxContent>
                  <w:p w14:paraId="7BE93179" w14:textId="77777777" w:rsidR="006B3014" w:rsidRDefault="008A092A">
                    <w:pPr>
                      <w:spacing w:line="240" w:lineRule="auto"/>
                      <w:textDirection w:val="btLr"/>
                    </w:pPr>
                    <w:r>
                      <w:rPr>
                        <w:rFonts w:ascii="Calibri" w:eastAsia="Calibri" w:hAnsi="Calibri" w:cs="Calibri"/>
                        <w:b/>
                        <w:color w:val="BFBFBF"/>
                        <w:sz w:val="16"/>
                      </w:rPr>
                      <w:t>Biuro Informacji Gospodarczej InfoMonitor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3C1BE74B" w14:textId="77777777" w:rsidR="006B3014" w:rsidRPr="00856BB2" w:rsidRDefault="008A092A">
                    <w:pPr>
                      <w:spacing w:line="240" w:lineRule="auto"/>
                      <w:textDirection w:val="btLr"/>
                      <w:rPr>
                        <w:lang w:val="en-GB"/>
                      </w:rPr>
                    </w:pPr>
                    <w:r w:rsidRPr="00856BB2">
                      <w:rPr>
                        <w:rFonts w:ascii="Calibri" w:eastAsia="Calibri" w:hAnsi="Calibri" w:cs="Calibri"/>
                        <w:color w:val="BFBFBF"/>
                        <w:sz w:val="16"/>
                        <w:lang w:val="en-GB"/>
                      </w:rPr>
                      <w:t xml:space="preserve">tel. +48 22 486 5656, e-mail: </w:t>
                    </w:r>
                    <w:r w:rsidRPr="00856BB2">
                      <w:rPr>
                        <w:rFonts w:ascii="Calibri" w:eastAsia="Calibri" w:hAnsi="Calibri" w:cs="Calibri"/>
                        <w:color w:val="BFBFBF"/>
                        <w:sz w:val="16"/>
                        <w:u w:val="single"/>
                        <w:lang w:val="en-GB"/>
                      </w:rPr>
                      <w:t>biuro@big.pl</w:t>
                    </w:r>
                  </w:p>
                </w:txbxContent>
              </v:textbox>
              <w10:wrap type="square"/>
            </v:rect>
          </w:pict>
        </mc:Fallback>
      </mc:AlternateContent>
    </w:r>
    <w:r>
      <w:rPr>
        <w:noProof/>
      </w:rPr>
      <mc:AlternateContent>
        <mc:Choice Requires="wps">
          <w:drawing>
            <wp:anchor distT="0" distB="0" distL="0" distR="0" simplePos="0" relativeHeight="251660288" behindDoc="0" locked="0" layoutInCell="1" hidden="0" allowOverlap="1" wp14:anchorId="065076D2" wp14:editId="57EB1334">
              <wp:simplePos x="0" y="0"/>
              <wp:positionH relativeFrom="column">
                <wp:posOffset>3650933</wp:posOffset>
              </wp:positionH>
              <wp:positionV relativeFrom="paragraph">
                <wp:posOffset>-4761</wp:posOffset>
              </wp:positionV>
              <wp:extent cx="1172845" cy="378460"/>
              <wp:effectExtent l="0" t="0" r="0" b="0"/>
              <wp:wrapNone/>
              <wp:docPr id="1999639471" name="Prostokąt 1999639471"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629BDDE4" w14:textId="77777777" w:rsidR="006B3014" w:rsidRDefault="008A092A">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065076D2" id="Prostokąt 1999639471" o:spid="_x0000_s1028" alt="Informacje Jawne" style="position:absolute;margin-left:287.5pt;margin-top:-.35pt;width:92.35pt;height:29.8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cPvQEAAFsDAAAOAAAAZHJzL2Uyb0RvYy54bWysU8uO2zAMvBfoPwi6N37F6caIsii6SFFg&#10;0QbY9gNkWYoF2JIqKrHz96WUZNPHreiFJiliOBzSm8d5HMhJetDWMFosckqkEbbT5sDo92+7dw+U&#10;QOCm44M1ktGzBPq4fftmM7lGlra3Qyc9QRADzeQY7UNwTZaB6OXIYWGdNPiorB95wNAfss7zCdHH&#10;ISvzfJVN1nfOWyEBMPt0eaTbhK+UFOGrUiADGRhFbiFZn2wbbbbd8Obgueu1uNLg/8Bi5Npg01eo&#10;Jx44OXr9F9SohbdgVVgIO2ZWKS1kmgGnKfI/pnnpuZNpFhQH3KtM8P9gxZfTi9t7lGFy0AC6cYpZ&#10;+TF+kR+ZGV2+Xy2rJcp3ZrSq13VdVRfh5ByIwIKiWFVViQUiVqwe1lUdC7I7kvMQPkk7kugw6nEx&#10;SS9+eoZwKb2VxMbG7vQwpOUM5rcEYsZMdqcbvTC3M9Edo2XsGzOt7c57T8CJncaWzxzCnnvcbUHJ&#10;hPtmFH4cuZeUDJ8NChqP4+b45JT1Ms8x3aaoWOd1jLgRvcUDam/ux5DO6ULywzFYpdNAdxJXtrjB&#10;JMn12uKJ/Bqnqvs/sf0JAAD//wMAUEsDBBQABgAIAAAAIQB47diG3QAAAAgBAAAPAAAAZHJzL2Rv&#10;d25yZXYueG1sTI/BTsMwDIbvSLxDZCRuWwoodCtNJzQ0EEgcGH2ArPGaao1Tmmwrb485wc3WZ/3+&#10;/nI1+V6ccIxdIA038wwEUhNsR62G+nMzW4CIyZA1fSDU8I0RVtXlRWkKG870gadtagWHUCyMBpfS&#10;UEgZG4fexHkYkJjtw+hN4nVspR3NmcN9L2+z7F560xF/cGbAtcPmsD16DRs1vrzdPX+tXZ23r47e&#10;1RPVg9bXV9PjA4iEU/o7hl99VoeKnXbhSDaKXoPKFXdJGmY5COa5WvKwY7BYgqxK+b9A9QMAAP//&#10;AwBQSwECLQAUAAYACAAAACEAtoM4kv4AAADhAQAAEwAAAAAAAAAAAAAAAAAAAAAAW0NvbnRlbnRf&#10;VHlwZXNdLnhtbFBLAQItABQABgAIAAAAIQA4/SH/1gAAAJQBAAALAAAAAAAAAAAAAAAAAC8BAABf&#10;cmVscy8ucmVsc1BLAQItABQABgAIAAAAIQCJ00cPvQEAAFsDAAAOAAAAAAAAAAAAAAAAAC4CAABk&#10;cnMvZTJvRG9jLnhtbFBLAQItABQABgAIAAAAIQB47diG3QAAAAgBAAAPAAAAAAAAAAAAAAAAABcE&#10;AABkcnMvZG93bnJldi54bWxQSwUGAAAAAAQABADzAAAAIQUAAAAA&#10;" filled="f" stroked="f">
              <v:textbox inset="0,0,20pt,15pt">
                <w:txbxContent>
                  <w:p w14:paraId="629BDDE4" w14:textId="77777777" w:rsidR="006B3014" w:rsidRDefault="008A092A">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6B3014" w:rsidRDefault="008A092A">
    <w:pPr>
      <w:pBdr>
        <w:top w:val="nil"/>
        <w:left w:val="nil"/>
        <w:bottom w:val="nil"/>
        <w:right w:val="nil"/>
        <w:between w:val="nil"/>
      </w:pBdr>
      <w:tabs>
        <w:tab w:val="center" w:pos="4536"/>
        <w:tab w:val="right" w:pos="9072"/>
      </w:tabs>
      <w:spacing w:line="240" w:lineRule="auto"/>
      <w:rPr>
        <w:color w:val="000000"/>
      </w:rPr>
    </w:pPr>
    <w:r>
      <w:rPr>
        <w:noProof/>
      </w:rPr>
      <mc:AlternateContent>
        <mc:Choice Requires="wps">
          <w:drawing>
            <wp:anchor distT="0" distB="0" distL="0" distR="0" simplePos="0" relativeHeight="251661312" behindDoc="0" locked="0" layoutInCell="1" hidden="0" allowOverlap="1" wp14:anchorId="704CA594" wp14:editId="477909FD">
              <wp:simplePos x="0" y="0"/>
              <wp:positionH relativeFrom="column">
                <wp:posOffset>3650933</wp:posOffset>
              </wp:positionH>
              <wp:positionV relativeFrom="paragraph">
                <wp:posOffset>-4761</wp:posOffset>
              </wp:positionV>
              <wp:extent cx="1172845" cy="378460"/>
              <wp:effectExtent l="0" t="0" r="0" b="0"/>
              <wp:wrapNone/>
              <wp:docPr id="1999639472" name="Prostokąt 1999639472"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39440627" w14:textId="77777777" w:rsidR="006B3014" w:rsidRDefault="008A092A">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704CA594" id="Prostokąt 1999639472" o:spid="_x0000_s1029" alt="Informacje Jawne" style="position:absolute;margin-left:287.5pt;margin-top:-.35pt;width:92.35pt;height:29.8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gvQEAAFsDAAAOAAAAZHJzL2Uyb0RvYy54bWysU12v2jAMfZ+0/xDlfbSllF0qytW0K6ZJ&#10;VxvS3X5ASBMaqU0yO9Dy7+cEuOzjbdqLazvW8fGxu36chp6dFKBxtuHFLOdMWelaYw8N//5t++6B&#10;MwzCtqJ3VjX8rJA/bt6+WY++VnPXub5VwAjEYj36hnch+DrLUHZqEDhzXll61A4GESiEQ9aCGAl9&#10;6LN5ni+z0UHrwUmFSNmnyyPfJHytlQxftUYVWN9w4haShWT30WabtagPIHxn5JWG+AcWgzCWmr5C&#10;PYkg2BHMX1CDkeDQ6TCTbsic1kaqNANNU+R/TPPSCa/SLCQO+leZ8P/Byi+nF78DkmH0WCO5cYpJ&#10;wxC/xI9NDV+8Xy7KBcl3bnhZraqqLC/CqSkwSQVFsSzLORXIWLF8WJVVLMjuSB4wfFJuYNFpONBi&#10;kl7i9IzhUnoriY2t25q+T8vp7W8JwoyZ7E43emHaT8y01Dz2jZm9a887YOjl1lDLZ4FhJ4B2W3A2&#10;0r4bjj+OAhRn/WdLgsbjuDmQnHm1yHNK71NUrPIqRsLKztEB7W/ux5DO6ULywzE4bdJAdxJXtrTB&#10;JMn12uKJ/Bqnqvs/sfkJAAD//wMAUEsDBBQABgAIAAAAIQB47diG3QAAAAgBAAAPAAAAZHJzL2Rv&#10;d25yZXYueG1sTI/BTsMwDIbvSLxDZCRuWwoodCtNJzQ0EEgcGH2ArPGaao1Tmmwrb485wc3WZ/3+&#10;/nI1+V6ccIxdIA038wwEUhNsR62G+nMzW4CIyZA1fSDU8I0RVtXlRWkKG870gadtagWHUCyMBpfS&#10;UEgZG4fexHkYkJjtw+hN4nVspR3NmcN9L2+z7F560xF/cGbAtcPmsD16DRs1vrzdPX+tXZ23r47e&#10;1RPVg9bXV9PjA4iEU/o7hl99VoeKnXbhSDaKXoPKFXdJGmY5COa5WvKwY7BYgqxK+b9A9QMAAP//&#10;AwBQSwECLQAUAAYACAAAACEAtoM4kv4AAADhAQAAEwAAAAAAAAAAAAAAAAAAAAAAW0NvbnRlbnRf&#10;VHlwZXNdLnhtbFBLAQItABQABgAIAAAAIQA4/SH/1gAAAJQBAAALAAAAAAAAAAAAAAAAAC8BAABf&#10;cmVscy8ucmVsc1BLAQItABQABgAIAAAAIQA+T5OgvQEAAFsDAAAOAAAAAAAAAAAAAAAAAC4CAABk&#10;cnMvZTJvRG9jLnhtbFBLAQItABQABgAIAAAAIQB47diG3QAAAAgBAAAPAAAAAAAAAAAAAAAAABcE&#10;AABkcnMvZG93bnJldi54bWxQSwUGAAAAAAQABADzAAAAIQUAAAAA&#10;" filled="f" stroked="f">
              <v:textbox inset="0,0,20pt,15pt">
                <w:txbxContent>
                  <w:p w14:paraId="39440627" w14:textId="77777777" w:rsidR="006B3014" w:rsidRDefault="008A092A">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3AC7" w14:textId="77777777" w:rsidR="006A3AED" w:rsidRDefault="006A3AED">
      <w:pPr>
        <w:spacing w:line="240" w:lineRule="auto"/>
      </w:pPr>
      <w:r>
        <w:separator/>
      </w:r>
    </w:p>
  </w:footnote>
  <w:footnote w:type="continuationSeparator" w:id="0">
    <w:p w14:paraId="205FC37B" w14:textId="77777777" w:rsidR="006A3AED" w:rsidRDefault="006A3AED">
      <w:pPr>
        <w:spacing w:line="240" w:lineRule="auto"/>
      </w:pPr>
      <w:r>
        <w:continuationSeparator/>
      </w:r>
    </w:p>
  </w:footnote>
  <w:footnote w:id="1">
    <w:p w14:paraId="00000030" w14:textId="77777777" w:rsidR="006B3014" w:rsidRPr="00312A1F" w:rsidRDefault="008A092A">
      <w:pPr>
        <w:pBdr>
          <w:top w:val="nil"/>
          <w:left w:val="nil"/>
          <w:bottom w:val="nil"/>
          <w:right w:val="nil"/>
          <w:between w:val="nil"/>
        </w:pBdr>
        <w:spacing w:line="240" w:lineRule="auto"/>
        <w:rPr>
          <w:color w:val="000000"/>
          <w:sz w:val="18"/>
          <w:szCs w:val="18"/>
        </w:rPr>
      </w:pPr>
      <w:r>
        <w:rPr>
          <w:vertAlign w:val="superscript"/>
        </w:rPr>
        <w:footnoteRef/>
      </w:r>
      <w:r>
        <w:rPr>
          <w:color w:val="000000"/>
          <w:sz w:val="20"/>
          <w:szCs w:val="20"/>
        </w:rPr>
        <w:t xml:space="preserve"> </w:t>
      </w:r>
      <w:hyperlink r:id="rId1">
        <w:r w:rsidR="006B3014" w:rsidRPr="00312A1F">
          <w:rPr>
            <w:color w:val="0000FF"/>
            <w:sz w:val="18"/>
            <w:szCs w:val="18"/>
            <w:u w:val="single"/>
          </w:rPr>
          <w:t>https://stat.gov.pl/obszary-tematyczne/dzieci-i-rodzina/rodzina/swiadczenia-na-rzecz-rodziny-w-2024-r-,4,8.html</w:t>
        </w:r>
      </w:hyperlink>
      <w:r w:rsidRPr="00312A1F">
        <w:rPr>
          <w:color w:val="000000"/>
          <w:sz w:val="18"/>
          <w:szCs w:val="18"/>
        </w:rPr>
        <w:t xml:space="preserve"> </w:t>
      </w:r>
    </w:p>
  </w:footnote>
  <w:footnote w:id="2">
    <w:p w14:paraId="00000035" w14:textId="77777777" w:rsidR="006B3014" w:rsidRDefault="008A092A">
      <w:pPr>
        <w:spacing w:line="240" w:lineRule="auto"/>
        <w:rPr>
          <w:sz w:val="20"/>
          <w:szCs w:val="20"/>
        </w:rPr>
      </w:pPr>
      <w:r w:rsidRPr="00312A1F">
        <w:rPr>
          <w:sz w:val="18"/>
          <w:szCs w:val="18"/>
          <w:vertAlign w:val="superscript"/>
        </w:rPr>
        <w:footnoteRef/>
      </w:r>
      <w:r w:rsidRPr="00312A1F">
        <w:rPr>
          <w:sz w:val="18"/>
          <w:szCs w:val="18"/>
        </w:rPr>
        <w:t xml:space="preserve"> </w:t>
      </w:r>
      <w:hyperlink r:id="rId2">
        <w:r w:rsidR="006B3014" w:rsidRPr="00312A1F">
          <w:rPr>
            <w:color w:val="0000FF"/>
            <w:sz w:val="18"/>
            <w:szCs w:val="18"/>
            <w:u w:val="single"/>
          </w:rPr>
          <w:t>https://stat.gov.pl/obszary-tematyczne/dzieci-i-rodzina/rodzina/swiadczenia-na-rzecz-rodziny-w-2024-r-,4,8.html</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6B3014" w:rsidRDefault="008A092A">
    <w:r>
      <w:rPr>
        <w:noProof/>
      </w:rPr>
      <w:drawing>
        <wp:anchor distT="0" distB="0" distL="0" distR="0" simplePos="0" relativeHeight="251658240" behindDoc="0" locked="0" layoutInCell="1" hidden="0" allowOverlap="1" wp14:anchorId="2AA72FDA" wp14:editId="6AE37E2F">
          <wp:simplePos x="0" y="0"/>
          <wp:positionH relativeFrom="column">
            <wp:posOffset>0</wp:posOffset>
          </wp:positionH>
          <wp:positionV relativeFrom="paragraph">
            <wp:posOffset>0</wp:posOffset>
          </wp:positionV>
          <wp:extent cx="1633538" cy="864814"/>
          <wp:effectExtent l="0" t="0" r="0" b="0"/>
          <wp:wrapTopAndBottom distT="0" distB="0"/>
          <wp:docPr id="19996394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3538" cy="86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2C"/>
    <w:multiLevelType w:val="hybridMultilevel"/>
    <w:tmpl w:val="3790E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337DA"/>
    <w:multiLevelType w:val="hybridMultilevel"/>
    <w:tmpl w:val="0C6E2CA0"/>
    <w:lvl w:ilvl="0" w:tplc="EC5E5DEE">
      <w:numFmt w:val="bullet"/>
      <w:lvlText w:val="-"/>
      <w:lvlJc w:val="left"/>
      <w:pPr>
        <w:ind w:left="410" w:hanging="360"/>
      </w:pPr>
      <w:rPr>
        <w:rFonts w:ascii="Calibri" w:eastAsia="Calibri" w:hAnsi="Calibri" w:cs="Calibri" w:hint="default"/>
        <w:sz w:val="24"/>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abstractNum w:abstractNumId="2" w15:restartNumberingAfterBreak="0">
    <w:nsid w:val="5FFA4C61"/>
    <w:multiLevelType w:val="multilevel"/>
    <w:tmpl w:val="D2CC8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6359304">
    <w:abstractNumId w:val="2"/>
  </w:num>
  <w:num w:numId="2" w16cid:durableId="1763525999">
    <w:abstractNumId w:val="0"/>
  </w:num>
  <w:num w:numId="3" w16cid:durableId="54533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14"/>
    <w:rsid w:val="0007482F"/>
    <w:rsid w:val="00075DB2"/>
    <w:rsid w:val="000A37BF"/>
    <w:rsid w:val="000B226F"/>
    <w:rsid w:val="000D2347"/>
    <w:rsid w:val="000E2405"/>
    <w:rsid w:val="000E5947"/>
    <w:rsid w:val="000F78F4"/>
    <w:rsid w:val="00105D2F"/>
    <w:rsid w:val="00105F68"/>
    <w:rsid w:val="00107B8D"/>
    <w:rsid w:val="00131799"/>
    <w:rsid w:val="0013527C"/>
    <w:rsid w:val="00141401"/>
    <w:rsid w:val="0014358F"/>
    <w:rsid w:val="00170370"/>
    <w:rsid w:val="001706DD"/>
    <w:rsid w:val="001D2972"/>
    <w:rsid w:val="00225DDE"/>
    <w:rsid w:val="00230E5A"/>
    <w:rsid w:val="00294764"/>
    <w:rsid w:val="002B034B"/>
    <w:rsid w:val="00312A1F"/>
    <w:rsid w:val="00323763"/>
    <w:rsid w:val="0035732E"/>
    <w:rsid w:val="0038345E"/>
    <w:rsid w:val="0039310B"/>
    <w:rsid w:val="003D1284"/>
    <w:rsid w:val="004502EF"/>
    <w:rsid w:val="0045746A"/>
    <w:rsid w:val="004B5BCA"/>
    <w:rsid w:val="004C2A6B"/>
    <w:rsid w:val="004C5346"/>
    <w:rsid w:val="004E3428"/>
    <w:rsid w:val="004F2EB5"/>
    <w:rsid w:val="00500E0B"/>
    <w:rsid w:val="005135B2"/>
    <w:rsid w:val="005267C5"/>
    <w:rsid w:val="005936D3"/>
    <w:rsid w:val="005D34E6"/>
    <w:rsid w:val="005F4325"/>
    <w:rsid w:val="0063308F"/>
    <w:rsid w:val="006508AC"/>
    <w:rsid w:val="00681E99"/>
    <w:rsid w:val="00695F29"/>
    <w:rsid w:val="006A3AED"/>
    <w:rsid w:val="006B3014"/>
    <w:rsid w:val="006E4D99"/>
    <w:rsid w:val="007344AB"/>
    <w:rsid w:val="007632D9"/>
    <w:rsid w:val="007655DC"/>
    <w:rsid w:val="007845F5"/>
    <w:rsid w:val="00786F7B"/>
    <w:rsid w:val="007B16B3"/>
    <w:rsid w:val="00832300"/>
    <w:rsid w:val="00851D21"/>
    <w:rsid w:val="00856BB2"/>
    <w:rsid w:val="00881165"/>
    <w:rsid w:val="008A092A"/>
    <w:rsid w:val="008C30FA"/>
    <w:rsid w:val="00905106"/>
    <w:rsid w:val="009353EB"/>
    <w:rsid w:val="00997FFB"/>
    <w:rsid w:val="009A3F16"/>
    <w:rsid w:val="009E2D06"/>
    <w:rsid w:val="009F0883"/>
    <w:rsid w:val="00A06D87"/>
    <w:rsid w:val="00A20D69"/>
    <w:rsid w:val="00A767B4"/>
    <w:rsid w:val="00B46E42"/>
    <w:rsid w:val="00B7082B"/>
    <w:rsid w:val="00B9584F"/>
    <w:rsid w:val="00BE1976"/>
    <w:rsid w:val="00C108F8"/>
    <w:rsid w:val="00C472A8"/>
    <w:rsid w:val="00C93894"/>
    <w:rsid w:val="00C94847"/>
    <w:rsid w:val="00CC1314"/>
    <w:rsid w:val="00CD7576"/>
    <w:rsid w:val="00CE2C14"/>
    <w:rsid w:val="00CE43C9"/>
    <w:rsid w:val="00D120DB"/>
    <w:rsid w:val="00D9252A"/>
    <w:rsid w:val="00D942C0"/>
    <w:rsid w:val="00DD63B9"/>
    <w:rsid w:val="00DE4EEB"/>
    <w:rsid w:val="00E5449E"/>
    <w:rsid w:val="00ED2468"/>
    <w:rsid w:val="00EF7B50"/>
    <w:rsid w:val="00F21D35"/>
    <w:rsid w:val="00F84797"/>
    <w:rsid w:val="00F95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B39B"/>
  <w15:docId w15:val="{9DF0C37D-8DB0-4EA1-AB85-25B2EFF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Tekstprzypisudolnego">
    <w:name w:val="footnote text"/>
    <w:link w:val="TekstprzypisudolnegoZnak"/>
    <w:uiPriority w:val="99"/>
    <w:semiHidden/>
    <w:unhideWhenUsed/>
    <w:rsid w:val="0070236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2369"/>
    <w:rPr>
      <w:sz w:val="20"/>
      <w:szCs w:val="20"/>
    </w:rPr>
  </w:style>
  <w:style w:type="character" w:styleId="Odwoanieprzypisudolnego">
    <w:name w:val="footnote reference"/>
    <w:basedOn w:val="Domylnaczcionkaakapitu"/>
    <w:uiPriority w:val="99"/>
    <w:semiHidden/>
    <w:unhideWhenUsed/>
    <w:rsid w:val="00702369"/>
    <w:rPr>
      <w:vertAlign w:val="superscript"/>
    </w:rPr>
  </w:style>
  <w:style w:type="character" w:styleId="Hipercze">
    <w:name w:val="Hyperlink"/>
    <w:basedOn w:val="Domylnaczcionkaakapitu"/>
    <w:uiPriority w:val="99"/>
    <w:unhideWhenUsed/>
    <w:rsid w:val="00702369"/>
    <w:rPr>
      <w:color w:val="0000FF" w:themeColor="hyperlink"/>
      <w:u w:val="single"/>
    </w:rPr>
  </w:style>
  <w:style w:type="character" w:styleId="Nierozpoznanawzmianka">
    <w:name w:val="Unresolved Mention"/>
    <w:basedOn w:val="Domylnaczcionkaakapitu"/>
    <w:uiPriority w:val="99"/>
    <w:semiHidden/>
    <w:unhideWhenUsed/>
    <w:rsid w:val="00702369"/>
    <w:rPr>
      <w:color w:val="605E5C"/>
      <w:shd w:val="clear" w:color="auto" w:fill="E1DFDD"/>
    </w:rPr>
  </w:style>
  <w:style w:type="paragraph" w:styleId="Stopka">
    <w:name w:val="footer"/>
    <w:link w:val="StopkaZnak"/>
    <w:uiPriority w:val="99"/>
    <w:unhideWhenUsed/>
    <w:rsid w:val="001A0357"/>
    <w:pPr>
      <w:tabs>
        <w:tab w:val="center" w:pos="4536"/>
        <w:tab w:val="right" w:pos="9072"/>
      </w:tabs>
      <w:spacing w:line="240" w:lineRule="auto"/>
    </w:pPr>
  </w:style>
  <w:style w:type="character" w:customStyle="1" w:styleId="StopkaZnak">
    <w:name w:val="Stopka Znak"/>
    <w:basedOn w:val="Domylnaczcionkaakapitu"/>
    <w:link w:val="Stopka"/>
    <w:uiPriority w:val="99"/>
    <w:rsid w:val="001A0357"/>
  </w:style>
  <w:style w:type="character" w:styleId="Odwoaniedokomentarza">
    <w:name w:val="annotation reference"/>
    <w:basedOn w:val="Domylnaczcionkaakapitu"/>
    <w:uiPriority w:val="99"/>
    <w:semiHidden/>
    <w:unhideWhenUsed/>
    <w:rsid w:val="001A0357"/>
    <w:rPr>
      <w:sz w:val="16"/>
      <w:szCs w:val="16"/>
    </w:rPr>
  </w:style>
  <w:style w:type="paragraph" w:styleId="Tekstkomentarza">
    <w:name w:val="annotation text"/>
    <w:link w:val="TekstkomentarzaZnak"/>
    <w:uiPriority w:val="99"/>
    <w:unhideWhenUsed/>
    <w:rsid w:val="001A0357"/>
    <w:pPr>
      <w:spacing w:line="240" w:lineRule="auto"/>
    </w:pPr>
    <w:rPr>
      <w:sz w:val="20"/>
      <w:szCs w:val="20"/>
    </w:rPr>
  </w:style>
  <w:style w:type="character" w:customStyle="1" w:styleId="TekstkomentarzaZnak">
    <w:name w:val="Tekst komentarza Znak"/>
    <w:basedOn w:val="Domylnaczcionkaakapitu"/>
    <w:link w:val="Tekstkomentarza"/>
    <w:uiPriority w:val="99"/>
    <w:rsid w:val="001A0357"/>
    <w:rPr>
      <w:sz w:val="20"/>
      <w:szCs w:val="20"/>
    </w:rPr>
  </w:style>
  <w:style w:type="paragraph" w:styleId="Tematkomentarza">
    <w:name w:val="annotation subject"/>
    <w:basedOn w:val="Tekstkomentarza"/>
    <w:next w:val="Tekstkomentarza"/>
    <w:link w:val="TematkomentarzaZnak"/>
    <w:uiPriority w:val="99"/>
    <w:semiHidden/>
    <w:unhideWhenUsed/>
    <w:rsid w:val="001A0357"/>
    <w:rPr>
      <w:b/>
      <w:bCs/>
    </w:rPr>
  </w:style>
  <w:style w:type="character" w:customStyle="1" w:styleId="TematkomentarzaZnak">
    <w:name w:val="Temat komentarza Znak"/>
    <w:basedOn w:val="TekstkomentarzaZnak"/>
    <w:link w:val="Tematkomentarza"/>
    <w:uiPriority w:val="99"/>
    <w:semiHidden/>
    <w:rsid w:val="001A0357"/>
    <w:rPr>
      <w:b/>
      <w:bCs/>
      <w:sz w:val="20"/>
      <w:szCs w:val="20"/>
    </w:rPr>
  </w:style>
  <w:style w:type="paragraph" w:styleId="Poprawka">
    <w:name w:val="Revision"/>
    <w:hidden/>
    <w:uiPriority w:val="99"/>
    <w:semiHidden/>
    <w:rsid w:val="001A0357"/>
    <w:pPr>
      <w:spacing w:line="240" w:lineRule="auto"/>
    </w:p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0">
    <w:basedOn w:val="TableNormal0"/>
    <w:tblPr>
      <w:tblStyleRowBandSize w:val="1"/>
      <w:tblStyleColBandSize w:val="1"/>
      <w:tblCellMar>
        <w:top w:w="0" w:type="dxa"/>
        <w:left w:w="115" w:type="dxa"/>
        <w:bottom w:w="0" w:type="dxa"/>
        <w:right w:w="115" w:type="dxa"/>
      </w:tblCellMar>
    </w:tblPr>
  </w:style>
  <w:style w:type="table" w:styleId="Tabela-Siatka">
    <w:name w:val="Table Grid"/>
    <w:basedOn w:val="Standardowy"/>
    <w:uiPriority w:val="39"/>
    <w:rsid w:val="00997F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4960">
      <w:bodyDiv w:val="1"/>
      <w:marLeft w:val="0"/>
      <w:marRight w:val="0"/>
      <w:marTop w:val="0"/>
      <w:marBottom w:val="0"/>
      <w:divBdr>
        <w:top w:val="none" w:sz="0" w:space="0" w:color="auto"/>
        <w:left w:val="none" w:sz="0" w:space="0" w:color="auto"/>
        <w:bottom w:val="none" w:sz="0" w:space="0" w:color="auto"/>
        <w:right w:val="none" w:sz="0" w:space="0" w:color="auto"/>
      </w:divBdr>
    </w:div>
    <w:div w:id="745498129">
      <w:bodyDiv w:val="1"/>
      <w:marLeft w:val="0"/>
      <w:marRight w:val="0"/>
      <w:marTop w:val="0"/>
      <w:marBottom w:val="0"/>
      <w:divBdr>
        <w:top w:val="none" w:sz="0" w:space="0" w:color="auto"/>
        <w:left w:val="none" w:sz="0" w:space="0" w:color="auto"/>
        <w:bottom w:val="none" w:sz="0" w:space="0" w:color="auto"/>
        <w:right w:val="none" w:sz="0" w:space="0" w:color="auto"/>
      </w:divBdr>
    </w:div>
    <w:div w:id="1605915196">
      <w:bodyDiv w:val="1"/>
      <w:marLeft w:val="0"/>
      <w:marRight w:val="0"/>
      <w:marTop w:val="0"/>
      <w:marBottom w:val="0"/>
      <w:divBdr>
        <w:top w:val="none" w:sz="0" w:space="0" w:color="auto"/>
        <w:left w:val="none" w:sz="0" w:space="0" w:color="auto"/>
        <w:bottom w:val="none" w:sz="0" w:space="0" w:color="auto"/>
        <w:right w:val="none" w:sz="0" w:space="0" w:color="auto"/>
      </w:divBdr>
    </w:div>
    <w:div w:id="211099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g.pl" TargetMode="External"/><Relationship Id="rId4" Type="http://schemas.openxmlformats.org/officeDocument/2006/relationships/settings" Target="settings.xml"/><Relationship Id="rId9" Type="http://schemas.openxmlformats.org/officeDocument/2006/relationships/hyperlink" Target="https://www.big.pl/alimenty/aktualne-informacje"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obszary-tematyczne/dzieci-i-rodzina/rodzina/swiadczenia-na-rzecz-rodziny-w-2024-r-,4,8.html" TargetMode="External"/><Relationship Id="rId1" Type="http://schemas.openxmlformats.org/officeDocument/2006/relationships/hyperlink" Target="https://stat.gov.pl/obszary-tematyczne/dzieci-i-rodzina/rodzina/swiadczenia-na-rzecz-rodziny-w-2024-r-,4,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Uja+KGwPUQCp5OsJzIVhwbCMw==">CgMxLjAaGgoBMBIVChMIBCoPCgtBQUFCdHh2NFUxNBABGhoKATESFQoTCAQqDwoLQUFBQnR4djRVMTQQARonCgEyEiIKIAgEKhwKC0FBQUJ0eHY0VTE0EAgaC0FBQUJ0eHY0VTdFGhoKATMSFQoTCAQqDwoLQUFBQnR4djRVMTQQARoaCgE0EhUKEwgEKg8KC0FBQUJ0eHY0VTE0EAEaGgoBNRIVChMIBCoPCgtBQUFCdHh2NFUxNBABGicKATYSIgogCAQqHAoLQUFBQnR4djRVMkEQCBoLQUFBQnR4djRVMkEaJwoBNxIiCiAIBCocCgtBQUFCdHh2NFUyQRAIGgtBQUFCdHh2NFU0QRonCgE4EiIKIAgEKhwKC0FBQUJ0eHY0VTEwEAgaC0FBQUJ0eHY0VTEwGicKATkSIgogCAQqHAoLQUFBQnR4djRVMTAQCBoLQUFBQnR4djRVNFEaKAoCMTASIgogCAQqHAoLQUFBQnR4djRVMTAQCBoLQUFBQnR4djRWRjQimAYKC0FBQUJ0eHY0VTE0EsAFCgtBQUFCdHh2NFUxNBILQUFBQnR4djRVMTQaDQoJdGV4dC9odG1sEgAiDgoKdGV4dC9wbGFpbhIAKkkKEEJvcm93aWVja2EgRGlhbmEaNS8vc3NsLmdzdGF0aWMuY29tL2RvY3MvY29tbW9uL2JsdWVfc2lsaG91ZXR0ZTk2LTAucG5nMKCJ64mgMzi04u6woDNC/gEKC0FBQUJ0eHY0VTdFEgtBQUFCdHh2NFUxNBo1Cgl0ZXh0L2h0bWwSKERhbmUgYnnFgnkgZG9icmUsIHR5bGtvIG9waXN5IGRvIHBvcHJhd3kiNgoKdGV4dC9wbGFpbhIoRGFuZSBiecWCeSBkb2JyZSwgdHlsa28gb3Bpc3kgZG8gcG9wcmF3eSobIhUxMTYwMDU1MjQ5MjU4NzQ5Nzg5MjMoADgAMLTi7rCgMzi04u6woDNaDDQ1NmJlZDNreTQ4b3ICIAB4AJoBBggAEAAYAKoBKhIoRGFuZSBiecWCeSBkb2JyZSwgdHlsa28gb3Bpc3kgZG8gcG9wcmF3eUqQAQokYXBwbGljYXRpb24vdm5kLmdvb2dsZS1hcHBzLmRvY3MubWRzGmjC19rkAWIaYApcClZUcnplYmEgbmEgd3lrcmVzaWUgem1pZW5pxIcgbmEgd3J6ZXNpZcWELCB6YSBwYcW6ZHppZXJuaWsgMjAyNSBkYW55Y2ggbmllIG1hbXkgamVzemN6ZRABGAAQAXJLChBCb3Jvd2llY2thIERpYW5hGjcKNS8vc3NsLmdzdGF0aWMuY29tL2RvY3MvY29tbW9uL2JsdWVfc2lsaG91ZXR0ZTk2LTAucG5neACCATZzdWdnZXN0SWRJbXBvcnQxZDYwNDljNS1jYmU4LTQ2ZTUtYThjNS00MmFlNDNlZjM2NDZfMjCIAQGaAQYIABAAGACwAQC4AQEYoInriaAzILTi7rCgMzAAQjZzdWdnZXN0SWRJbXBvcnQxZDYwNDljNS1jYmU4LTQ2ZTUtYThjNS00MmFlNDNlZjM2NDZfMjAihBEKC0FBQUJ0eHY0VTEwEtoQCgtBQUFCdHh2NFUxMBILQUFBQnR4djRVMTAaWQoJdGV4dC9odG1sEkxDaG9kemkgdHUgbyB0ZW4gcHLDs2cgZG9jaG9kb3d5PyBCbyBqZcWbbGkgdGFrIHRvIHd5bm9zaSBvbiBvYmVjbmllIDEyMDkgesWCIloKCnRleHQvcGxhaW4STENob2R6aSB0dSBvIHRlbiBwcsOzZyBkb2Nob2Rvd3k/IEJvIGplxZtsaSB0YWsgdG8gd3lub3NpIG9uIG9iZWNuaWUgMTIwOSB6xYIqSQoQQm9yb3dpZWNrYSBEaWFuYRo1Ly9zc2wuZ3N0YXRpYy5jb20vZG9jcy9jb21tb24vYmx1ZV9zaWxob3VldHRlOTYtMC5wbmcwwJPakaAzOMHQwLKgM0K7AwoLQUFBQnR4djRVNFESC0FBQUJ0eHY0VTEwGnQKCXRleHQvaHRtbBJnY2hvZHppIG8gd3lzb2tvxZvEhyDFm3dpYWRjemVuaWEgeiBmdW5kdXN6dS4gRG8gemVzesWCZWdvIHJva3UgYnnFgm8gdG8gNTAwIHrFgiwgYSB0ZXJheiBqZXN0IDEwMDAgesWCLiJ1Cgp0ZXh0L3BsYWluEmdjaG9kemkgbyB3eXNva2/Fm8SHIMWbd2lhZGN6ZW5pYSB6IGZ1bmR1c3p1LiBEbyB6ZXN6xYJlZ28gcm9rdSBiecWCbyB0byA1MDAgesWCLCBhIHRlcmF6IGplc3QgMTAwMCB6xYIuKhsiFTExNjAwNTUyNDkyNTg3NDk3ODkyMygAOAAw/LK9sKAzOPyyvbCgM1oMNWwyenVnbjliMW84cgIgAHgAmgEGCAAQABgAqgFpEmdjaG9kemkgbyB3eXNva2/Fm8SHIMWbd2lhZGN6ZW5pYSB6IGZ1bmR1c3p1LiBEbyB6ZXN6xYJlZ28gcm9rdSBiecWCbyB0byA1MDAgesWCLCBhIHRlcmF6IGplc3QgMTAwMCB6xYIuQr0JCgtBQUFCdHh2NFZGNBILQUFBQnR4djRVMTAa8gMKCXRleHQvaHRtbBLkAzxhIGhyZWY9Imh0dHBzOi8vd3d3Lmdvb2dsZS5jb20vdXJsP3E9aHR0cHM6Ly93d3cuZ292LnBsL3dlYi9yb2R6aW5hL2p1ei1uaWUtNTAwLWEtMTAwMC16bC16LWZ1bmR1c3p1LWFsaW1lbnRhY3lqbmVnby11c3Rhd2EtcHJ6eWpldGEtcHJ6ZXotc2VuYXQmYW1wO3NhPUQmYW1wO3NvdXJjZT1kb2NzJmFtcDt1c3Q9MTc2MTA0NjEwNzg0MTkxMyZhbXA7dXNnPUFPdlZhdzJnWVhwYlNxdC1vZEFEMjZsa0drbFMiIGRhdGEtcmF3aHJlZj0iaHR0cHM6Ly93d3cuZ292LnBsL3dlYi9yb2R6aW5hL2p1ei1uaWUtNTAwLWEtMTAwMC16bC16LWZ1bmR1c3p1LWFsaW1lbnRhY3lqbmVnby11c3Rhd2EtcHJ6eWpldGEtcHJ6ZXotc2VuYXQiIHRhcmdldD0iX2JsYW5rIj5odHRwczovL3d3dy5nb3YucGwvd2ViL3JvZHppbmEvanV6LW5pZS01MDAtYS0xMDAwLXpsLXotZnVuZHVzenUtYWxpbWVudGFjeWpuZWdvLXVzdGF3YS1wcnp5amV0YS1wcnplei1zZW5hdDwvYT4ieQoKdGV4dC9wbGFpbhJraHR0cHM6Ly93d3cuZ292LnBsL3dlYi9yb2R6aW5hL2p1ei1uaWUtNTAwLWEtMTAwMC16bC16LWZ1bmR1c3p1LWFsaW1lbnRhY3lqbmVnby11c3Rhd2EtcHJ6eWpldGEtcHJ6ZXotc2VuYXQqGyIVMTE2MDA1NTI0OTI1ODc0OTc4OTIzKAA4ADDB0MCyoDM4wdDAsqAzWgwzaDM0MnlxeHNnZmVyAiAAeACaAQYIABAAGACqAecDEuQDPGEgaHJlZj0iaHR0cHM6Ly93d3cuZ29vZ2xlLmNvbS91cmw/cT1odHRwczovL3d3dy5nb3YucGwvd2ViL3JvZHppbmEvanV6LW5pZS01MDAtYS0xMDAwLXpsLXotZnVuZHVzenUtYWxpbWVudGFjeWpuZWdvLXVzdGF3YS1wcnp5amV0YS1wcnplei1zZW5hdCZhbXA7c2E9RCZhbXA7c291cmNlPWRvY3MmYW1wO3VzdD0xNzYxMDQ2MTA3ODQxOTEzJmFtcDt1c2c9QU92VmF3MmdZWHBiU3F0LW9kQUQyNmxrR2tsUyIgZGF0YS1yYXdocmVmPSJodHRwczovL3d3dy5nb3YucGwvd2ViL3JvZHppbmEvanV6LW5pZS01MDAtYS0xMDAwLXpsLXotZnVuZHVzenUtYWxpbWVudGFjeWpuZWdvLXVzdGF3YS1wcnp5amV0YS1wcnplei1zZW5hdCIgdGFyZ2V0PSJfYmxhbmsiPmh0dHBzOi8vd3d3Lmdvdi5wbC93ZWIvcm9kemluYS9qdXotbmllLTUwMC1hLTEwMDAtemwtei1mdW5kdXN6dS1hbGltZW50YWN5am5lZ28tdXN0YXdhLXByenlqZXRhLXByemV6LXNlbmF0PC9hPnJLChBCb3Jvd2llY2thIERpYW5hGjcKNS8vc3NsLmdzdGF0aWMuY29tL2RvY3MvY29tbW9uL2JsdWVfc2lsaG91ZXR0ZTk2LTAucG5neACIAQGaAQYIABAAGACqAU4STENob2R6aSB0dSBvIHRlbiBwcsOzZyBkb2Nob2Rvd3k/IEJvIGplxZtsaSB0YWsgdG8gd3lub3NpIG9uIG9iZWNuaWUgMTIwOSB6xYKwAQC4AQEYwJPakaAzIMHQwLKgMzAAQghraXguY210MiK1BwoLQUFBQnR4djRVMkESiwcKC0FBQUJ0eHY0VTJBEgtBQUFCdHh2NFUyQRpeCgl0ZXh0L2h0bWwSUVphbWlhc3QgdWR6aWHFgnUgZGHFgmFieW0gbGljemJ5IGNhxYJrb3dpdGUsIGphIHpyb2JpxJkgdGFrxIUgdGFiZWzEmSByZWdpb25hbG7EhSJfCgp0ZXh0L3BsYWluElFaYW1pYXN0IHVkemlhxYJ1IGRhxYJhYnltIGxpY3pieSBjYcWCa293aXRlLCBqYSB6cm9iacSZIHRha8SFIHRhYmVsxJkgcmVnaW9uYWxuxIUqSQoQQm9yb3dpZWNrYSBEaWFuYRo1Ly9zc2wuZ3N0YXRpYy5jb20vZG9jcy9jb21tb24vYmx1ZV9zaWxob3VldHRlOTYtMC5wbmcw4LeCkqAzOLDOt7CgM0KdAwoLQUFBQnR4djRVNEESC0FBQUJ0eHY0VTJBGmoKCXRleHQvaHRtbBJddWR6aWHFgiBwb3p3YWxhIG5hIHBvcsOzd25hbmllIHdvamV3w7NkenR3LCBibyB1d3pnbMSZZG5pYSByw7PFvG5pY2UgdyBsaWN6YmllIG1pZXN6a2HFhGPDs3cuImsKCnRleHQvcGxhaW4SXXVkemlhxYIgcG96d2FsYSBuYSBwb3LDs3duYW5pZSB3b2pld8OzZHp0dywgYm8gdXd6Z2zEmWRuaWEgcsOzxbxuaWNlIHcgbGljemJpZSBtaWVzemthxYRjw7N3LiobIhUxMTYwMDU1MjQ5MjU4NzQ5Nzg5MjMoADgAMLDOt7CgMziwzrewoDNaDDQydWF4aXU1ZTY4d3ICIAB4AJoBBggAEAAYAKoBXxJddWR6aWHFgiBwb3p3YWxhIG5hIHBvcsOzd25hbmllIHdvamV3w7NkenR3LCBibyB1d3pnbMSZZG5pYSByw7PFvG5pY2UgdyBsaWN6YmllIG1pZXN6a2HFhGPDs3cucksKEEJvcm93aWVja2EgRGlhbmEaNwo1Ly9zc2wuZ3N0YXRpYy5jb20vZG9jcy9jb21tb24vYmx1ZV9zaWxob3VldHRlOTYtMC5wbmd4AIgBAZoBBggAEAAYAKoBUxJRWmFtaWFzdCB1ZHppYcWCdSBkYcWCYWJ5bSBsaWN6YnkgY2HFgmtvd2l0ZSwgamEgenJvYmnEmSB0YWvEhSB0YWJlbMSZIHJlZ2lvbmFsbsSFsAEAuAEBGOC3gpKgMyCwzrewoDMwAEIIa2l4LmNtdDAiugMKC0FBQUJ0eHY0VTJJEuICCgtBQUFCdHh2NFUySRILQUFBQnR4djRVMkkaDQoJdGV4dC9odG1sEgAiDgoKdGV4dC9wbGFpbhIAKkkKEEJvcm93aWVja2EgRGlhbmEaNS8vc3NsLmdzdGF0aWMuY29tL2RvY3MvY29tbW9uL2JsdWVfc2lsaG91ZXR0ZTk2LTAucG5nMOCR5ZGgMzjgkeWRoDNKNAokYXBwbGljYXRpb24vdm5kLmdvb2dsZS1hcHBzLmRvY3MubWRzGgzC19rkAQYiBAgCEAFySwoQQm9yb3dpZWNrYSBEaWFuYRo3CjUvL3NzbC5nc3RhdGljLmNvbS9kb2NzL2NvbW1vbi9ibHVlX3NpbGhvdWV0dGU5Ni0wLnBuZ3gAggE2c3VnZ2VzdElkSW1wb3J0MWQ2MDQ5YzUtY2JlOC00NmU1LWE4YzUtNDJhZTQzZWYzNjQ2XzU3iAEBmgEGCAAQABgAsAEAuAEBGOCR5ZGgMyDgkeWRoDMwAEI2c3VnZ2VzdElkSW1wb3J0MWQ2MDQ5YzUtY2JlOC00NmU1LWE4YzUtNDJhZTQzZWYzNjQ2XzU3Mg5oLmYwMGNtcnF2Nm85ejgAakoKNnN1Z2dlc3RJZEltcG9ydDFkNjA0OWM1LWNiZTgtNDZlNS1hOGM1LTQyYWU0M2VmMzY0Nl82NRIQQm9yb3dpZWNrYSBEaWFuYWpKCjZzdWdnZXN0SWRJbXBvcnQxZDYwNDljNS1jYmU4LTQ2ZTUtYThjNS00MmFlNDNlZjM2NDZfMTcSEEJvcm93aWVja2EgRGlhbmFqSgo2c3VnZ2VzdElkSW1wb3J0MWQ2MDQ5YzUtY2JlOC00NmU1LWE4YzUtNDJhZTQzZWYzNjQ2XzIwEhBCb3Jvd2llY2thIERpYW5haksKN3N1Z2dlc3RJZEltcG9ydDFkNjA0OWM1LWNiZTgtNDZlNS1hOGM1LTQyYWU0M2VmMzY0Nl8xMDUSEEJvcm93aWVja2EgRGlhbmFqSQo1c3VnZ2VzdElkSW1wb3J0MWQ2MDQ5YzUtY2JlOC00NmU1LWE4YzUtNDJhZTQzZWYzNjQ2XzYSEEJvcm93aWVja2EgRGlhbmFqSgo2c3VnZ2VzdElkSW1wb3J0MWQ2MDQ5YzUtY2JlOC00NmU1LWE4YzUtNDJhZTQzZWYzNjQ2XzQwEhBCb3Jvd2llY2thIERpYW5hakoKNnN1Z2dlc3RJZEltcG9ydDFkNjA0OWM1LWNiZTgtNDZlNS1hOGM1LTQyYWU0M2VmMzY0Nl81OBIQQm9yb3dpZWNrYSBEaWFuYWpKCjZzdWdnZXN0SWRJbXBvcnQxZDYwNDljNS1jYmU4LTQ2ZTUtYThjNS00MmFlNDNlZjM2NDZfMTISEEJvcm93aWVja2EgRGlhbmFqSgo2c3VnZ2VzdElkSW1wb3J0MWQ2MDQ5YzUtY2JlOC00NmU1LWE4YzUtNDJhZTQzZWYzNjQ2XzUzEhBCb3Jvd2llY2thIERpYW5hakoKNnN1Z2dlc3RJZEltcG9ydDFkNjA0OWM1LWNiZTgtNDZlNS1hOGM1LTQyYWU0M2VmMzY0Nl81NBIQQm9yb3dpZWNrYSBEaWFuYWpKCjZzdWdnZXN0SWRJbXBvcnQxZDYwNDljNS1jYmU4LTQ2ZTUtYThjNS00MmFlNDNlZjM2NDZfMzgSEEJvcm93aWVja2EgRGlhbmFqSgo2c3VnZ2VzdElkSW1wb3J0MWQ2MDQ5YzUtY2JlOC00NmU1LWE4YzUtNDJhZTQzZWYzNjQ2XzQxEhBCb3Jvd2llY2thIERpYW5haksKN3N1Z2dlc3RJZEltcG9ydDFkNjA0OWM1LWNiZTgtNDZlNS1hOGM1LTQyYWU0M2VmMzY0Nl8xMDMSEEJvcm93aWVja2EgRGlhbmFqSgo2c3VnZ2VzdElkSW1wb3J0MWQ2MDQ5YzUtY2JlOC00NmU1LWE4YzUtNDJhZTQzZWYzNjQ2XzU3EhBCb3Jvd2llY2thIERpYW5hakoKNnN1Z2dlc3RJZEltcG9ydDFkNjA0OWM1LWNiZTgtNDZlNS1hOGM1LTQyYWU0M2VmMzY0Nl80MxIQQm9yb3dpZWNrYSBEaWFuYWpKCjZzdWdnZXN0SWRJbXBvcnQxZDYwNDljNS1jYmU4LTQ2ZTUtYThjNS00MmFlNDNlZjM2NDZfOTASEEJvcm93aWVja2EgRGlhbmFqSgo2c3VnZ2VzdElkSW1wb3J0MWQ2MDQ5YzUtY2JlOC00NmU1LWE4YzUtNDJhZTQzZWYzNjQ2XzMyEhBCb3Jvd2llY2thIERpYW5hakoKNnN1Z2dlc3RJZEltcG9ydDFkNjA0OWM1LWNiZTgtNDZlNS1hOGM1LTQyYWU0M2VmMzY0Nl82ORIQQm9yb3dpZWNrYSBEaWFuYWpKCjZzdWdnZXN0SWRJbXBvcnQxZDYwNDljNS1jYmU4LTQ2ZTUtYThjNS00MmFlNDNlZjM2NDZfMTkSEEJvcm93aWVja2EgRGlhbmFqSgo2c3VnZ2VzdElkSW1wb3J0MWQ2MDQ5YzUtY2JlOC00NmU1LWE4YzUtNDJhZTQzZWYzNjQ2XzE4EhBCb3Jvd2llY2thIERpYW5hakoKNnN1Z2dlc3RJZEltcG9ydDFkNjA0OWM1LWNiZTgtNDZlNS1hOGM1LTQyYWU0M2VmMzY0Nl80MhIQQm9yb3dpZWNrYSBEaWFuYWpKCjZzdWdnZXN0SWRJbXBvcnQxZDYwNDljNS1jYmU4LTQ2ZTUtYThjNS00MmFlNDNlZjM2NDZfMzESEEJvcm93aWVja2EgRGlhbmFqSgo2c3VnZ2VzdElkSW1wb3J0MWQ2MDQ5YzUtY2JlOC00NmU1LWE4YzUtNDJhZTQzZWYzNjQ2XzQ5EhBCb3Jvd2llY2thIERpYW5hakkKNXN1Z2dlc3RJZEltcG9ydDFkNjA0OWM1LWNiZTgtNDZlNS1hOGM1LTQyYWU0M2VmMzY0Nl8zEhBCb3Jvd2llY2thIERpYW5hakoKNnN1Z2dlc3RJZEltcG9ydDFkNjA0OWM1LWNiZTgtNDZlNS1hOGM1LTQyYWU0M2VmMzY0Nl8yNhIQQm9yb3dpZWNrYSBEaWFuYWpKCjZzdWdnZXN0SWRJbXBvcnQxZDYwNDljNS1jYmU4LTQ2ZTUtYThjNS00MmFlNDNlZjM2NDZfMzcSEEJvcm93aWVja2EgRGlhbmFqSgo2c3VnZ2VzdElkSW1wb3J0MWQ2MDQ5YzUtY2JlOC00NmU1LWE4YzUtNDJhZTQzZWYzNjQ2XzUwEhBCb3Jvd2llY2thIERpYW5hakkKNXN1Z2dlc3RJZEltcG9ydDFkNjA0OWM1LWNiZTgtNDZlNS1hOGM1LTQyYWU0M2VmMzY0Nl8xEhBCb3Jvd2llY2thIERpYW5hakoKNnN1Z2dlc3RJZEltcG9ydDFkNjA0OWM1LWNiZTgtNDZlNS1hOGM1LTQyYWU0M2VmMzY0Nl81NRIQQm9yb3dpZWNrYSBEaWFuYWpJCjVzdWdnZXN0SWRJbXBvcnQxZDYwNDljNS1jYmU4LTQ2ZTUtYThjNS00MmFlNDNlZjM2NDZfOBIQQm9yb3dpZWNrYSBEaWFuYWpKCjZzdWdnZXN0SWRJbXBvcnQxZDYwNDljNS1jYmU4LTQ2ZTUtYThjNS00MmFlNDNlZjM2NDZfMjUSEEJvcm93aWVja2EgRGlhbmFqSQo1c3VnZ2VzdElkSW1wb3J0MWQ2MDQ5YzUtY2JlOC00NmU1LWE4YzUtNDJhZTQzZWYzNjQ2XzISEEJvcm93aWVja2EgRGlhbmFyITE2YnJMdnRoeXlKZW5DeHgwZ0lxc2lXaDBxa2hsZWVJ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1483</Words>
  <Characters>8901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One</dc:creator>
  <cp:lastModifiedBy>Borowiecka Diana</cp:lastModifiedBy>
  <cp:revision>6</cp:revision>
  <dcterms:created xsi:type="dcterms:W3CDTF">2025-10-27T15:27:00Z</dcterms:created>
  <dcterms:modified xsi:type="dcterms:W3CDTF">2025-10-28T09:41:00Z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773013ad,28601da6,5d5c3d7c</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2025-10-20T08:45:24Z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6ad84a62-0aac-4520-86a4-a2e48d2c678f</vt:lpwstr>
  </property>
  <property fmtid="{D5CDD505-2E9C-101B-9397-08002B2CF9AE}" pid="11" name="MSIP_Label_1391a466-f120-4668-a5e5-7af4d8a99d82_ContentBits">
    <vt:lpwstr>2</vt:lpwstr>
  </property>
  <property fmtid="{D5CDD505-2E9C-101B-9397-08002B2CF9AE}" pid="12" name="MSIP_Label_1391a466-f120-4668-a5e5-7af4d8a99d82_Tag">
    <vt:lpwstr>10, 0, 1, 1</vt:lpwstr>
  </property>
</Properties>
</file>