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DD50" w14:textId="29D456D7" w:rsidR="00C271F8" w:rsidRDefault="00C271F8" w:rsidP="00C271F8">
      <w:pPr>
        <w:jc w:val="center"/>
        <w:rPr>
          <w:rFonts w:ascii="Calibri" w:hAnsi="Calibri" w:cs="Calibri"/>
          <w:b/>
          <w:bCs/>
          <w:szCs w:val="22"/>
        </w:rPr>
      </w:pPr>
      <w:r w:rsidRPr="00C271F8">
        <w:rPr>
          <w:rFonts w:ascii="Calibri" w:hAnsi="Calibri" w:cs="Calibri"/>
          <w:b/>
          <w:bCs/>
          <w:szCs w:val="22"/>
        </w:rPr>
        <w:t>Ekspertka ostrzega: choroby dziąseł rozwijają się po cichu. Jak je zatrzymać?</w:t>
      </w:r>
    </w:p>
    <w:p w14:paraId="7B2E6F2B" w14:textId="77777777" w:rsidR="00C271F8" w:rsidRDefault="00C271F8" w:rsidP="00595CEA">
      <w:pPr>
        <w:jc w:val="both"/>
        <w:rPr>
          <w:rFonts w:ascii="Calibri" w:hAnsi="Calibri" w:cs="Calibri"/>
          <w:b/>
          <w:bCs/>
          <w:szCs w:val="22"/>
        </w:rPr>
      </w:pPr>
    </w:p>
    <w:p w14:paraId="63369ADB" w14:textId="2DD90F58" w:rsidR="00595CEA" w:rsidRPr="00AA2C23" w:rsidRDefault="00595CEA" w:rsidP="00595CEA">
      <w:pPr>
        <w:jc w:val="both"/>
        <w:rPr>
          <w:rFonts w:ascii="Calibri" w:hAnsi="Calibri" w:cs="Calibri"/>
          <w:b/>
          <w:bCs/>
          <w:szCs w:val="22"/>
        </w:rPr>
      </w:pPr>
      <w:r w:rsidRPr="00595CEA">
        <w:rPr>
          <w:rFonts w:ascii="Calibri" w:hAnsi="Calibri" w:cs="Calibri"/>
          <w:b/>
          <w:bCs/>
          <w:szCs w:val="22"/>
        </w:rPr>
        <w:t xml:space="preserve">Krwawią przy szczotkowaniu, bolą przy dotyku, a oddech traci świeżość </w:t>
      </w:r>
      <w:r w:rsidR="00AA2C23">
        <w:rPr>
          <w:rFonts w:ascii="Calibri" w:hAnsi="Calibri" w:cs="Calibri"/>
          <w:b/>
          <w:bCs/>
          <w:szCs w:val="22"/>
        </w:rPr>
        <w:t>-</w:t>
      </w:r>
      <w:r w:rsidRPr="00595CEA">
        <w:rPr>
          <w:rFonts w:ascii="Calibri" w:hAnsi="Calibri" w:cs="Calibri"/>
          <w:b/>
          <w:bCs/>
          <w:szCs w:val="22"/>
        </w:rPr>
        <w:t xml:space="preserve"> to nie tylko drobne niedogodności, ale sygnały, że dziąsła potrzebują naszej uwagi. Choć problemy z nimi często zaczynają się niewinnie, mogą prowadzić do poważnych konsekwencji, w tym utraty zębów. Jak rozpoznać pierwsze objawy i jak skutecznie reagować </w:t>
      </w:r>
      <w:r w:rsidR="00AA2C23">
        <w:rPr>
          <w:rFonts w:ascii="Calibri" w:hAnsi="Calibri" w:cs="Calibri"/>
          <w:b/>
          <w:bCs/>
          <w:szCs w:val="22"/>
        </w:rPr>
        <w:t>-</w:t>
      </w:r>
      <w:r w:rsidRPr="00595CEA">
        <w:rPr>
          <w:rFonts w:ascii="Calibri" w:hAnsi="Calibri" w:cs="Calibri"/>
          <w:b/>
          <w:bCs/>
          <w:szCs w:val="22"/>
        </w:rPr>
        <w:t xml:space="preserve"> wyjaśnia Joanna Dziewit, dyplomowana higienistka stomatologiczna, ekspertka marki </w:t>
      </w:r>
      <w:proofErr w:type="spellStart"/>
      <w:r w:rsidRPr="00595CEA">
        <w:rPr>
          <w:rFonts w:ascii="Calibri" w:hAnsi="Calibri" w:cs="Calibri"/>
          <w:b/>
          <w:bCs/>
          <w:szCs w:val="22"/>
        </w:rPr>
        <w:t>Eludril</w:t>
      </w:r>
      <w:proofErr w:type="spellEnd"/>
      <w:r w:rsidRPr="00595CEA">
        <w:rPr>
          <w:rFonts w:ascii="Calibri" w:hAnsi="Calibri" w:cs="Calibri"/>
          <w:b/>
          <w:bCs/>
          <w:szCs w:val="22"/>
        </w:rPr>
        <w:t>.</w:t>
      </w:r>
    </w:p>
    <w:p w14:paraId="2EC8FE3C" w14:textId="77777777" w:rsidR="00595CEA" w:rsidRPr="00595CEA" w:rsidRDefault="00595CEA" w:rsidP="00595CEA">
      <w:pPr>
        <w:jc w:val="both"/>
        <w:rPr>
          <w:rFonts w:ascii="Calibri" w:hAnsi="Calibri" w:cs="Calibri"/>
          <w:szCs w:val="22"/>
        </w:rPr>
      </w:pPr>
    </w:p>
    <w:p w14:paraId="5EF67498" w14:textId="76ABB4B1" w:rsidR="00595CEA" w:rsidRDefault="00363939" w:rsidP="00595CEA">
      <w:pPr>
        <w:jc w:val="both"/>
        <w:rPr>
          <w:rFonts w:ascii="Calibri" w:hAnsi="Calibri" w:cs="Calibri"/>
          <w:b/>
          <w:bCs/>
          <w:szCs w:val="22"/>
        </w:rPr>
      </w:pPr>
      <w:r w:rsidRPr="00363939">
        <w:rPr>
          <w:rFonts w:ascii="Calibri" w:hAnsi="Calibri" w:cs="Calibri"/>
          <w:szCs w:val="22"/>
        </w:rPr>
        <w:t xml:space="preserve">Odsetek osób ze zdrowym przyzębiem oscyluje pomiędzy 1,6% w grupie 35-44 lata i 0,8% w grupie 65-74 lata, czyli średnio tylko ok. </w:t>
      </w:r>
      <w:r w:rsidRPr="00363939">
        <w:rPr>
          <w:rFonts w:ascii="Calibri" w:hAnsi="Calibri" w:cs="Calibri"/>
          <w:b/>
          <w:bCs/>
          <w:szCs w:val="22"/>
        </w:rPr>
        <w:t xml:space="preserve">1% </w:t>
      </w:r>
      <w:r w:rsidRPr="00363939">
        <w:rPr>
          <w:rFonts w:ascii="Calibri" w:hAnsi="Calibri" w:cs="Calibri"/>
          <w:szCs w:val="22"/>
        </w:rPr>
        <w:t xml:space="preserve">Polaków </w:t>
      </w:r>
      <w:r w:rsidRPr="00363939">
        <w:rPr>
          <w:rFonts w:ascii="Calibri" w:hAnsi="Calibri" w:cs="Calibri"/>
          <w:b/>
          <w:bCs/>
          <w:szCs w:val="22"/>
        </w:rPr>
        <w:t xml:space="preserve">nie ma </w:t>
      </w:r>
      <w:r w:rsidRPr="00363939">
        <w:rPr>
          <w:rFonts w:ascii="Calibri" w:hAnsi="Calibri" w:cs="Calibri"/>
          <w:szCs w:val="22"/>
        </w:rPr>
        <w:t xml:space="preserve">problemów z dziąsłami. </w:t>
      </w:r>
      <w:r w:rsidRPr="00363939">
        <w:rPr>
          <w:rFonts w:ascii="Calibri" w:hAnsi="Calibri" w:cs="Calibri"/>
          <w:b/>
          <w:bCs/>
          <w:szCs w:val="22"/>
        </w:rPr>
        <w:t xml:space="preserve">20-30% badanych wymaga leczenia specjalistycznego! </w:t>
      </w:r>
    </w:p>
    <w:p w14:paraId="5CD78214" w14:textId="77777777" w:rsidR="00363939" w:rsidRPr="00595CEA" w:rsidRDefault="00363939" w:rsidP="00595CEA">
      <w:pPr>
        <w:jc w:val="both"/>
        <w:rPr>
          <w:rFonts w:ascii="Calibri" w:hAnsi="Calibri" w:cs="Calibri"/>
          <w:szCs w:val="22"/>
        </w:rPr>
      </w:pPr>
    </w:p>
    <w:p w14:paraId="2FE3D52B" w14:textId="77777777" w:rsidR="00595CEA" w:rsidRDefault="00595CEA" w:rsidP="00595CEA">
      <w:pPr>
        <w:jc w:val="both"/>
        <w:rPr>
          <w:rFonts w:ascii="Calibri" w:hAnsi="Calibri" w:cs="Calibri"/>
          <w:b/>
          <w:bCs/>
          <w:szCs w:val="22"/>
        </w:rPr>
      </w:pPr>
      <w:r w:rsidRPr="00595CEA">
        <w:rPr>
          <w:rFonts w:ascii="Calibri" w:hAnsi="Calibri" w:cs="Calibri"/>
          <w:b/>
          <w:bCs/>
          <w:szCs w:val="22"/>
        </w:rPr>
        <w:t>Pierwsze sygnały, których nie warto lekceważyć</w:t>
      </w:r>
    </w:p>
    <w:p w14:paraId="77C0D301" w14:textId="77777777" w:rsidR="00595CEA" w:rsidRPr="00595CEA" w:rsidRDefault="00595CEA" w:rsidP="00595CEA">
      <w:pPr>
        <w:jc w:val="both"/>
        <w:rPr>
          <w:rFonts w:ascii="Calibri" w:hAnsi="Calibri" w:cs="Calibri"/>
          <w:b/>
          <w:bCs/>
          <w:szCs w:val="22"/>
        </w:rPr>
      </w:pPr>
    </w:p>
    <w:p w14:paraId="5275A651" w14:textId="39F3C0B7" w:rsidR="00595CEA" w:rsidRDefault="00595CEA" w:rsidP="00595CEA">
      <w:pPr>
        <w:jc w:val="both"/>
        <w:rPr>
          <w:rFonts w:ascii="Calibri" w:hAnsi="Calibri" w:cs="Calibri"/>
          <w:szCs w:val="22"/>
        </w:rPr>
      </w:pPr>
      <w:r w:rsidRPr="00595CEA">
        <w:rPr>
          <w:rFonts w:ascii="Calibri" w:hAnsi="Calibri" w:cs="Calibri"/>
          <w:szCs w:val="22"/>
        </w:rPr>
        <w:t xml:space="preserve">Choroby dziąseł rozwijają się po cichu. Nie </w:t>
      </w:r>
      <w:r w:rsidR="00173963">
        <w:rPr>
          <w:rFonts w:ascii="Calibri" w:hAnsi="Calibri" w:cs="Calibri"/>
          <w:szCs w:val="22"/>
        </w:rPr>
        <w:t xml:space="preserve">wywołują </w:t>
      </w:r>
      <w:r w:rsidRPr="00595CEA">
        <w:rPr>
          <w:rFonts w:ascii="Calibri" w:hAnsi="Calibri" w:cs="Calibri"/>
          <w:szCs w:val="22"/>
        </w:rPr>
        <w:t>b</w:t>
      </w:r>
      <w:r w:rsidR="00173963">
        <w:rPr>
          <w:rFonts w:ascii="Calibri" w:hAnsi="Calibri" w:cs="Calibri"/>
          <w:szCs w:val="22"/>
        </w:rPr>
        <w:t>ólu</w:t>
      </w:r>
      <w:r w:rsidRPr="00595CEA">
        <w:rPr>
          <w:rFonts w:ascii="Calibri" w:hAnsi="Calibri" w:cs="Calibri"/>
          <w:szCs w:val="22"/>
        </w:rPr>
        <w:t xml:space="preserve"> od razu, dlatego wiele osób nie zwraca uwagi na pierwsze objawy. Tymczasem już krwawienie podczas szczotkowania lub nitkowania zębów to jasny sygnał, że coś jest nie tak. Z czasem dziąsła mogą </w:t>
      </w:r>
      <w:r w:rsidR="00173963">
        <w:rPr>
          <w:rFonts w:ascii="Calibri" w:hAnsi="Calibri" w:cs="Calibri"/>
          <w:szCs w:val="22"/>
        </w:rPr>
        <w:t>stać się</w:t>
      </w:r>
      <w:r w:rsidRPr="00595CEA">
        <w:rPr>
          <w:rFonts w:ascii="Calibri" w:hAnsi="Calibri" w:cs="Calibri"/>
          <w:szCs w:val="22"/>
        </w:rPr>
        <w:t xml:space="preserve"> czerwone, obrzęknięte i tkliwe, a </w:t>
      </w:r>
      <w:r w:rsidR="00173963">
        <w:rPr>
          <w:rFonts w:ascii="Calibri" w:hAnsi="Calibri" w:cs="Calibri"/>
          <w:szCs w:val="22"/>
        </w:rPr>
        <w:t xml:space="preserve">oddech </w:t>
      </w:r>
      <w:r w:rsidR="00363939">
        <w:rPr>
          <w:rFonts w:ascii="Calibri" w:hAnsi="Calibri" w:cs="Calibri"/>
          <w:szCs w:val="22"/>
        </w:rPr>
        <w:t xml:space="preserve">staje </w:t>
      </w:r>
      <w:r w:rsidR="00363939" w:rsidRPr="00595CEA">
        <w:rPr>
          <w:rFonts w:ascii="Calibri" w:hAnsi="Calibri" w:cs="Calibri"/>
          <w:szCs w:val="22"/>
        </w:rPr>
        <w:t>się</w:t>
      </w:r>
      <w:r w:rsidRPr="00595CEA">
        <w:rPr>
          <w:rFonts w:ascii="Calibri" w:hAnsi="Calibri" w:cs="Calibri"/>
          <w:szCs w:val="22"/>
        </w:rPr>
        <w:t xml:space="preserve"> nieprzyjemny. W bardziej zaawansowanym stadium dziąsła zaczynają się cofać, zęby wydają się dłuższe, a ich stabilność może się pogarszać.</w:t>
      </w:r>
    </w:p>
    <w:p w14:paraId="5ABD3A91" w14:textId="77777777" w:rsidR="00595CEA" w:rsidRPr="00595CEA" w:rsidRDefault="00595CEA" w:rsidP="00595CEA">
      <w:pPr>
        <w:jc w:val="both"/>
        <w:rPr>
          <w:rFonts w:ascii="Calibri" w:hAnsi="Calibri" w:cs="Calibri"/>
          <w:szCs w:val="22"/>
        </w:rPr>
      </w:pPr>
    </w:p>
    <w:p w14:paraId="067A4726" w14:textId="703897A6" w:rsidR="00595CEA" w:rsidRDefault="00AA2C23" w:rsidP="00595CEA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-</w:t>
      </w:r>
      <w:r w:rsidR="00595CEA" w:rsidRPr="00595CEA">
        <w:rPr>
          <w:rFonts w:ascii="Calibri" w:hAnsi="Calibri" w:cs="Calibri"/>
          <w:szCs w:val="22"/>
        </w:rPr>
        <w:t xml:space="preserve"> </w:t>
      </w:r>
      <w:r w:rsidR="00595CEA" w:rsidRPr="00595CEA">
        <w:rPr>
          <w:rFonts w:ascii="Calibri" w:hAnsi="Calibri" w:cs="Calibri"/>
          <w:i/>
          <w:iCs/>
          <w:szCs w:val="22"/>
        </w:rPr>
        <w:t>Pierwszym sygnałem, że dziąsła nie są w dobrej kondycji, jest zwykle ich krwawienie. Z czasem pojawia się obrzęk, tkliwość i nieprzyjemny zapach z ust. W bardziej zaawansowanym stadium dochodzi do cofania się dziąseł i rozchwiania zębów</w:t>
      </w:r>
      <w:r w:rsidR="00595CEA" w:rsidRPr="00595CEA">
        <w:rPr>
          <w:rFonts w:ascii="Calibri" w:hAnsi="Calibri" w:cs="Calibri"/>
          <w:szCs w:val="22"/>
        </w:rPr>
        <w:t xml:space="preserve"> – mówi </w:t>
      </w:r>
      <w:r w:rsidR="00595CEA" w:rsidRPr="00595CEA">
        <w:rPr>
          <w:rFonts w:ascii="Calibri" w:hAnsi="Calibri" w:cs="Calibri"/>
          <w:b/>
          <w:bCs/>
          <w:szCs w:val="22"/>
        </w:rPr>
        <w:t xml:space="preserve">Joanna Dziewit, ekspertka marki </w:t>
      </w:r>
      <w:proofErr w:type="spellStart"/>
      <w:r w:rsidR="00595CEA" w:rsidRPr="00595CEA">
        <w:rPr>
          <w:rFonts w:ascii="Calibri" w:hAnsi="Calibri" w:cs="Calibri"/>
          <w:b/>
          <w:bCs/>
          <w:szCs w:val="22"/>
        </w:rPr>
        <w:t>Eludril</w:t>
      </w:r>
      <w:proofErr w:type="spellEnd"/>
      <w:r w:rsidR="00595CEA" w:rsidRPr="00595CEA">
        <w:rPr>
          <w:rFonts w:ascii="Calibri" w:hAnsi="Calibri" w:cs="Calibri"/>
          <w:b/>
          <w:bCs/>
          <w:szCs w:val="22"/>
        </w:rPr>
        <w:t>.</w:t>
      </w:r>
    </w:p>
    <w:p w14:paraId="5FA03FB7" w14:textId="77777777" w:rsidR="00595CEA" w:rsidRPr="00595CEA" w:rsidRDefault="00595CEA" w:rsidP="00595CEA">
      <w:pPr>
        <w:jc w:val="both"/>
        <w:rPr>
          <w:rFonts w:ascii="Calibri" w:hAnsi="Calibri" w:cs="Calibri"/>
          <w:szCs w:val="22"/>
        </w:rPr>
      </w:pPr>
    </w:p>
    <w:p w14:paraId="1C08287E" w14:textId="219C781D" w:rsidR="00595CEA" w:rsidRPr="00595CEA" w:rsidRDefault="00595CEA" w:rsidP="00595CEA">
      <w:pPr>
        <w:jc w:val="both"/>
        <w:rPr>
          <w:rFonts w:ascii="Calibri" w:hAnsi="Calibri" w:cs="Calibri"/>
          <w:szCs w:val="22"/>
        </w:rPr>
      </w:pPr>
      <w:r w:rsidRPr="00595CEA">
        <w:rPr>
          <w:rFonts w:ascii="Calibri" w:hAnsi="Calibri" w:cs="Calibri"/>
          <w:szCs w:val="22"/>
        </w:rPr>
        <w:t xml:space="preserve">Warto pamiętać, że brak bólu nie oznacza zdrowia </w:t>
      </w:r>
      <w:r w:rsidR="00AA2C23">
        <w:rPr>
          <w:rFonts w:ascii="Calibri" w:hAnsi="Calibri" w:cs="Calibri"/>
          <w:szCs w:val="22"/>
        </w:rPr>
        <w:t>-</w:t>
      </w:r>
      <w:r w:rsidRPr="00595CEA">
        <w:rPr>
          <w:rFonts w:ascii="Calibri" w:hAnsi="Calibri" w:cs="Calibri"/>
          <w:szCs w:val="22"/>
        </w:rPr>
        <w:t xml:space="preserve"> stan zapalny może toczyć się w głębszych warstwach tkanek, nie dając widocznych objawów aż do momentu, gdy szkody są trudne do cofnięcia.</w:t>
      </w:r>
    </w:p>
    <w:p w14:paraId="00061948" w14:textId="6ADCCB5E" w:rsidR="00595CEA" w:rsidRPr="00595CEA" w:rsidRDefault="00595CEA" w:rsidP="00595CEA">
      <w:pPr>
        <w:jc w:val="both"/>
        <w:rPr>
          <w:rFonts w:ascii="Calibri" w:hAnsi="Calibri" w:cs="Calibri"/>
          <w:szCs w:val="22"/>
        </w:rPr>
      </w:pPr>
    </w:p>
    <w:p w14:paraId="050498C8" w14:textId="77777777" w:rsidR="00595CEA" w:rsidRDefault="00595CEA" w:rsidP="00595CEA">
      <w:pPr>
        <w:jc w:val="both"/>
        <w:rPr>
          <w:rFonts w:ascii="Calibri" w:hAnsi="Calibri" w:cs="Calibri"/>
          <w:b/>
          <w:bCs/>
          <w:szCs w:val="22"/>
        </w:rPr>
      </w:pPr>
      <w:r w:rsidRPr="00595CEA">
        <w:rPr>
          <w:rFonts w:ascii="Calibri" w:hAnsi="Calibri" w:cs="Calibri"/>
          <w:b/>
          <w:bCs/>
          <w:szCs w:val="22"/>
        </w:rPr>
        <w:t>Codzienne nawyki, które decydują o zdrowiu dziąseł</w:t>
      </w:r>
    </w:p>
    <w:p w14:paraId="7FD00856" w14:textId="77777777" w:rsidR="00595CEA" w:rsidRPr="00595CEA" w:rsidRDefault="00595CEA" w:rsidP="00595CEA">
      <w:pPr>
        <w:jc w:val="both"/>
        <w:rPr>
          <w:rFonts w:ascii="Calibri" w:hAnsi="Calibri" w:cs="Calibri"/>
          <w:b/>
          <w:bCs/>
          <w:szCs w:val="22"/>
        </w:rPr>
      </w:pPr>
    </w:p>
    <w:p w14:paraId="1C65D7EC" w14:textId="25FBD9A0" w:rsidR="00595CEA" w:rsidRDefault="00595CEA" w:rsidP="00595CEA">
      <w:pPr>
        <w:jc w:val="both"/>
        <w:rPr>
          <w:rFonts w:ascii="Calibri" w:hAnsi="Calibri" w:cs="Calibri"/>
          <w:szCs w:val="22"/>
        </w:rPr>
      </w:pPr>
      <w:r w:rsidRPr="00595CEA">
        <w:rPr>
          <w:rFonts w:ascii="Calibri" w:hAnsi="Calibri" w:cs="Calibri"/>
          <w:szCs w:val="22"/>
        </w:rPr>
        <w:t xml:space="preserve">Najczęstszą przyczyną chorób dziąseł jest płytka bakteryjna, która </w:t>
      </w:r>
      <w:r w:rsidR="00173963">
        <w:rPr>
          <w:rFonts w:ascii="Calibri" w:hAnsi="Calibri" w:cs="Calibri"/>
          <w:szCs w:val="22"/>
        </w:rPr>
        <w:t xml:space="preserve">stale </w:t>
      </w:r>
      <w:r w:rsidRPr="00595CEA">
        <w:rPr>
          <w:rFonts w:ascii="Calibri" w:hAnsi="Calibri" w:cs="Calibri"/>
          <w:szCs w:val="22"/>
        </w:rPr>
        <w:t xml:space="preserve">odkłada się na zębach i w przestrzeniach </w:t>
      </w:r>
      <w:proofErr w:type="spellStart"/>
      <w:r w:rsidRPr="00595CEA">
        <w:rPr>
          <w:rFonts w:ascii="Calibri" w:hAnsi="Calibri" w:cs="Calibri"/>
          <w:szCs w:val="22"/>
        </w:rPr>
        <w:t>międzyzębowych</w:t>
      </w:r>
      <w:proofErr w:type="spellEnd"/>
      <w:r w:rsidRPr="00595CEA">
        <w:rPr>
          <w:rFonts w:ascii="Calibri" w:hAnsi="Calibri" w:cs="Calibri"/>
          <w:szCs w:val="22"/>
        </w:rPr>
        <w:t xml:space="preserve">. Jeśli nie </w:t>
      </w:r>
      <w:r w:rsidR="00173963">
        <w:rPr>
          <w:rFonts w:ascii="Calibri" w:hAnsi="Calibri" w:cs="Calibri"/>
          <w:szCs w:val="22"/>
        </w:rPr>
        <w:t>jest usuwana</w:t>
      </w:r>
      <w:r w:rsidRPr="00595CEA">
        <w:rPr>
          <w:rFonts w:ascii="Calibri" w:hAnsi="Calibri" w:cs="Calibri"/>
          <w:szCs w:val="22"/>
        </w:rPr>
        <w:t xml:space="preserve">, twardnieje, tworząc kamień nazębny – a ten podrażnia dziąsła i wywołuje stan zapalny. </w:t>
      </w:r>
      <w:r>
        <w:rPr>
          <w:rFonts w:ascii="Calibri" w:hAnsi="Calibri" w:cs="Calibri"/>
          <w:szCs w:val="22"/>
        </w:rPr>
        <w:t>T</w:t>
      </w:r>
      <w:r w:rsidRPr="00595CEA">
        <w:rPr>
          <w:rFonts w:ascii="Calibri" w:hAnsi="Calibri" w:cs="Calibri"/>
          <w:szCs w:val="22"/>
        </w:rPr>
        <w:t>o nie kwestia estetyki, ale realne zagrożenie dla zdrowia jamy ustnej.</w:t>
      </w:r>
    </w:p>
    <w:p w14:paraId="02575404" w14:textId="77777777" w:rsidR="00595CEA" w:rsidRPr="00595CEA" w:rsidRDefault="00595CEA" w:rsidP="00595CEA">
      <w:pPr>
        <w:jc w:val="both"/>
        <w:rPr>
          <w:rFonts w:ascii="Calibri" w:hAnsi="Calibri" w:cs="Calibri"/>
          <w:szCs w:val="22"/>
        </w:rPr>
      </w:pPr>
    </w:p>
    <w:p w14:paraId="0A1940C3" w14:textId="7128587C" w:rsidR="00595CEA" w:rsidRDefault="00AA2C23" w:rsidP="00595CEA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-</w:t>
      </w:r>
      <w:r w:rsidR="00595CEA" w:rsidRPr="00595CEA">
        <w:rPr>
          <w:rFonts w:ascii="Calibri" w:hAnsi="Calibri" w:cs="Calibri"/>
          <w:szCs w:val="22"/>
        </w:rPr>
        <w:t xml:space="preserve"> </w:t>
      </w:r>
      <w:r w:rsidR="00595CEA" w:rsidRPr="00595CEA">
        <w:rPr>
          <w:rFonts w:ascii="Calibri" w:hAnsi="Calibri" w:cs="Calibri"/>
          <w:i/>
          <w:iCs/>
          <w:szCs w:val="22"/>
        </w:rPr>
        <w:t xml:space="preserve">Wielu pacjentów pomija czyszczenie przestrzeni </w:t>
      </w:r>
      <w:proofErr w:type="spellStart"/>
      <w:r w:rsidR="00595CEA" w:rsidRPr="00595CEA">
        <w:rPr>
          <w:rFonts w:ascii="Calibri" w:hAnsi="Calibri" w:cs="Calibri"/>
          <w:i/>
          <w:iCs/>
          <w:szCs w:val="22"/>
        </w:rPr>
        <w:t>międzyzębowych</w:t>
      </w:r>
      <w:proofErr w:type="spellEnd"/>
      <w:r w:rsidR="00595CEA" w:rsidRPr="00595CEA">
        <w:rPr>
          <w:rFonts w:ascii="Calibri" w:hAnsi="Calibri" w:cs="Calibri"/>
          <w:i/>
          <w:iCs/>
          <w:szCs w:val="22"/>
        </w:rPr>
        <w:t>, w których gromadzi się płytka bakteryjna – to właśnie tam często zaczyna się stan zapalny dziąseł</w:t>
      </w:r>
      <w:r w:rsidR="00595CEA" w:rsidRPr="00595CEA">
        <w:rPr>
          <w:rFonts w:ascii="Calibri" w:hAnsi="Calibri" w:cs="Calibri"/>
          <w:szCs w:val="22"/>
        </w:rPr>
        <w:t xml:space="preserve"> – przypomina </w:t>
      </w:r>
      <w:r w:rsidR="00595CEA" w:rsidRPr="00595CEA">
        <w:rPr>
          <w:rFonts w:ascii="Calibri" w:hAnsi="Calibri" w:cs="Calibri"/>
          <w:b/>
          <w:bCs/>
          <w:szCs w:val="22"/>
        </w:rPr>
        <w:t>Joanna Dziewit</w:t>
      </w:r>
      <w:r w:rsidR="00595CEA" w:rsidRPr="00595CEA">
        <w:rPr>
          <w:rFonts w:ascii="Calibri" w:hAnsi="Calibri" w:cs="Calibri"/>
          <w:szCs w:val="22"/>
        </w:rPr>
        <w:t>.</w:t>
      </w:r>
    </w:p>
    <w:p w14:paraId="4A39C9BE" w14:textId="77777777" w:rsidR="00595CEA" w:rsidRPr="00595CEA" w:rsidRDefault="00595CEA" w:rsidP="00595CEA">
      <w:pPr>
        <w:jc w:val="both"/>
        <w:rPr>
          <w:rFonts w:ascii="Calibri" w:hAnsi="Calibri" w:cs="Calibri"/>
          <w:szCs w:val="22"/>
        </w:rPr>
      </w:pPr>
    </w:p>
    <w:p w14:paraId="05D639CE" w14:textId="49D89914" w:rsidR="00595CEA" w:rsidRPr="00595CEA" w:rsidRDefault="00595CEA" w:rsidP="00595CEA">
      <w:pPr>
        <w:jc w:val="both"/>
        <w:rPr>
          <w:rFonts w:ascii="Calibri" w:hAnsi="Calibri" w:cs="Calibri"/>
          <w:szCs w:val="22"/>
        </w:rPr>
      </w:pPr>
      <w:r w:rsidRPr="00595CEA">
        <w:rPr>
          <w:rFonts w:ascii="Calibri" w:hAnsi="Calibri" w:cs="Calibri"/>
          <w:szCs w:val="22"/>
        </w:rPr>
        <w:t>Do najczęstszych błędów należ</w:t>
      </w:r>
      <w:r w:rsidR="00173963">
        <w:rPr>
          <w:rFonts w:ascii="Calibri" w:hAnsi="Calibri" w:cs="Calibri"/>
          <w:szCs w:val="22"/>
        </w:rPr>
        <w:t>y</w:t>
      </w:r>
      <w:r w:rsidRPr="00595CEA">
        <w:rPr>
          <w:rFonts w:ascii="Calibri" w:hAnsi="Calibri" w:cs="Calibri"/>
          <w:szCs w:val="22"/>
        </w:rPr>
        <w:t xml:space="preserve"> nieregularne lub zbyt krótkie szczotkowanie, brak nitkowania, a także zbyt mocne dociskanie szczoteczki. Dziąsłom nie sprzyjają też palenie papierosów, stres czy zaburzenia hormonalne </w:t>
      </w:r>
      <w:r w:rsidR="00AA2C23">
        <w:rPr>
          <w:rFonts w:ascii="Calibri" w:hAnsi="Calibri" w:cs="Calibri"/>
          <w:szCs w:val="22"/>
        </w:rPr>
        <w:t>-</w:t>
      </w:r>
      <w:r w:rsidRPr="00595CEA">
        <w:rPr>
          <w:rFonts w:ascii="Calibri" w:hAnsi="Calibri" w:cs="Calibri"/>
          <w:szCs w:val="22"/>
        </w:rPr>
        <w:t xml:space="preserve"> wszystkie te czynniki mogą pogłębiać stan zapalny.</w:t>
      </w:r>
    </w:p>
    <w:p w14:paraId="067459D3" w14:textId="3F67564E" w:rsidR="00595CEA" w:rsidRPr="00595CEA" w:rsidRDefault="00595CEA" w:rsidP="00595CEA">
      <w:pPr>
        <w:jc w:val="both"/>
        <w:rPr>
          <w:rFonts w:ascii="Calibri" w:hAnsi="Calibri" w:cs="Calibri"/>
          <w:szCs w:val="22"/>
        </w:rPr>
      </w:pPr>
    </w:p>
    <w:p w14:paraId="38A699CB" w14:textId="77777777" w:rsidR="00595CEA" w:rsidRDefault="00595CEA" w:rsidP="00595CEA">
      <w:pPr>
        <w:jc w:val="both"/>
        <w:rPr>
          <w:rFonts w:ascii="Calibri" w:hAnsi="Calibri" w:cs="Calibri"/>
          <w:b/>
          <w:bCs/>
          <w:szCs w:val="22"/>
        </w:rPr>
      </w:pPr>
      <w:r w:rsidRPr="00595CEA">
        <w:rPr>
          <w:rFonts w:ascii="Calibri" w:hAnsi="Calibri" w:cs="Calibri"/>
          <w:b/>
          <w:bCs/>
          <w:szCs w:val="22"/>
        </w:rPr>
        <w:t>Dziąsła można uratować – jeśli działa się na czas</w:t>
      </w:r>
    </w:p>
    <w:p w14:paraId="2105C676" w14:textId="77777777" w:rsidR="00595CEA" w:rsidRPr="00595CEA" w:rsidRDefault="00595CEA" w:rsidP="00595CEA">
      <w:pPr>
        <w:jc w:val="both"/>
        <w:rPr>
          <w:rFonts w:ascii="Calibri" w:hAnsi="Calibri" w:cs="Calibri"/>
          <w:b/>
          <w:bCs/>
          <w:szCs w:val="22"/>
        </w:rPr>
      </w:pPr>
    </w:p>
    <w:p w14:paraId="6A66C5AE" w14:textId="77777777" w:rsidR="00595CEA" w:rsidRDefault="00595CEA" w:rsidP="00595CEA">
      <w:pPr>
        <w:jc w:val="both"/>
        <w:rPr>
          <w:rFonts w:ascii="Calibri" w:hAnsi="Calibri" w:cs="Calibri"/>
          <w:szCs w:val="22"/>
        </w:rPr>
      </w:pPr>
      <w:r w:rsidRPr="00595CEA">
        <w:rPr>
          <w:rFonts w:ascii="Calibri" w:hAnsi="Calibri" w:cs="Calibri"/>
          <w:szCs w:val="22"/>
        </w:rPr>
        <w:lastRenderedPageBreak/>
        <w:t xml:space="preserve">Dobra wiadomość? Wczesne zapalenie dziąseł można całkowicie cofnąć. Wystarczy lepsza higiena, regularne czyszczenie przestrzeni </w:t>
      </w:r>
      <w:proofErr w:type="spellStart"/>
      <w:r w:rsidRPr="00595CEA">
        <w:rPr>
          <w:rFonts w:ascii="Calibri" w:hAnsi="Calibri" w:cs="Calibri"/>
          <w:szCs w:val="22"/>
        </w:rPr>
        <w:t>międzyzębowych</w:t>
      </w:r>
      <w:proofErr w:type="spellEnd"/>
      <w:r w:rsidRPr="00595CEA">
        <w:rPr>
          <w:rFonts w:ascii="Calibri" w:hAnsi="Calibri" w:cs="Calibri"/>
          <w:szCs w:val="22"/>
        </w:rPr>
        <w:t xml:space="preserve"> i profesjonalny zabieg higienizacyjny w gabinecie. Już sama poprawa codziennych nawyków przynosi zauważalne efekty.</w:t>
      </w:r>
    </w:p>
    <w:p w14:paraId="50B9FC9E" w14:textId="77777777" w:rsidR="00595CEA" w:rsidRPr="00595CEA" w:rsidRDefault="00595CEA" w:rsidP="00595CEA">
      <w:pPr>
        <w:jc w:val="both"/>
        <w:rPr>
          <w:rFonts w:ascii="Calibri" w:hAnsi="Calibri" w:cs="Calibri"/>
          <w:szCs w:val="22"/>
        </w:rPr>
      </w:pPr>
    </w:p>
    <w:p w14:paraId="03BA8240" w14:textId="48130130" w:rsidR="00595CEA" w:rsidRDefault="00595CEA" w:rsidP="00595CEA">
      <w:pPr>
        <w:jc w:val="both"/>
        <w:rPr>
          <w:rFonts w:ascii="Calibri" w:hAnsi="Calibri" w:cs="Calibri"/>
          <w:szCs w:val="22"/>
        </w:rPr>
      </w:pPr>
      <w:r w:rsidRPr="00595CEA">
        <w:rPr>
          <w:rFonts w:ascii="Calibri" w:hAnsi="Calibri" w:cs="Calibri"/>
          <w:szCs w:val="22"/>
        </w:rPr>
        <w:t xml:space="preserve">Jeśli jednak problem się pogłębi i obejmie przyzębie (czyli tkanki podtrzymujące ząb), leczenie jest bardziej złożone </w:t>
      </w:r>
      <w:r w:rsidR="00AA2C23">
        <w:rPr>
          <w:rFonts w:ascii="Calibri" w:hAnsi="Calibri" w:cs="Calibri"/>
          <w:szCs w:val="22"/>
        </w:rPr>
        <w:t>-</w:t>
      </w:r>
      <w:r w:rsidRPr="00595CEA">
        <w:rPr>
          <w:rFonts w:ascii="Calibri" w:hAnsi="Calibri" w:cs="Calibri"/>
          <w:szCs w:val="22"/>
        </w:rPr>
        <w:t xml:space="preserve"> może wymagać oczyszczania kieszonek dziąsłowych, terapii antybakteryjnej, a w zaawansowanych przypadkach także zabiegów regeneracyjnych.</w:t>
      </w:r>
    </w:p>
    <w:p w14:paraId="64239D98" w14:textId="77777777" w:rsidR="00595CEA" w:rsidRPr="00595CEA" w:rsidRDefault="00595CEA" w:rsidP="00595CEA">
      <w:pPr>
        <w:jc w:val="both"/>
        <w:rPr>
          <w:rFonts w:ascii="Calibri" w:hAnsi="Calibri" w:cs="Calibri"/>
          <w:szCs w:val="22"/>
        </w:rPr>
      </w:pPr>
    </w:p>
    <w:p w14:paraId="728A7FCB" w14:textId="157578D3" w:rsidR="008144CB" w:rsidRDefault="00AA2C23" w:rsidP="00595CEA">
      <w:pPr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</w:rPr>
        <w:t xml:space="preserve">- </w:t>
      </w:r>
      <w:r w:rsidR="00595CEA" w:rsidRPr="00595CEA">
        <w:rPr>
          <w:rFonts w:ascii="Calibri" w:hAnsi="Calibri" w:cs="Calibri"/>
          <w:i/>
          <w:iCs/>
          <w:szCs w:val="22"/>
        </w:rPr>
        <w:t xml:space="preserve">Kluczowe znaczenie ma profilaktyka i szybka reakcja. Jeśli zapalenie zostanie wcześnie rozpoznane, możemy całkowicie zatrzymać jego rozwój. Gdy jednak dojdzie do utraty kości, proces jest nieodwracalny </w:t>
      </w:r>
      <w:r>
        <w:rPr>
          <w:rFonts w:ascii="Calibri" w:hAnsi="Calibri" w:cs="Calibri"/>
          <w:i/>
          <w:iCs/>
          <w:szCs w:val="22"/>
        </w:rPr>
        <w:t>-</w:t>
      </w:r>
      <w:r w:rsidR="00595CEA" w:rsidRPr="00595CEA">
        <w:rPr>
          <w:rFonts w:ascii="Calibri" w:hAnsi="Calibri" w:cs="Calibri"/>
          <w:i/>
          <w:iCs/>
          <w:szCs w:val="22"/>
        </w:rPr>
        <w:t xml:space="preserve"> dlatego tak ważne są regularne kontrole i prawidłowa higiena domowa</w:t>
      </w:r>
      <w:r w:rsidR="00595CEA" w:rsidRPr="00595CEA">
        <w:rPr>
          <w:rFonts w:ascii="Calibri" w:hAnsi="Calibri" w:cs="Calibri"/>
          <w:szCs w:val="22"/>
        </w:rPr>
        <w:t xml:space="preserve"> – </w:t>
      </w:r>
      <w:r w:rsidR="00955B71">
        <w:rPr>
          <w:rFonts w:ascii="Calibri" w:hAnsi="Calibri" w:cs="Calibri"/>
          <w:szCs w:val="22"/>
        </w:rPr>
        <w:t>kwituje</w:t>
      </w:r>
      <w:r w:rsidR="00595CEA" w:rsidRPr="00595CEA">
        <w:rPr>
          <w:rFonts w:ascii="Calibri" w:hAnsi="Calibri" w:cs="Calibri"/>
          <w:szCs w:val="22"/>
        </w:rPr>
        <w:t xml:space="preserve"> </w:t>
      </w:r>
      <w:r w:rsidR="00595CEA" w:rsidRPr="00595CEA">
        <w:rPr>
          <w:rFonts w:ascii="Calibri" w:hAnsi="Calibri" w:cs="Calibri"/>
          <w:b/>
          <w:bCs/>
          <w:szCs w:val="22"/>
        </w:rPr>
        <w:t xml:space="preserve">Joanna Dziewit, ekspertka </w:t>
      </w:r>
      <w:proofErr w:type="spellStart"/>
      <w:r w:rsidR="00595CEA" w:rsidRPr="00595CEA">
        <w:rPr>
          <w:rFonts w:ascii="Calibri" w:hAnsi="Calibri" w:cs="Calibri"/>
          <w:b/>
          <w:bCs/>
          <w:szCs w:val="22"/>
        </w:rPr>
        <w:t>Eludril</w:t>
      </w:r>
      <w:proofErr w:type="spellEnd"/>
      <w:r w:rsidR="00595CEA" w:rsidRPr="00595CEA">
        <w:rPr>
          <w:rFonts w:ascii="Calibri" w:hAnsi="Calibri" w:cs="Calibri"/>
          <w:b/>
          <w:bCs/>
          <w:szCs w:val="22"/>
        </w:rPr>
        <w:t>.</w:t>
      </w:r>
    </w:p>
    <w:p w14:paraId="77A70BC1" w14:textId="77777777" w:rsidR="0066759F" w:rsidRDefault="0066759F" w:rsidP="00595CEA">
      <w:pPr>
        <w:jc w:val="both"/>
        <w:rPr>
          <w:rFonts w:ascii="Calibri" w:hAnsi="Calibri" w:cs="Calibri"/>
          <w:b/>
          <w:bCs/>
          <w:szCs w:val="22"/>
        </w:rPr>
      </w:pPr>
    </w:p>
    <w:p w14:paraId="6810E06F" w14:textId="77777777" w:rsidR="00363939" w:rsidRPr="00363939" w:rsidRDefault="00363939" w:rsidP="00363939">
      <w:pPr>
        <w:jc w:val="both"/>
        <w:rPr>
          <w:rFonts w:ascii="Calibri" w:hAnsi="Calibri" w:cs="Calibri"/>
          <w:szCs w:val="22"/>
        </w:rPr>
      </w:pPr>
      <w:r w:rsidRPr="00363939">
        <w:rPr>
          <w:rFonts w:ascii="Calibri" w:hAnsi="Calibri" w:cs="Calibri"/>
          <w:szCs w:val="22"/>
        </w:rPr>
        <w:t>Choroby ogólnoustrojowe, takie jak cukrzyca, palenie tytoniu, zaburzenia odporności, przyjmowanie leków powodujących suchość w jamie ustnej oraz zmiany hormonalne – m.in. w okresie ciąży czy menopauzy – mogą znacząco zwiększać ryzyko wystąpienia chorób dziąseł. Choć schorzenia przyzębia mają zazwyczaj charakter nabyty, ich przebieg może być modyfikowany zarówno przez czynniki genetyczne, jak i ogólnoustrojowe.</w:t>
      </w:r>
    </w:p>
    <w:p w14:paraId="2942FDD3" w14:textId="77777777" w:rsidR="00363939" w:rsidRPr="00363939" w:rsidRDefault="00363939" w:rsidP="00363939">
      <w:pPr>
        <w:jc w:val="both"/>
        <w:rPr>
          <w:rFonts w:ascii="Calibri" w:hAnsi="Calibri" w:cs="Calibri"/>
          <w:szCs w:val="22"/>
        </w:rPr>
      </w:pPr>
    </w:p>
    <w:p w14:paraId="6A7EFB55" w14:textId="77777777" w:rsidR="00363939" w:rsidRPr="00363939" w:rsidRDefault="00363939" w:rsidP="00363939">
      <w:pPr>
        <w:jc w:val="both"/>
        <w:rPr>
          <w:rFonts w:ascii="Calibri" w:hAnsi="Calibri" w:cs="Calibri"/>
          <w:szCs w:val="22"/>
        </w:rPr>
      </w:pPr>
      <w:r w:rsidRPr="00363939">
        <w:rPr>
          <w:rFonts w:ascii="Calibri" w:hAnsi="Calibri" w:cs="Calibri"/>
          <w:szCs w:val="22"/>
        </w:rPr>
        <w:t>Dlatego tak istotne jest aktywnie modyfikowanie czynników ryzyka – poprzez rezygnację z palenia, utrzymanie prawidłowej kontroli glikemii u osób z cukrzycą, zapobieganie otyłości dzięki zbilansowanej diecie i regularnej aktywności fizycznej, kontrolę osteoporozy, uzupełnianie niedoborów wapnia i witaminy D, a także redukcję stresu, który może wpływać na odporność i stan przyzębia.</w:t>
      </w:r>
    </w:p>
    <w:p w14:paraId="5C53E6D9" w14:textId="20876F8D" w:rsidR="008144CB" w:rsidRDefault="008144CB" w:rsidP="00595CEA">
      <w:pPr>
        <w:jc w:val="both"/>
        <w:rPr>
          <w:rFonts w:ascii="Calibri" w:hAnsi="Calibri" w:cs="Calibri"/>
          <w:szCs w:val="22"/>
        </w:rPr>
      </w:pPr>
    </w:p>
    <w:p w14:paraId="5E6B47F5" w14:textId="2BA495E9" w:rsidR="00595CEA" w:rsidRPr="00595CEA" w:rsidRDefault="00595CEA" w:rsidP="00595CEA">
      <w:pPr>
        <w:jc w:val="both"/>
        <w:rPr>
          <w:rFonts w:ascii="Calibri" w:hAnsi="Calibri" w:cs="Calibri"/>
          <w:szCs w:val="22"/>
        </w:rPr>
      </w:pPr>
    </w:p>
    <w:p w14:paraId="53B0C6B6" w14:textId="17E73DF1" w:rsidR="00123D05" w:rsidRPr="00595CEA" w:rsidRDefault="00123D05" w:rsidP="00595CEA">
      <w:pPr>
        <w:jc w:val="both"/>
        <w:rPr>
          <w:szCs w:val="22"/>
        </w:rPr>
      </w:pPr>
    </w:p>
    <w:sectPr w:rsidR="00123D05" w:rsidRPr="00595CEA" w:rsidSect="00E24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C068" w14:textId="77777777" w:rsidR="00FB742F" w:rsidRPr="001F797C" w:rsidRDefault="00FB742F">
      <w:r w:rsidRPr="001F797C">
        <w:separator/>
      </w:r>
    </w:p>
  </w:endnote>
  <w:endnote w:type="continuationSeparator" w:id="0">
    <w:p w14:paraId="589C84B4" w14:textId="77777777" w:rsidR="00FB742F" w:rsidRPr="001F797C" w:rsidRDefault="00FB742F">
      <w:r w:rsidRPr="001F79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916B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 xml:space="preserve">Pierre Fabre </w:t>
    </w:r>
    <w:proofErr w:type="spellStart"/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>Medicament</w:t>
    </w:r>
    <w:proofErr w:type="spellEnd"/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 xml:space="preserve"> Polska sp. z o.o.</w:t>
    </w:r>
  </w:p>
  <w:p w14:paraId="1CE29E53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>00-762 Warszawa, ul. Belwederska 20/22, tel. (22) 559 63 00, faks (22) 559 63 59</w:t>
    </w:r>
  </w:p>
  <w:p w14:paraId="3CE09192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Krajowy Rejestr Sadowy XIII Wydział Gospodarczy: 0000010956, </w:t>
    </w:r>
    <w:r w:rsidR="00E24572" w:rsidRPr="001F797C">
      <w:br/>
    </w:r>
    <w:r w:rsidRPr="001F797C">
      <w:rPr>
        <w:rFonts w:ascii="Arial" w:hAnsi="Arial" w:cs="Arial"/>
        <w:color w:val="000000" w:themeColor="text1"/>
        <w:sz w:val="16"/>
        <w:szCs w:val="16"/>
      </w:rPr>
      <w:t>NIP: 521-31-08-066, REGON: 016376075</w:t>
    </w:r>
    <w:r w:rsidRPr="001F797C">
      <w:rPr>
        <w:rFonts w:ascii="Arial" w:hAnsi="Arial" w:cs="Arial"/>
        <w:sz w:val="16"/>
        <w:szCs w:val="16"/>
      </w:rPr>
      <w:t xml:space="preserve">, </w:t>
    </w:r>
    <w:proofErr w:type="gramStart"/>
    <w:r w:rsidRPr="001F797C">
      <w:rPr>
        <w:rFonts w:ascii="Arial" w:hAnsi="Arial" w:cs="Arial"/>
        <w:sz w:val="16"/>
        <w:szCs w:val="16"/>
      </w:rPr>
      <w:t>BDO :</w:t>
    </w:r>
    <w:proofErr w:type="gramEnd"/>
    <w:r w:rsidRPr="001F797C">
      <w:rPr>
        <w:rFonts w:ascii="Arial" w:hAnsi="Arial" w:cs="Arial"/>
        <w:sz w:val="16"/>
        <w:szCs w:val="16"/>
      </w:rPr>
      <w:t xml:space="preserve"> 000048491</w:t>
    </w:r>
  </w:p>
  <w:p w14:paraId="0E3D6974" w14:textId="77777777" w:rsidR="00E24572" w:rsidRPr="001F797C" w:rsidRDefault="7077DAD8" w:rsidP="004A1D4F">
    <w:pPr>
      <w:pStyle w:val="CM1"/>
      <w:framePr w:w="8999" w:wrap="auto" w:vAnchor="page" w:hAnchor="page" w:x="1419" w:y="15639"/>
      <w:spacing w:line="240" w:lineRule="auto"/>
      <w:jc w:val="center"/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Konto Bankowe: </w:t>
    </w:r>
    <w:proofErr w:type="spellStart"/>
    <w:r w:rsidRPr="001F797C">
      <w:rPr>
        <w:rFonts w:ascii="Arial" w:hAnsi="Arial" w:cs="Arial"/>
        <w:color w:val="000000" w:themeColor="text1"/>
        <w:sz w:val="16"/>
        <w:szCs w:val="16"/>
      </w:rPr>
      <w:t>Societe</w:t>
    </w:r>
    <w:proofErr w:type="spellEnd"/>
    <w:r w:rsidRPr="001F797C">
      <w:rPr>
        <w:rFonts w:ascii="Arial" w:hAnsi="Arial" w:cs="Arial"/>
        <w:color w:val="000000" w:themeColor="text1"/>
        <w:sz w:val="16"/>
        <w:szCs w:val="16"/>
      </w:rPr>
      <w:t xml:space="preserve"> Generale, ul Marszałkowska 111, 00-950 Warszawa, Nr r-ku 30 1840 0007 2212 0600 0810 1219 Kapitał zakładowy 1 200 000,00 PLN</w:t>
    </w:r>
  </w:p>
  <w:p w14:paraId="650351B1" w14:textId="77777777" w:rsidR="00E24572" w:rsidRPr="001F797C" w:rsidRDefault="00E24572" w:rsidP="00DE1E2B">
    <w:pPr>
      <w:pStyle w:val="Default"/>
      <w:framePr w:w="8999" w:wrap="auto" w:vAnchor="page" w:hAnchor="page" w:x="1419" w:y="15639"/>
    </w:pPr>
  </w:p>
  <w:p w14:paraId="4B61E93D" w14:textId="77777777" w:rsidR="00E24572" w:rsidRPr="001F797C" w:rsidRDefault="00E24572" w:rsidP="00DE1E2B">
    <w:pPr>
      <w:pStyle w:val="Default"/>
      <w:framePr w:w="8999" w:wrap="auto" w:vAnchor="page" w:hAnchor="page" w:x="1419" w:y="15639"/>
    </w:pPr>
  </w:p>
  <w:p w14:paraId="063D9F42" w14:textId="77777777" w:rsidR="00E24572" w:rsidRPr="001F797C" w:rsidRDefault="00E24572" w:rsidP="008C71E0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52EA" w14:textId="77777777" w:rsidR="00FB742F" w:rsidRPr="001F797C" w:rsidRDefault="00FB742F">
      <w:r w:rsidRPr="001F797C">
        <w:separator/>
      </w:r>
    </w:p>
  </w:footnote>
  <w:footnote w:type="continuationSeparator" w:id="0">
    <w:p w14:paraId="67CE6A9C" w14:textId="77777777" w:rsidR="00FB742F" w:rsidRPr="001F797C" w:rsidRDefault="00FB742F">
      <w:r w:rsidRPr="001F79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EF14" w14:textId="77777777" w:rsidR="00E24572" w:rsidRPr="001F797C" w:rsidRDefault="00E24572" w:rsidP="00DE1E2B">
    <w:pPr>
      <w:pStyle w:val="Nagwek"/>
      <w:jc w:val="center"/>
    </w:pPr>
    <w:r w:rsidRPr="001F797C">
      <w:rPr>
        <w:noProof/>
      </w:rPr>
      <w:drawing>
        <wp:inline distT="0" distB="0" distL="0" distR="0" wp14:anchorId="50CFD957" wp14:editId="50D1C076">
          <wp:extent cx="1828800" cy="1028700"/>
          <wp:effectExtent l="0" t="0" r="0" b="0"/>
          <wp:docPr id="3642789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6B159" w14:textId="77777777" w:rsidR="00E24572" w:rsidRPr="001F797C" w:rsidRDefault="00E2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5FE"/>
    <w:multiLevelType w:val="multilevel"/>
    <w:tmpl w:val="0D9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90B73"/>
    <w:multiLevelType w:val="hybridMultilevel"/>
    <w:tmpl w:val="D2FC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5ED6"/>
    <w:multiLevelType w:val="multilevel"/>
    <w:tmpl w:val="0AC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21E74"/>
    <w:multiLevelType w:val="multilevel"/>
    <w:tmpl w:val="DE5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33655"/>
    <w:multiLevelType w:val="multilevel"/>
    <w:tmpl w:val="4192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E0209"/>
    <w:multiLevelType w:val="hybridMultilevel"/>
    <w:tmpl w:val="6CEC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4144">
    <w:abstractNumId w:val="5"/>
  </w:num>
  <w:num w:numId="2" w16cid:durableId="475152029">
    <w:abstractNumId w:val="1"/>
  </w:num>
  <w:num w:numId="3" w16cid:durableId="1868564727">
    <w:abstractNumId w:val="2"/>
  </w:num>
  <w:num w:numId="4" w16cid:durableId="1884437054">
    <w:abstractNumId w:val="4"/>
  </w:num>
  <w:num w:numId="5" w16cid:durableId="1481195837">
    <w:abstractNumId w:val="3"/>
  </w:num>
  <w:num w:numId="6" w16cid:durableId="175230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72"/>
    <w:rsid w:val="000167A3"/>
    <w:rsid w:val="000B2239"/>
    <w:rsid w:val="00123D05"/>
    <w:rsid w:val="00173963"/>
    <w:rsid w:val="001F797C"/>
    <w:rsid w:val="00206896"/>
    <w:rsid w:val="00294D8C"/>
    <w:rsid w:val="002B645C"/>
    <w:rsid w:val="003550F6"/>
    <w:rsid w:val="00363939"/>
    <w:rsid w:val="003B26B1"/>
    <w:rsid w:val="004C7E37"/>
    <w:rsid w:val="005078CB"/>
    <w:rsid w:val="0055737A"/>
    <w:rsid w:val="00595CEA"/>
    <w:rsid w:val="005B14EE"/>
    <w:rsid w:val="0066759F"/>
    <w:rsid w:val="007A31CA"/>
    <w:rsid w:val="00806BA9"/>
    <w:rsid w:val="008076FC"/>
    <w:rsid w:val="00813FF8"/>
    <w:rsid w:val="008144CB"/>
    <w:rsid w:val="00885141"/>
    <w:rsid w:val="009453D2"/>
    <w:rsid w:val="009470EC"/>
    <w:rsid w:val="00955479"/>
    <w:rsid w:val="00955B71"/>
    <w:rsid w:val="00A85C46"/>
    <w:rsid w:val="00AA2C23"/>
    <w:rsid w:val="00AD2BD1"/>
    <w:rsid w:val="00AE014C"/>
    <w:rsid w:val="00B06D99"/>
    <w:rsid w:val="00B94CFA"/>
    <w:rsid w:val="00C271F8"/>
    <w:rsid w:val="00D5440C"/>
    <w:rsid w:val="00D6641A"/>
    <w:rsid w:val="00D80CFE"/>
    <w:rsid w:val="00D90471"/>
    <w:rsid w:val="00DC73FF"/>
    <w:rsid w:val="00DF63DD"/>
    <w:rsid w:val="00E24572"/>
    <w:rsid w:val="00E55849"/>
    <w:rsid w:val="00E75A56"/>
    <w:rsid w:val="00F43E64"/>
    <w:rsid w:val="00F74167"/>
    <w:rsid w:val="00FB742F"/>
    <w:rsid w:val="7077D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43BA7"/>
  <w15:chartTrackingRefBased/>
  <w15:docId w15:val="{A4DEBB6D-AF17-4A75-A454-D7CF9B07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572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E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E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E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E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E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E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E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E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E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E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F43E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4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E64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E64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F43E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E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24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styleId="Stopka">
    <w:name w:val="footer"/>
    <w:basedOn w:val="Normalny"/>
    <w:link w:val="StopkaZnak"/>
    <w:rsid w:val="00E24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customStyle="1" w:styleId="Default">
    <w:name w:val="Default"/>
    <w:rsid w:val="00E24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kern w:val="0"/>
      <w:sz w:val="24"/>
      <w:szCs w:val="24"/>
      <w:lang w:eastAsia="pl-PL"/>
      <w14:ligatures w14:val="none"/>
    </w:rPr>
  </w:style>
  <w:style w:type="paragraph" w:customStyle="1" w:styleId="CM1">
    <w:name w:val="CM1"/>
    <w:basedOn w:val="Default"/>
    <w:next w:val="Default"/>
    <w:rsid w:val="00E24572"/>
    <w:pPr>
      <w:spacing w:line="183" w:lineRule="atLeast"/>
    </w:pPr>
    <w:rPr>
      <w:rFonts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3550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0F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14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14C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14C"/>
    <w:rPr>
      <w:vertAlign w:val="superscript"/>
    </w:rPr>
  </w:style>
  <w:style w:type="paragraph" w:styleId="Poprawka">
    <w:name w:val="Revision"/>
    <w:hidden/>
    <w:uiPriority w:val="99"/>
    <w:semiHidden/>
    <w:rsid w:val="00173963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64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45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45C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4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45C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1D22-A550-4B27-89DD-BBA83A86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3640</Characters>
  <Application>Microsoft Office Word</Application>
  <DocSecurity>0</DocSecurity>
  <Lines>70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BLASZCZYNSKI Witold</dc:creator>
  <cp:keywords/>
  <dc:description/>
  <cp:lastModifiedBy>Król, Julia</cp:lastModifiedBy>
  <cp:revision>2</cp:revision>
  <dcterms:created xsi:type="dcterms:W3CDTF">2025-10-16T09:08:00Z</dcterms:created>
  <dcterms:modified xsi:type="dcterms:W3CDTF">2025-10-16T09:08:00Z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f909d233-d191-430c-9df3-98feb5cea8c0</vt:lpwstr>
  </property>
</Properties>
</file>