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36A94" w14:textId="77777777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b/>
          <w:sz w:val="28"/>
          <w:szCs w:val="28"/>
          <w:lang w:val="pl-PL"/>
        </w:rPr>
        <w:t>Kredyt w Hiszpanii dwukrotnie tańszy niż w Polsce. Kto może skorzystać?</w:t>
      </w:r>
    </w:p>
    <w:p w14:paraId="10332C3E" w14:textId="6EBA83DB" w:rsidR="000B2186" w:rsidRPr="00F520CC" w:rsidRDefault="000B2186">
      <w:pPr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b/>
          <w:bCs/>
          <w:sz w:val="28"/>
          <w:szCs w:val="28"/>
          <w:lang w:val="pl-PL"/>
        </w:rPr>
        <w:t>Dla polskich inwestorów zainteresowanych zakupem nieruchomości w Hiszpanii jest dobra wiadomość: tamtejsze banki oferują kredyty hipoteczne z oprocentowaniem około 3–4 proc., podczas gdy w Polsce stawki sięgają 7,5 proc.</w:t>
      </w:r>
    </w:p>
    <w:p w14:paraId="0E9B92E8" w14:textId="5FA1379E" w:rsidR="00195CDD" w:rsidRPr="00F520CC" w:rsidRDefault="00935430" w:rsidP="000B2186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Różnica może przesądzić o opłacalności inwestycji – miesięczna rata dla kredytu na 500 000 euro może być niższa o niemal tysiąc euro. </w:t>
      </w:r>
      <w:r w:rsidR="000B2186" w:rsidRPr="00F520CC">
        <w:rPr>
          <w:rFonts w:asciiTheme="majorHAnsi" w:hAnsiTheme="majorHAnsi" w:cstheme="majorHAnsi"/>
          <w:sz w:val="28"/>
          <w:szCs w:val="28"/>
          <w:lang w:val="pl-PL"/>
        </w:rPr>
        <w:t>W</w:t>
      </w:r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 perspektywie 20 lat to oszczędność </w:t>
      </w:r>
      <w:r w:rsidR="00304604" w:rsidRPr="00F520CC">
        <w:rPr>
          <w:rFonts w:asciiTheme="majorHAnsi" w:hAnsiTheme="majorHAnsi" w:cstheme="majorHAnsi"/>
          <w:sz w:val="28"/>
          <w:szCs w:val="28"/>
          <w:lang w:val="pl-PL"/>
        </w:rPr>
        <w:t>prawie</w:t>
      </w:r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 2</w:t>
      </w:r>
      <w:r w:rsidR="00304604" w:rsidRPr="00F520CC">
        <w:rPr>
          <w:rFonts w:asciiTheme="majorHAnsi" w:hAnsiTheme="majorHAnsi" w:cstheme="majorHAnsi"/>
          <w:sz w:val="28"/>
          <w:szCs w:val="28"/>
          <w:lang w:val="pl-PL"/>
        </w:rPr>
        <w:t>4</w:t>
      </w:r>
      <w:r w:rsidRPr="00F520CC">
        <w:rPr>
          <w:rFonts w:asciiTheme="majorHAnsi" w:hAnsiTheme="majorHAnsi" w:cstheme="majorHAnsi"/>
          <w:sz w:val="28"/>
          <w:szCs w:val="28"/>
          <w:lang w:val="pl-PL"/>
        </w:rPr>
        <w:t>0 000 euro.</w:t>
      </w:r>
    </w:p>
    <w:p w14:paraId="015F9218" w14:textId="77777777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b/>
          <w:sz w:val="28"/>
          <w:szCs w:val="28"/>
          <w:lang w:val="pl-PL"/>
        </w:rPr>
        <w:t>Kluczowe znaczenie dla rentowności inwestycji</w:t>
      </w:r>
    </w:p>
    <w:p w14:paraId="4A7464F4" w14:textId="22B0100E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Różnica w oprocentowaniu ma kluczowe znaczenie dla inwestorów kupujących nieruchomości pod wynajem. Nieruchomość za milion euro na Costa del </w:t>
      </w: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t>Sol</w:t>
      </w:r>
      <w:proofErr w:type="spellEnd"/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 może generować przychód z najmu krótkoterminowego na poziomie 6–10 proc. rocznie. </w:t>
      </w:r>
      <w:r w:rsidR="005647FB"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– </w:t>
      </w:r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Przy finansowaniu hiszpańskim, gdzie rata kredytu stanowi mniejszy procent tego przychodu, inwestycja generuje dodatni </w:t>
      </w: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t>cash</w:t>
      </w:r>
      <w:proofErr w:type="spellEnd"/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t>flo</w:t>
      </w:r>
      <w:r w:rsidR="005647FB" w:rsidRPr="00F520CC">
        <w:rPr>
          <w:rFonts w:asciiTheme="majorHAnsi" w:hAnsiTheme="majorHAnsi" w:cstheme="majorHAnsi"/>
          <w:sz w:val="28"/>
          <w:szCs w:val="28"/>
          <w:lang w:val="pl-PL"/>
        </w:rPr>
        <w:t>w</w:t>
      </w:r>
      <w:proofErr w:type="spellEnd"/>
      <w:r w:rsidR="005647FB"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 niemal od pierwszego miesiąca – mówi Joanna Ossowska-Rodziewicz, współwłaścicielka biura nieruchomości By-Bright.</w:t>
      </w:r>
    </w:p>
    <w:p w14:paraId="6E51D45B" w14:textId="4FB89D43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Według wyliczeń agencji </w:t>
      </w: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t>Bright</w:t>
      </w:r>
      <w:proofErr w:type="spellEnd"/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 Real </w:t>
      </w: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t>Estate</w:t>
      </w:r>
      <w:proofErr w:type="spellEnd"/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, klient kupujący apartament za 800 000 euro z kredytem na 60 proc. wartości przy 3,5 proc. oprocentowania płaci około 2 150 euro miesięcznie. Jeśli nieruchomość wynajmuje się średnio za 4 000 euro w sezonie i 2 000 euro poza sezonem, średni miesięczny </w:t>
      </w:r>
      <w:r w:rsidRPr="007B7330">
        <w:rPr>
          <w:rFonts w:asciiTheme="majorHAnsi" w:hAnsiTheme="majorHAnsi" w:cstheme="majorHAnsi"/>
          <w:sz w:val="28"/>
          <w:szCs w:val="28"/>
          <w:lang w:val="pl-PL"/>
        </w:rPr>
        <w:t xml:space="preserve">przychód to 3 000 euro. Po odjęciu raty, kosztów zarządzania i podatków </w:t>
      </w:r>
      <w:r w:rsidR="00B26F02" w:rsidRPr="007B7330">
        <w:rPr>
          <w:rFonts w:asciiTheme="majorHAnsi" w:hAnsiTheme="majorHAnsi" w:cstheme="majorHAnsi"/>
          <w:sz w:val="28"/>
          <w:szCs w:val="28"/>
          <w:lang w:val="pl-PL"/>
        </w:rPr>
        <w:t xml:space="preserve">aktywo spłaca się z wynajmu, a kapitał właściciela pracuje w nieruchomości </w:t>
      </w:r>
      <w:proofErr w:type="spellStart"/>
      <w:r w:rsidR="00B26F02" w:rsidRPr="007B7330">
        <w:rPr>
          <w:rFonts w:asciiTheme="majorHAnsi" w:hAnsiTheme="majorHAnsi" w:cstheme="majorHAnsi"/>
          <w:sz w:val="28"/>
          <w:szCs w:val="28"/>
          <w:lang w:val="pl-PL"/>
        </w:rPr>
        <w:t>premium</w:t>
      </w:r>
      <w:proofErr w:type="spellEnd"/>
      <w:r w:rsidR="00B26F02" w:rsidRPr="007B7330">
        <w:rPr>
          <w:rFonts w:asciiTheme="majorHAnsi" w:hAnsiTheme="majorHAnsi" w:cstheme="majorHAnsi"/>
          <w:sz w:val="28"/>
          <w:szCs w:val="28"/>
          <w:lang w:val="pl-PL"/>
        </w:rPr>
        <w:t>.</w:t>
      </w:r>
    </w:p>
    <w:p w14:paraId="544CAC0E" w14:textId="77777777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b/>
          <w:sz w:val="28"/>
          <w:szCs w:val="28"/>
          <w:lang w:val="pl-PL"/>
        </w:rPr>
        <w:t>Nie tylko niższe oprocentowanie</w:t>
      </w:r>
    </w:p>
    <w:p w14:paraId="1C717ED0" w14:textId="77777777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sz w:val="28"/>
          <w:szCs w:val="28"/>
          <w:lang w:val="pl-PL"/>
        </w:rPr>
        <w:t>Hiszpańskie kredyty hipoteczne oferują także inne zalety. Brak obowiązkowego ubezpieczenia niskiego wkładu własnego oraz niższe prowizje bankowe dodatkowo obniżają całkowity koszt kredytu.</w:t>
      </w:r>
    </w:p>
    <w:p w14:paraId="491AB05A" w14:textId="77777777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– W Hiszpanii maksymalna prowizja przygotowawcza to 1,5 proc., ale często da się wynegocjować 0,5 proc. lub nawet jej całkowite zniesienie – mówi </w:t>
      </w: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lastRenderedPageBreak/>
        <w:t>Marc</w:t>
      </w:r>
      <w:proofErr w:type="spellEnd"/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 Elliott, broker kredytów hipotecznych z 20-letnim doświadczeniem na rynku hiszpańskim, założyciel </w:t>
      </w: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t>Fluent</w:t>
      </w:r>
      <w:proofErr w:type="spellEnd"/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 Finance </w:t>
      </w: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t>Abroad</w:t>
      </w:r>
      <w:proofErr w:type="spellEnd"/>
      <w:r w:rsidRPr="00F520CC">
        <w:rPr>
          <w:rFonts w:asciiTheme="majorHAnsi" w:hAnsiTheme="majorHAnsi" w:cstheme="majorHAnsi"/>
          <w:sz w:val="28"/>
          <w:szCs w:val="28"/>
          <w:lang w:val="pl-PL"/>
        </w:rPr>
        <w:t>. – W Polsce prowizje sięgają 2–3 proc. wartości kredytu, co przy większych kwotach oznacza dziesiątki tysięcy złotych dodatkowych kosztów.</w:t>
      </w:r>
    </w:p>
    <w:p w14:paraId="1FEC4EC7" w14:textId="77777777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b/>
          <w:sz w:val="28"/>
          <w:szCs w:val="28"/>
          <w:lang w:val="pl-PL"/>
        </w:rPr>
        <w:t>Dla kogo jest to realna opcja?</w:t>
      </w:r>
    </w:p>
    <w:p w14:paraId="4796F937" w14:textId="04BEA306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Choć oferta wydaje się atrakcyjna, polscy nabywcy muszą spełnić szereg </w:t>
      </w:r>
      <w:bookmarkStart w:id="0" w:name="_GoBack"/>
      <w:bookmarkEnd w:id="0"/>
      <w:r w:rsidRPr="00F520CC">
        <w:rPr>
          <w:rFonts w:asciiTheme="majorHAnsi" w:hAnsiTheme="majorHAnsi" w:cstheme="majorHAnsi"/>
          <w:sz w:val="28"/>
          <w:szCs w:val="28"/>
          <w:lang w:val="pl-PL"/>
        </w:rPr>
        <w:t>kryteriów. Ze względu na unijną Dyrektywę o Kredycie Hipotecznym, większość hiszpańskich banków nie posiada zdolności operacyjnej do obsługi kredytów w złotych, co zawęża rynek do zaledwie 4–5 instytucji finansowych.</w:t>
      </w:r>
    </w:p>
    <w:p w14:paraId="05E3936B" w14:textId="77777777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sz w:val="28"/>
          <w:szCs w:val="28"/>
          <w:lang w:val="pl-PL"/>
        </w:rPr>
        <w:t>Dla nierezydentów standardem jest finansowanie do 60 proc. wartości nieruchomości. Oznacza to bezwzględny wymóg posiadania 40 proc. wkładu własnego w gotówce, plus dodatkowe środki na koszty transakcyjne (głównie podatki, opłaty notarialne i rejestracyjne).</w:t>
      </w:r>
    </w:p>
    <w:p w14:paraId="069B1A96" w14:textId="77777777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sz w:val="28"/>
          <w:szCs w:val="28"/>
          <w:lang w:val="pl-PL"/>
        </w:rPr>
        <w:t>Równie istotny jest limit wskaźnika zadłużenia na poziomie 35 proc. miesięcznego dochodu netto. Do tej kalkulacji wliczane są wszystkie istniejące zobowiązania w Polsce – raty kredytów hipotecznych, leasingi samochodowe, zadłużenie na kartach kredytowych i inne pożyczki.</w:t>
      </w:r>
    </w:p>
    <w:p w14:paraId="07578E24" w14:textId="77777777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– System nie jest zaprojektowany dla typowego inwestora maksymalizującego dźwignię finansową – podkreśla </w:t>
      </w: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t>Marc</w:t>
      </w:r>
      <w:proofErr w:type="spellEnd"/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 Elliott. – Hiszpańskie banki poszukują osób o wysokich, stabilnych dochodach, które jednocześnie posiadają znaczne nadwyżki gotówkowe i niski poziom dotychczasowego zadłużenia.</w:t>
      </w:r>
    </w:p>
    <w:p w14:paraId="44F49D8C" w14:textId="77777777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sz w:val="28"/>
          <w:szCs w:val="28"/>
          <w:lang w:val="pl-PL"/>
        </w:rPr>
        <w:t>Dodatkowo, maksymalny wiek nierezydenta na koniec okresu kredytowania wynosi około 75 lat, co stanowi istotną barierę dla starszych inwestorów planujących długoterminowe finansowanie.</w:t>
      </w:r>
    </w:p>
    <w:p w14:paraId="774CCC9D" w14:textId="38A6FF2F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W obecnej sytuacji geopolitycznej i ekonomicznej, kiedy Polacy poszukują bezpiecznych lokalizacji dla swojego kapitału, różnica w oprocentowaniu może być czynnikiem przesądzającym o wyborze Hiszpanii zamiast Polski </w:t>
      </w:r>
      <w:r w:rsidRPr="00F520CC">
        <w:rPr>
          <w:rFonts w:asciiTheme="majorHAnsi" w:hAnsiTheme="majorHAnsi" w:cstheme="majorHAnsi"/>
          <w:sz w:val="28"/>
          <w:szCs w:val="28"/>
          <w:lang w:val="pl-PL"/>
        </w:rPr>
        <w:lastRenderedPageBreak/>
        <w:t xml:space="preserve">jako kierunku inwestycji. To jednak możliwość dla dobrze skapitalizowanych inwestorów: wymagany jest minimum 40 proc. wkład własny, niskie </w:t>
      </w:r>
      <w:r w:rsidR="00F520CC">
        <w:rPr>
          <w:rFonts w:asciiTheme="majorHAnsi" w:hAnsiTheme="majorHAnsi" w:cstheme="majorHAnsi"/>
          <w:sz w:val="28"/>
          <w:szCs w:val="28"/>
          <w:lang w:val="pl-PL"/>
        </w:rPr>
        <w:t xml:space="preserve">zadłużenie w Polsce i stabilne </w:t>
      </w:r>
      <w:r w:rsidRPr="00F520CC">
        <w:rPr>
          <w:rFonts w:asciiTheme="majorHAnsi" w:hAnsiTheme="majorHAnsi" w:cstheme="majorHAnsi"/>
          <w:sz w:val="28"/>
          <w:szCs w:val="28"/>
          <w:lang w:val="pl-PL"/>
        </w:rPr>
        <w:t>dochody.</w:t>
      </w:r>
    </w:p>
    <w:p w14:paraId="58528B2F" w14:textId="77777777" w:rsidR="00195CDD" w:rsidRPr="00F520CC" w:rsidRDefault="00195CDD">
      <w:pPr>
        <w:rPr>
          <w:rFonts w:asciiTheme="majorHAnsi" w:hAnsiTheme="majorHAnsi" w:cstheme="majorHAnsi"/>
          <w:sz w:val="28"/>
          <w:szCs w:val="28"/>
          <w:lang w:val="pl-PL"/>
        </w:rPr>
      </w:pPr>
    </w:p>
    <w:p w14:paraId="71B2767E" w14:textId="77777777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r w:rsidRPr="00F520CC">
        <w:rPr>
          <w:rFonts w:asciiTheme="majorHAnsi" w:hAnsiTheme="majorHAnsi" w:cstheme="majorHAnsi"/>
          <w:b/>
          <w:sz w:val="28"/>
          <w:szCs w:val="28"/>
          <w:lang w:val="pl-PL"/>
        </w:rPr>
        <w:t>O ekspertach:</w:t>
      </w:r>
    </w:p>
    <w:p w14:paraId="6678B99B" w14:textId="77777777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t>Bright</w:t>
      </w:r>
      <w:proofErr w:type="spellEnd"/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 Real </w:t>
      </w: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t>Estate</w:t>
      </w:r>
      <w:proofErr w:type="spellEnd"/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 to agencja nieruchomości specjalizująca się w kompleksowej obsłudze polskich klientów na rynku andaluzyjskim, ze szczególnym uwzględnieniem Costa del </w:t>
      </w: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t>Sol</w:t>
      </w:r>
      <w:proofErr w:type="spellEnd"/>
      <w:r w:rsidRPr="00F520CC">
        <w:rPr>
          <w:rFonts w:asciiTheme="majorHAnsi" w:hAnsiTheme="majorHAnsi" w:cstheme="majorHAnsi"/>
          <w:sz w:val="28"/>
          <w:szCs w:val="28"/>
          <w:lang w:val="pl-PL"/>
        </w:rPr>
        <w:t>. Firma oferuje pełne wsparcie w procesie zakupu, w tym pomoc w uzyskaniu finansowania przez współpracę z weryfikowanymi brokerami hipotecznymi.</w:t>
      </w:r>
    </w:p>
    <w:p w14:paraId="407556A3" w14:textId="77777777" w:rsidR="00195CDD" w:rsidRPr="00F520CC" w:rsidRDefault="00935430">
      <w:pPr>
        <w:rPr>
          <w:rFonts w:asciiTheme="majorHAnsi" w:hAnsiTheme="majorHAnsi" w:cstheme="majorHAnsi"/>
          <w:sz w:val="28"/>
          <w:szCs w:val="28"/>
          <w:lang w:val="pl-PL"/>
        </w:rPr>
      </w:pP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t>Marc</w:t>
      </w:r>
      <w:proofErr w:type="spellEnd"/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 Elliott prowadzi </w:t>
      </w: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t>Fluent</w:t>
      </w:r>
      <w:proofErr w:type="spellEnd"/>
      <w:r w:rsidRPr="00F520CC">
        <w:rPr>
          <w:rFonts w:asciiTheme="majorHAnsi" w:hAnsiTheme="majorHAnsi" w:cstheme="majorHAnsi"/>
          <w:sz w:val="28"/>
          <w:szCs w:val="28"/>
          <w:lang w:val="pl-PL"/>
        </w:rPr>
        <w:t xml:space="preserve"> Finance </w:t>
      </w:r>
      <w:proofErr w:type="spellStart"/>
      <w:r w:rsidRPr="00F520CC">
        <w:rPr>
          <w:rFonts w:asciiTheme="majorHAnsi" w:hAnsiTheme="majorHAnsi" w:cstheme="majorHAnsi"/>
          <w:sz w:val="28"/>
          <w:szCs w:val="28"/>
          <w:lang w:val="pl-PL"/>
        </w:rPr>
        <w:t>Abroad</w:t>
      </w:r>
      <w:proofErr w:type="spellEnd"/>
      <w:r w:rsidRPr="00F520CC">
        <w:rPr>
          <w:rFonts w:asciiTheme="majorHAnsi" w:hAnsiTheme="majorHAnsi" w:cstheme="majorHAnsi"/>
          <w:sz w:val="28"/>
          <w:szCs w:val="28"/>
          <w:lang w:val="pl-PL"/>
        </w:rPr>
        <w:t>, firmę brokerską z 98 proc. wskaźnikiem sukcesu w pozyskiwaniu kredytów hipotecznych dla zagranicznych nabywców w Hiszpanii. Współpracuje z wszystkimi głównymi hiszpańskimi bankami oferującymi finansowanie dla osób zarabiających w walutach innych niż euro.</w:t>
      </w:r>
    </w:p>
    <w:sectPr w:rsidR="00195CDD" w:rsidRPr="00F520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3D46"/>
    <w:rsid w:val="000B2186"/>
    <w:rsid w:val="0015074B"/>
    <w:rsid w:val="00195CDD"/>
    <w:rsid w:val="00294CB1"/>
    <w:rsid w:val="0029639D"/>
    <w:rsid w:val="00304604"/>
    <w:rsid w:val="00326F90"/>
    <w:rsid w:val="003A5B7C"/>
    <w:rsid w:val="005647FB"/>
    <w:rsid w:val="007B7330"/>
    <w:rsid w:val="00935430"/>
    <w:rsid w:val="00950CFF"/>
    <w:rsid w:val="00AA1D8D"/>
    <w:rsid w:val="00B26F02"/>
    <w:rsid w:val="00B47730"/>
    <w:rsid w:val="00CB0664"/>
    <w:rsid w:val="00E233A6"/>
    <w:rsid w:val="00F520CC"/>
    <w:rsid w:val="00FC693F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D9F02"/>
  <w14:defaultImageDpi w14:val="300"/>
  <w15:docId w15:val="{D9B123DF-1039-4A4F-9D84-03105159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93D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D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D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D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CB419B-B281-4D73-82AA-89ACEE32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633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Bart Bart</cp:lastModifiedBy>
  <cp:revision>4</cp:revision>
  <dcterms:created xsi:type="dcterms:W3CDTF">2025-10-22T16:45:00Z</dcterms:created>
  <dcterms:modified xsi:type="dcterms:W3CDTF">2025-10-24T10:10:00Z</dcterms:modified>
  <cp:category/>
</cp:coreProperties>
</file>