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1164A8C5" w:rsidR="00CC53BB" w:rsidRPr="007259C7" w:rsidRDefault="00EC71E4" w:rsidP="008E032B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 w:rsidRPr="007259C7">
        <w:rPr>
          <w:b/>
          <w:bCs/>
          <w:color w:val="FFFFFF" w:themeColor="background1"/>
          <w:sz w:val="80"/>
          <w:szCs w:val="80"/>
        </w:rPr>
        <w:t>Komentarz ekspercki</w:t>
      </w:r>
    </w:p>
    <w:p w14:paraId="091736E9" w14:textId="77777777" w:rsidR="00755AF0" w:rsidRDefault="00755AF0" w:rsidP="008E032B">
      <w:pPr>
        <w:spacing w:after="360"/>
        <w:jc w:val="both"/>
      </w:pPr>
    </w:p>
    <w:p w14:paraId="1C0ECCC4" w14:textId="77777777" w:rsidR="00755AF0" w:rsidRPr="00C4390E" w:rsidRDefault="00755AF0" w:rsidP="008E032B">
      <w:pPr>
        <w:spacing w:after="360"/>
        <w:jc w:val="both"/>
      </w:pPr>
    </w:p>
    <w:p w14:paraId="3822822E" w14:textId="78FE1D57" w:rsidR="00420730" w:rsidRPr="00330B95" w:rsidRDefault="00ED786B" w:rsidP="008E032B">
      <w:pPr>
        <w:jc w:val="both"/>
        <w:rPr>
          <w:b/>
          <w:bCs/>
          <w:color w:val="283796"/>
          <w:sz w:val="40"/>
          <w:szCs w:val="40"/>
        </w:rPr>
      </w:pPr>
      <w:r w:rsidRPr="00330B95">
        <w:rPr>
          <w:b/>
          <w:bCs/>
          <w:color w:val="283796"/>
          <w:sz w:val="40"/>
          <w:szCs w:val="40"/>
        </w:rPr>
        <w:t>Zmiana czasu to coś więcej niż przestawienie zegarka. Co dzieje się z efektywnością</w:t>
      </w:r>
      <w:r w:rsidR="00330B95" w:rsidRPr="00330B95">
        <w:rPr>
          <w:b/>
          <w:bCs/>
          <w:color w:val="283796"/>
          <w:sz w:val="40"/>
          <w:szCs w:val="40"/>
        </w:rPr>
        <w:t xml:space="preserve"> </w:t>
      </w:r>
      <w:r w:rsidRPr="00330B95">
        <w:rPr>
          <w:b/>
          <w:bCs/>
          <w:color w:val="283796"/>
          <w:sz w:val="40"/>
          <w:szCs w:val="40"/>
        </w:rPr>
        <w:t xml:space="preserve">i bezpieczeństwem </w:t>
      </w:r>
      <w:r w:rsidR="00330B95">
        <w:rPr>
          <w:b/>
          <w:bCs/>
          <w:color w:val="283796"/>
          <w:sz w:val="40"/>
          <w:szCs w:val="40"/>
        </w:rPr>
        <w:br/>
      </w:r>
      <w:r w:rsidRPr="00330B95">
        <w:rPr>
          <w:b/>
          <w:bCs/>
          <w:color w:val="283796"/>
          <w:sz w:val="40"/>
          <w:szCs w:val="40"/>
        </w:rPr>
        <w:t>w firmach</w:t>
      </w:r>
      <w:r w:rsidR="00BD0AF8">
        <w:rPr>
          <w:b/>
          <w:bCs/>
          <w:color w:val="283796"/>
          <w:sz w:val="40"/>
          <w:szCs w:val="40"/>
        </w:rPr>
        <w:t>?</w:t>
      </w:r>
    </w:p>
    <w:p w14:paraId="77AB4384" w14:textId="77777777" w:rsidR="009C5967" w:rsidRPr="00C4390E" w:rsidRDefault="009C5967" w:rsidP="008E032B">
      <w:pPr>
        <w:jc w:val="both"/>
        <w:rPr>
          <w:b/>
          <w:bCs/>
          <w:color w:val="283796"/>
          <w:sz w:val="42"/>
          <w:szCs w:val="42"/>
        </w:rPr>
      </w:pPr>
    </w:p>
    <w:p w14:paraId="103BFD11" w14:textId="0D008F61" w:rsidR="00857A15" w:rsidRPr="00201AC6" w:rsidRDefault="00201AC6" w:rsidP="2E386E6D">
      <w:pPr>
        <w:jc w:val="both"/>
        <w:rPr>
          <w:b/>
          <w:bCs/>
          <w:i/>
          <w:iCs/>
          <w:lang w:val="en-US"/>
        </w:rPr>
      </w:pPr>
      <w:r w:rsidRPr="2E386E6D">
        <w:rPr>
          <w:b/>
          <w:bCs/>
          <w:i/>
          <w:iCs/>
          <w:lang w:val="en-US"/>
        </w:rPr>
        <w:t>Leszek Zalewski, Services &amp; Innovations Director</w:t>
      </w:r>
      <w:r w:rsidR="00857A15" w:rsidRPr="2E386E6D">
        <w:rPr>
          <w:b/>
          <w:bCs/>
          <w:i/>
          <w:iCs/>
          <w:lang w:val="en-US"/>
        </w:rPr>
        <w:t xml:space="preserve"> Sodexo Polska</w:t>
      </w:r>
    </w:p>
    <w:p w14:paraId="7CC3249D" w14:textId="77777777" w:rsidR="00857A15" w:rsidRPr="002914BE" w:rsidRDefault="00857A15" w:rsidP="008E032B">
      <w:pPr>
        <w:jc w:val="both"/>
        <w:rPr>
          <w:b/>
          <w:bCs/>
          <w:color w:val="283796"/>
          <w:sz w:val="42"/>
          <w:szCs w:val="42"/>
          <w:lang w:val="en-US"/>
        </w:rPr>
      </w:pPr>
    </w:p>
    <w:p w14:paraId="34BB3B51" w14:textId="24A097B3" w:rsidR="00542DD4" w:rsidRPr="005D729C" w:rsidRDefault="000101C1" w:rsidP="008E032B">
      <w:pPr>
        <w:jc w:val="both"/>
      </w:pPr>
      <w:r w:rsidRPr="005D729C">
        <w:t xml:space="preserve">Warszawa, </w:t>
      </w:r>
      <w:r w:rsidR="004B179B">
        <w:t>25</w:t>
      </w:r>
      <w:r w:rsidR="000F7617" w:rsidRPr="005D729C">
        <w:t xml:space="preserve"> </w:t>
      </w:r>
      <w:r w:rsidR="00CD3636" w:rsidRPr="005D729C">
        <w:t>października</w:t>
      </w:r>
      <w:r w:rsidR="000A743A" w:rsidRPr="005D729C">
        <w:t xml:space="preserve"> 2025 r.</w:t>
      </w:r>
    </w:p>
    <w:p w14:paraId="655884F7" w14:textId="77777777" w:rsidR="004C539F" w:rsidRPr="005D729C" w:rsidRDefault="004C539F" w:rsidP="008E032B">
      <w:pPr>
        <w:jc w:val="both"/>
      </w:pPr>
    </w:p>
    <w:p w14:paraId="415F6DA4" w14:textId="45342639" w:rsidR="00D90E9B" w:rsidRDefault="004C539F" w:rsidP="008E032B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bookmarkStart w:id="0" w:name="_Hlk136519555"/>
      <w:r w:rsidRPr="005D729C">
        <w:rPr>
          <w:rFonts w:ascii="Arial" w:hAnsi="Arial" w:cs="Arial"/>
          <w:b/>
          <w:bCs/>
        </w:rPr>
        <w:t xml:space="preserve">Zmiana czasu wpływa na wiele aspektów pracy – między innymi na samopoczucie i efektywność ludzi, co może mieć znaczenie dla bezpieczeństwa w zakładach pracy. </w:t>
      </w:r>
      <w:bookmarkEnd w:id="0"/>
      <w:r w:rsidR="004B79F2" w:rsidRPr="005D729C">
        <w:rPr>
          <w:rFonts w:ascii="Arial" w:eastAsia="Times New Roman" w:hAnsi="Arial" w:cs="Arial"/>
          <w:b/>
          <w:bCs/>
          <w:szCs w:val="24"/>
          <w:lang w:eastAsia="pl-PL"/>
        </w:rPr>
        <w:t>Wraz z nadejściem krótszych dni rośnie znaczenie odpowiedniego oświetlenia, planowania zmian i prewencji w zakresie zdrowia pracowników. Firmy, które w tym czasie dokonują przeglądu swoich systemów i procedur, zyskują nie tylko stabilność operacyjną, ale też lepsze warunki dla rozwoju i dobrostanu zespołów.</w:t>
      </w:r>
    </w:p>
    <w:p w14:paraId="13552825" w14:textId="77777777" w:rsidR="00FB30B6" w:rsidRDefault="00FB30B6" w:rsidP="008E032B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C5480EF" w14:textId="731E60A2" w:rsidR="00FB30B6" w:rsidRPr="00FB30B6" w:rsidRDefault="00FB30B6" w:rsidP="008E032B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FB30B6">
        <w:rPr>
          <w:rFonts w:ascii="Arial" w:eastAsia="Times New Roman" w:hAnsi="Arial" w:cs="Arial"/>
          <w:szCs w:val="24"/>
          <w:lang w:eastAsia="pl-PL"/>
        </w:rPr>
        <w:t xml:space="preserve">Choć co roku powraca dyskusja o sensie zmiany czasu i coraz częściej pojawiają się postulaty, by z niej zrezygnować, </w:t>
      </w:r>
      <w:r w:rsidR="00EF3CB0" w:rsidRPr="00EF3CB0">
        <w:rPr>
          <w:rFonts w:ascii="Arial" w:eastAsia="Times New Roman" w:hAnsi="Arial" w:cs="Arial"/>
          <w:szCs w:val="24"/>
          <w:lang w:eastAsia="pl-PL"/>
        </w:rPr>
        <w:t xml:space="preserve">decyzja o jej utrzymaniu w wielu krajach wynika głównie z </w:t>
      </w:r>
      <w:r w:rsidR="00EF3CB0">
        <w:rPr>
          <w:rFonts w:ascii="Arial" w:eastAsia="Times New Roman" w:hAnsi="Arial" w:cs="Arial"/>
          <w:szCs w:val="24"/>
          <w:lang w:eastAsia="pl-PL"/>
        </w:rPr>
        <w:t xml:space="preserve">tradycji. </w:t>
      </w:r>
      <w:r w:rsidRPr="00FB30B6">
        <w:rPr>
          <w:rFonts w:ascii="Arial" w:eastAsia="Times New Roman" w:hAnsi="Arial" w:cs="Arial"/>
          <w:szCs w:val="24"/>
          <w:lang w:eastAsia="pl-PL"/>
        </w:rPr>
        <w:t xml:space="preserve">W teorii ma </w:t>
      </w:r>
      <w:r w:rsidR="00F7355F">
        <w:rPr>
          <w:rFonts w:ascii="Arial" w:eastAsia="Times New Roman" w:hAnsi="Arial" w:cs="Arial"/>
          <w:szCs w:val="24"/>
          <w:lang w:eastAsia="pl-PL"/>
        </w:rPr>
        <w:t>to</w:t>
      </w:r>
      <w:r w:rsidRPr="00FB30B6">
        <w:rPr>
          <w:rFonts w:ascii="Arial" w:eastAsia="Times New Roman" w:hAnsi="Arial" w:cs="Arial"/>
          <w:szCs w:val="24"/>
          <w:lang w:eastAsia="pl-PL"/>
        </w:rPr>
        <w:t xml:space="preserve"> sprzyjać lepszemu wykorzystaniu światła dziennego i poprawie efektywności funkcjonowania społeczeństwa. W praktyce jednak zmiana czasu to moment, w którym szczególnie widoczne stają się wyzwania związane z rytmem pracy, zdrowiem i bezpieczeństwem – zarówno w życiu codziennym, jak i w działalności firm.</w:t>
      </w:r>
    </w:p>
    <w:p w14:paraId="0605F12C" w14:textId="77777777" w:rsidR="004B79F2" w:rsidRPr="005D729C" w:rsidRDefault="004B79F2" w:rsidP="008E032B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A82365A" w14:textId="3C655B5C" w:rsidR="00B97A2A" w:rsidRPr="005D729C" w:rsidRDefault="006E65D0" w:rsidP="00B97A2A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5D729C">
        <w:rPr>
          <w:rFonts w:ascii="Arial" w:eastAsia="Times New Roman" w:hAnsi="Arial" w:cs="Arial"/>
          <w:b/>
          <w:bCs/>
          <w:szCs w:val="24"/>
          <w:lang w:eastAsia="pl-PL"/>
        </w:rPr>
        <w:t>Zmęczenie, rytm dnia i spadek koncentracji</w:t>
      </w:r>
    </w:p>
    <w:p w14:paraId="0B29F7FE" w14:textId="77777777" w:rsidR="006E65D0" w:rsidRPr="005D729C" w:rsidRDefault="006E65D0" w:rsidP="00B97A2A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1367B415" w14:textId="1B8887C1" w:rsidR="001F10BB" w:rsidRPr="001F10BB" w:rsidRDefault="004B79F2" w:rsidP="001F10BB">
      <w:pPr>
        <w:jc w:val="both"/>
        <w:rPr>
          <w:rFonts w:ascii="Arial" w:eastAsia="Times New Roman" w:hAnsi="Arial" w:cs="Arial"/>
          <w:lang w:eastAsia="pl-PL"/>
        </w:rPr>
      </w:pPr>
      <w:r w:rsidRPr="005D729C">
        <w:rPr>
          <w:rFonts w:ascii="Arial" w:eastAsia="Times New Roman" w:hAnsi="Arial" w:cs="Arial"/>
          <w:lang w:eastAsia="pl-PL"/>
        </w:rPr>
        <w:t xml:space="preserve">Kiedy dni stają się krótsze, a rytm dnia ulega zmianie, organizm potrzebuje czasu, by się dostosować. Zmiana czasu zaburza naturalny cykl snu i czuwania, co bezpośrednio wpływa na koncentrację, motywację i samopoczucie pracowników. Polscy badacze z Uniwersytetu SWPS, specjaliści w dziedzinie </w:t>
      </w:r>
      <w:proofErr w:type="spellStart"/>
      <w:r w:rsidRPr="005D729C">
        <w:rPr>
          <w:rFonts w:ascii="Arial" w:eastAsia="Times New Roman" w:hAnsi="Arial" w:cs="Arial"/>
          <w:lang w:eastAsia="pl-PL"/>
        </w:rPr>
        <w:t>chronopsychologii</w:t>
      </w:r>
      <w:proofErr w:type="spellEnd"/>
      <w:r w:rsidRPr="005D729C">
        <w:rPr>
          <w:rFonts w:ascii="Arial" w:eastAsia="Times New Roman" w:hAnsi="Arial" w:cs="Arial"/>
          <w:lang w:eastAsia="pl-PL"/>
        </w:rPr>
        <w:t>, wskazują, że godzinne przesunięcie zegara może istotnie zakłócić wewnętrzny rytm biologiczny człowieka. W efekcie pogarsza się jakość snu, spada efektywność i wzrasta podatność na stres oraz błędy</w:t>
      </w:r>
      <w:r w:rsidR="001F10BB">
        <w:rPr>
          <w:rFonts w:ascii="Arial" w:eastAsia="Times New Roman" w:hAnsi="Arial" w:cs="Arial"/>
          <w:lang w:eastAsia="pl-PL"/>
        </w:rPr>
        <w:t xml:space="preserve">, co skutkuje </w:t>
      </w:r>
      <w:r w:rsidR="001F10BB" w:rsidRPr="001F10BB">
        <w:rPr>
          <w:rFonts w:ascii="Arial" w:eastAsia="Times New Roman" w:hAnsi="Arial" w:cs="Arial"/>
          <w:lang w:eastAsia="pl-PL"/>
        </w:rPr>
        <w:t>zwiększ</w:t>
      </w:r>
      <w:r w:rsidR="002709A6">
        <w:rPr>
          <w:rFonts w:ascii="Arial" w:eastAsia="Times New Roman" w:hAnsi="Arial" w:cs="Arial"/>
          <w:lang w:eastAsia="pl-PL"/>
        </w:rPr>
        <w:t>oną</w:t>
      </w:r>
      <w:r w:rsidR="001F10BB" w:rsidRPr="001F10BB">
        <w:rPr>
          <w:rFonts w:ascii="Arial" w:eastAsia="Times New Roman" w:hAnsi="Arial" w:cs="Arial"/>
          <w:lang w:eastAsia="pl-PL"/>
        </w:rPr>
        <w:t xml:space="preserve"> liczb</w:t>
      </w:r>
      <w:r w:rsidR="001F10BB">
        <w:rPr>
          <w:rFonts w:ascii="Arial" w:eastAsia="Times New Roman" w:hAnsi="Arial" w:cs="Arial"/>
          <w:lang w:eastAsia="pl-PL"/>
        </w:rPr>
        <w:t>ą</w:t>
      </w:r>
      <w:r w:rsidR="001F10BB" w:rsidRPr="001F10BB">
        <w:rPr>
          <w:rFonts w:ascii="Arial" w:eastAsia="Times New Roman" w:hAnsi="Arial" w:cs="Arial"/>
          <w:lang w:eastAsia="pl-PL"/>
        </w:rPr>
        <w:t xml:space="preserve"> drobnych błędów, które w branżach produkcyjnych czy logistycznych mogą prowadzić do </w:t>
      </w:r>
      <w:r w:rsidR="009A1DFA">
        <w:rPr>
          <w:rFonts w:ascii="Arial" w:eastAsia="Times New Roman" w:hAnsi="Arial" w:cs="Arial"/>
          <w:lang w:eastAsia="pl-PL"/>
        </w:rPr>
        <w:t>odczuwalnych</w:t>
      </w:r>
      <w:r w:rsidR="001F10BB" w:rsidRPr="001F10BB">
        <w:rPr>
          <w:rFonts w:ascii="Arial" w:eastAsia="Times New Roman" w:hAnsi="Arial" w:cs="Arial"/>
          <w:lang w:eastAsia="pl-PL"/>
        </w:rPr>
        <w:t xml:space="preserve"> strat.</w:t>
      </w:r>
    </w:p>
    <w:p w14:paraId="2940B42A" w14:textId="0C744B6B" w:rsidR="00D90E9B" w:rsidRPr="005D729C" w:rsidRDefault="00D90E9B" w:rsidP="00D90E9B">
      <w:pPr>
        <w:jc w:val="both"/>
        <w:rPr>
          <w:rFonts w:ascii="Arial" w:eastAsia="Times New Roman" w:hAnsi="Arial" w:cs="Arial"/>
          <w:lang w:eastAsia="pl-PL"/>
        </w:rPr>
      </w:pPr>
    </w:p>
    <w:p w14:paraId="0F6A6656" w14:textId="3B312E4F" w:rsidR="00D90E9B" w:rsidRPr="005D729C" w:rsidRDefault="00B562B4" w:rsidP="00D90E9B">
      <w:pPr>
        <w:jc w:val="both"/>
        <w:rPr>
          <w:rFonts w:ascii="Arial" w:eastAsia="Times New Roman" w:hAnsi="Arial" w:cs="Arial"/>
          <w:lang w:eastAsia="pl-PL"/>
        </w:rPr>
      </w:pPr>
      <w:r w:rsidRPr="005D729C">
        <w:rPr>
          <w:rFonts w:ascii="Arial" w:eastAsia="Times New Roman" w:hAnsi="Arial" w:cs="Arial"/>
          <w:lang w:eastAsia="pl-PL"/>
        </w:rPr>
        <w:t xml:space="preserve">Krótszy dzień i mniejsza ilość światła, w połączeniu z tymczasowym rozregulowaniem rytmu biologicznego, pogarszają nie tylko samopoczucie, lecz także bezpieczeństwo. </w:t>
      </w:r>
      <w:r w:rsidR="00D90E9B" w:rsidRPr="005D729C">
        <w:rPr>
          <w:rFonts w:ascii="Arial" w:eastAsia="Times New Roman" w:hAnsi="Arial" w:cs="Arial"/>
          <w:lang w:eastAsia="pl-PL"/>
        </w:rPr>
        <w:t xml:space="preserve">Mniej światła oznacza wolniejsze reakcje, gorszą ocenę odległości i większe trudności z koncentracją – zwłaszcza w godzinach popołudniowych i wieczornych. </w:t>
      </w:r>
      <w:r w:rsidR="00474711" w:rsidRPr="00474711">
        <w:rPr>
          <w:rFonts w:ascii="Arial" w:eastAsia="Times New Roman" w:hAnsi="Arial" w:cs="Arial"/>
          <w:lang w:eastAsia="pl-PL"/>
        </w:rPr>
        <w:t xml:space="preserve">Skutkiem </w:t>
      </w:r>
      <w:r w:rsidR="00474711">
        <w:rPr>
          <w:rFonts w:ascii="Arial" w:eastAsia="Times New Roman" w:hAnsi="Arial" w:cs="Arial"/>
          <w:lang w:eastAsia="pl-PL"/>
        </w:rPr>
        <w:t xml:space="preserve">tego </w:t>
      </w:r>
      <w:r w:rsidR="00474711" w:rsidRPr="00474711">
        <w:rPr>
          <w:rFonts w:ascii="Arial" w:eastAsia="Times New Roman" w:hAnsi="Arial" w:cs="Arial"/>
          <w:lang w:eastAsia="pl-PL"/>
        </w:rPr>
        <w:t xml:space="preserve">są nie tylko częstsze pomyłki i </w:t>
      </w:r>
      <w:proofErr w:type="spellStart"/>
      <w:r w:rsidR="00474711" w:rsidRPr="00474711">
        <w:rPr>
          <w:rFonts w:ascii="Arial" w:eastAsia="Times New Roman" w:hAnsi="Arial" w:cs="Arial"/>
          <w:lang w:eastAsia="pl-PL"/>
        </w:rPr>
        <w:t>mikroincydenty</w:t>
      </w:r>
      <w:proofErr w:type="spellEnd"/>
      <w:r w:rsidR="00474711" w:rsidRPr="00474711">
        <w:rPr>
          <w:rFonts w:ascii="Arial" w:eastAsia="Times New Roman" w:hAnsi="Arial" w:cs="Arial"/>
          <w:lang w:eastAsia="pl-PL"/>
        </w:rPr>
        <w:t xml:space="preserve"> w pracy, lecz także większe ryzyko wypadków po godzinach, gdy zmęczenie i gorsza widoczność dają o sobie znać.</w:t>
      </w:r>
    </w:p>
    <w:p w14:paraId="3BE12504" w14:textId="77777777" w:rsidR="00D90E9B" w:rsidRPr="005D729C" w:rsidRDefault="00D90E9B" w:rsidP="00D90E9B">
      <w:pPr>
        <w:jc w:val="both"/>
        <w:rPr>
          <w:rFonts w:ascii="Arial" w:eastAsia="Times New Roman" w:hAnsi="Arial" w:cs="Arial"/>
          <w:lang w:eastAsia="pl-PL"/>
        </w:rPr>
      </w:pPr>
    </w:p>
    <w:p w14:paraId="60B83D0D" w14:textId="157A6642" w:rsidR="00201AC6" w:rsidRPr="00201AC6" w:rsidRDefault="00D90E9B" w:rsidP="00201AC6">
      <w:pPr>
        <w:jc w:val="both"/>
        <w:rPr>
          <w:rFonts w:ascii="Arial" w:eastAsia="Times New Roman" w:hAnsi="Arial" w:cs="Arial"/>
          <w:lang w:eastAsia="pl-PL"/>
        </w:rPr>
      </w:pPr>
      <w:r w:rsidRPr="2E386E6D">
        <w:rPr>
          <w:rFonts w:ascii="Arial" w:eastAsia="Times New Roman" w:hAnsi="Arial" w:cs="Arial"/>
          <w:lang w:eastAsia="pl-PL"/>
        </w:rPr>
        <w:lastRenderedPageBreak/>
        <w:t>Według danych Komendy Głównej Policji w godzinach 16:00</w:t>
      </w:r>
      <w:r w:rsidR="005E7106" w:rsidRPr="2E386E6D">
        <w:rPr>
          <w:rFonts w:ascii="Arial" w:eastAsia="Times New Roman" w:hAnsi="Arial" w:cs="Arial"/>
          <w:lang w:eastAsia="pl-PL"/>
        </w:rPr>
        <w:t>-</w:t>
      </w:r>
      <w:r w:rsidRPr="2E386E6D">
        <w:rPr>
          <w:rFonts w:ascii="Arial" w:eastAsia="Times New Roman" w:hAnsi="Arial" w:cs="Arial"/>
          <w:lang w:eastAsia="pl-PL"/>
        </w:rPr>
        <w:t xml:space="preserve">19:00, gdy większość osób kończy zmianę, dochodzi do </w:t>
      </w:r>
      <w:r w:rsidR="00E9413F" w:rsidRPr="2E386E6D">
        <w:rPr>
          <w:rFonts w:ascii="Arial" w:eastAsia="Times New Roman" w:hAnsi="Arial" w:cs="Arial"/>
          <w:lang w:eastAsia="pl-PL"/>
        </w:rPr>
        <w:t xml:space="preserve">ponad </w:t>
      </w:r>
      <w:r w:rsidRPr="2E386E6D">
        <w:rPr>
          <w:rFonts w:ascii="Arial" w:eastAsia="Times New Roman" w:hAnsi="Arial" w:cs="Arial"/>
          <w:lang w:eastAsia="pl-PL"/>
        </w:rPr>
        <w:t>3</w:t>
      </w:r>
      <w:r w:rsidR="00BE2BCE" w:rsidRPr="2E386E6D">
        <w:rPr>
          <w:rFonts w:ascii="Arial" w:eastAsia="Times New Roman" w:hAnsi="Arial" w:cs="Arial"/>
          <w:lang w:eastAsia="pl-PL"/>
        </w:rPr>
        <w:t>2</w:t>
      </w:r>
      <w:r w:rsidRPr="2E386E6D">
        <w:rPr>
          <w:rFonts w:ascii="Arial" w:eastAsia="Times New Roman" w:hAnsi="Arial" w:cs="Arial"/>
          <w:lang w:eastAsia="pl-PL"/>
        </w:rPr>
        <w:t xml:space="preserve"> proc. wszystkich wypadków z udziałem pieszych</w:t>
      </w:r>
      <w:r w:rsidR="00780F0F" w:rsidRPr="2E386E6D">
        <w:rPr>
          <w:rFonts w:ascii="Arial" w:eastAsia="Times New Roman" w:hAnsi="Arial" w:cs="Arial"/>
          <w:lang w:eastAsia="pl-PL"/>
        </w:rPr>
        <w:t xml:space="preserve">. </w:t>
      </w:r>
      <w:r w:rsidR="004A2DFE" w:rsidRPr="2E386E6D">
        <w:rPr>
          <w:rFonts w:ascii="Arial" w:eastAsia="Times New Roman" w:hAnsi="Arial" w:cs="Arial"/>
          <w:lang w:eastAsia="pl-PL"/>
        </w:rPr>
        <w:t xml:space="preserve">Październik to okres, w którym pogarszające się warunki pogodowe i wcześniejszy zmrok </w:t>
      </w:r>
      <w:r w:rsidR="00640642" w:rsidRPr="2E386E6D">
        <w:rPr>
          <w:rFonts w:ascii="Arial" w:eastAsia="Times New Roman" w:hAnsi="Arial" w:cs="Arial"/>
          <w:lang w:eastAsia="pl-PL"/>
        </w:rPr>
        <w:t>prowadzą do</w:t>
      </w:r>
      <w:r w:rsidR="004A2DFE" w:rsidRPr="2E386E6D">
        <w:rPr>
          <w:rFonts w:ascii="Arial" w:eastAsia="Times New Roman" w:hAnsi="Arial" w:cs="Arial"/>
          <w:lang w:eastAsia="pl-PL"/>
        </w:rPr>
        <w:t xml:space="preserve"> większej liczbie wypadków. Ograniczona widoczność, zmęczenie i deszczowa aura tworzą niebezpieczne połączenie zwiększające ryzyko na drogach</w:t>
      </w:r>
      <w:r w:rsidR="00BA1268" w:rsidRPr="2E386E6D">
        <w:rPr>
          <w:rFonts w:ascii="Arial" w:eastAsia="Times New Roman" w:hAnsi="Arial" w:cs="Arial"/>
          <w:lang w:eastAsia="pl-PL"/>
        </w:rPr>
        <w:t>.</w:t>
      </w:r>
      <w:r w:rsidR="00201AC6" w:rsidRPr="2E386E6D">
        <w:rPr>
          <w:rFonts w:ascii="Arial" w:eastAsia="Times New Roman" w:hAnsi="Arial" w:cs="Arial"/>
          <w:lang w:eastAsia="pl-PL"/>
        </w:rPr>
        <w:t xml:space="preserve"> Warto przypomnieć te statystyki liderom zespołów, by wzmóc ich uwagę oraz zbudować świadomość wśród pracowników w tym trudnym okresie.</w:t>
      </w:r>
    </w:p>
    <w:p w14:paraId="7FE4B2CD" w14:textId="170AF45E" w:rsidR="00330AD3" w:rsidRDefault="00330AD3" w:rsidP="002F48D0">
      <w:pPr>
        <w:jc w:val="both"/>
        <w:rPr>
          <w:rFonts w:ascii="Arial" w:eastAsia="Times New Roman" w:hAnsi="Arial" w:cs="Arial"/>
          <w:lang w:eastAsia="pl-PL"/>
        </w:rPr>
      </w:pPr>
    </w:p>
    <w:p w14:paraId="74FCD85D" w14:textId="77777777" w:rsidR="00B566D5" w:rsidRDefault="00B566D5" w:rsidP="002F48D0">
      <w:pPr>
        <w:jc w:val="both"/>
        <w:rPr>
          <w:rFonts w:ascii="Arial" w:eastAsia="Times New Roman" w:hAnsi="Arial" w:cs="Arial"/>
          <w:lang w:eastAsia="pl-PL"/>
        </w:rPr>
      </w:pPr>
    </w:p>
    <w:p w14:paraId="70853E78" w14:textId="2C80177A" w:rsidR="002F48D0" w:rsidRPr="00330AD3" w:rsidRDefault="002F48D0" w:rsidP="002F48D0">
      <w:pPr>
        <w:jc w:val="both"/>
        <w:rPr>
          <w:rFonts w:ascii="Arial" w:eastAsia="Times New Roman" w:hAnsi="Arial" w:cs="Arial"/>
          <w:lang w:eastAsia="pl-PL"/>
        </w:rPr>
      </w:pPr>
      <w:r w:rsidRPr="005D729C">
        <w:rPr>
          <w:rFonts w:ascii="Arial" w:eastAsia="Times New Roman" w:hAnsi="Arial" w:cs="Arial"/>
          <w:b/>
          <w:bCs/>
          <w:szCs w:val="24"/>
          <w:lang w:eastAsia="pl-PL"/>
        </w:rPr>
        <w:t xml:space="preserve">Oświetlenie </w:t>
      </w:r>
      <w:r w:rsidR="004B79F2" w:rsidRPr="005D729C">
        <w:rPr>
          <w:rFonts w:ascii="Arial" w:eastAsia="Times New Roman" w:hAnsi="Arial" w:cs="Arial"/>
          <w:b/>
          <w:bCs/>
          <w:szCs w:val="24"/>
          <w:lang w:eastAsia="pl-PL"/>
        </w:rPr>
        <w:t>jako klucz do bezpieczeństw</w:t>
      </w:r>
      <w:r w:rsidR="00FC56C7" w:rsidRPr="005D729C">
        <w:rPr>
          <w:rFonts w:ascii="Arial" w:eastAsia="Times New Roman" w:hAnsi="Arial" w:cs="Arial"/>
          <w:b/>
          <w:bCs/>
          <w:szCs w:val="24"/>
          <w:lang w:eastAsia="pl-PL"/>
        </w:rPr>
        <w:t>a</w:t>
      </w:r>
      <w:r w:rsidR="004B79F2" w:rsidRPr="005D729C">
        <w:rPr>
          <w:rFonts w:ascii="Arial" w:eastAsia="Times New Roman" w:hAnsi="Arial" w:cs="Arial"/>
          <w:b/>
          <w:bCs/>
          <w:szCs w:val="24"/>
          <w:lang w:eastAsia="pl-PL"/>
        </w:rPr>
        <w:t xml:space="preserve"> firmy</w:t>
      </w:r>
    </w:p>
    <w:p w14:paraId="5D0E77CC" w14:textId="77777777" w:rsidR="002F48D0" w:rsidRPr="005D729C" w:rsidRDefault="002F48D0" w:rsidP="002F48D0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6A66742E" w14:textId="2BA9FB0B" w:rsidR="00DC0FA3" w:rsidRPr="005D729C" w:rsidRDefault="00DC0FA3" w:rsidP="002812B4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rFonts w:ascii="Arial" w:eastAsia="Times New Roman" w:hAnsi="Arial" w:cs="Arial"/>
          <w:szCs w:val="24"/>
          <w:lang w:eastAsia="pl-PL"/>
        </w:rPr>
        <w:t xml:space="preserve">Zaburzenia rytmu dnia oraz spadek koncentracji to tylko część trudności, z jakimi mierzą się pracownicy, gdy dni stają się krótsze, a słońca jest coraz mniej. Wraz z ograniczonym dostępem do światła dziennego rośnie znaczenie warunków panujących w miejscu pracy, zwłaszcza tych związanych z oświetleniem stanowisk. </w:t>
      </w:r>
      <w:r w:rsidR="004F4820" w:rsidRPr="004F4820">
        <w:rPr>
          <w:rFonts w:ascii="Arial" w:eastAsia="Times New Roman" w:hAnsi="Arial" w:cs="Arial"/>
          <w:szCs w:val="24"/>
          <w:lang w:eastAsia="pl-PL"/>
        </w:rPr>
        <w:t xml:space="preserve">Niewystarczające lub nierównomierne natężenie światła męczy wzrok, obniża precyzję i przyspiesza zmęczenie, co przekłada się na spadek efektywności i wzrost liczby błędów. Dlatego jesienią </w:t>
      </w:r>
      <w:r w:rsidR="004F4820">
        <w:rPr>
          <w:rFonts w:ascii="Arial" w:eastAsia="Times New Roman" w:hAnsi="Arial" w:cs="Arial"/>
          <w:szCs w:val="24"/>
          <w:lang w:eastAsia="pl-PL"/>
        </w:rPr>
        <w:t>przedsiębiorstwa powinny przeprowadzić</w:t>
      </w:r>
      <w:r w:rsidR="004F4820" w:rsidRPr="004F4820">
        <w:rPr>
          <w:rFonts w:ascii="Arial" w:eastAsia="Times New Roman" w:hAnsi="Arial" w:cs="Arial"/>
          <w:szCs w:val="24"/>
          <w:lang w:eastAsia="pl-PL"/>
        </w:rPr>
        <w:t xml:space="preserve"> przegląd instalacji – każdy niedoświetlony fragment hali czy biura może stanowić zagrożenie. </w:t>
      </w:r>
    </w:p>
    <w:p w14:paraId="683A11E4" w14:textId="77777777" w:rsidR="00B65F9C" w:rsidRPr="005D729C" w:rsidRDefault="00B65F9C" w:rsidP="00B65F9C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5C9041A2" w14:textId="0CCCB487" w:rsidR="00071CD9" w:rsidRPr="005D729C" w:rsidRDefault="00071CD9" w:rsidP="00A35A8E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rFonts w:ascii="Arial" w:eastAsia="Times New Roman" w:hAnsi="Arial" w:cs="Arial"/>
          <w:szCs w:val="24"/>
          <w:lang w:eastAsia="pl-PL"/>
        </w:rPr>
        <w:t xml:space="preserve">Problem nabiera szczególnego znaczenia w kontekście stanu zdrowia pracowników. Według badań </w:t>
      </w:r>
      <w:proofErr w:type="spellStart"/>
      <w:r w:rsidRPr="005D729C">
        <w:rPr>
          <w:rFonts w:ascii="Arial" w:eastAsia="Times New Roman" w:hAnsi="Arial" w:cs="Arial"/>
          <w:szCs w:val="24"/>
          <w:lang w:eastAsia="pl-PL"/>
        </w:rPr>
        <w:t>Vision</w:t>
      </w:r>
      <w:proofErr w:type="spellEnd"/>
      <w:r w:rsidRPr="005D729C">
        <w:rPr>
          <w:rFonts w:ascii="Arial" w:eastAsia="Times New Roman" w:hAnsi="Arial" w:cs="Arial"/>
          <w:szCs w:val="24"/>
          <w:lang w:eastAsia="pl-PL"/>
        </w:rPr>
        <w:t xml:space="preserve"> Express i </w:t>
      </w:r>
      <w:proofErr w:type="spellStart"/>
      <w:r w:rsidRPr="005D729C">
        <w:rPr>
          <w:rFonts w:ascii="Arial" w:eastAsia="Times New Roman" w:hAnsi="Arial" w:cs="Arial"/>
          <w:szCs w:val="24"/>
          <w:lang w:eastAsia="pl-PL"/>
        </w:rPr>
        <w:t>Medonet</w:t>
      </w:r>
      <w:proofErr w:type="spellEnd"/>
      <w:r w:rsidRPr="005D729C">
        <w:rPr>
          <w:rFonts w:ascii="Arial" w:eastAsia="Times New Roman" w:hAnsi="Arial" w:cs="Arial"/>
          <w:szCs w:val="24"/>
          <w:lang w:eastAsia="pl-PL"/>
        </w:rPr>
        <w:t xml:space="preserve"> aż 72 proc. Polaków ma wadę wzroku</w:t>
      </w:r>
      <w:r w:rsidR="000109C3" w:rsidRPr="005D729C">
        <w:rPr>
          <w:rFonts w:ascii="Arial" w:eastAsia="Times New Roman" w:hAnsi="Arial" w:cs="Arial"/>
          <w:szCs w:val="24"/>
          <w:lang w:eastAsia="pl-PL"/>
        </w:rPr>
        <w:t xml:space="preserve"> co sprawia, że odpowiednie oświetlenie stanowisk pracy staje się nie tylko kwestią komfortu, ale też bezpieczeństwa. </w:t>
      </w:r>
      <w:r w:rsidR="006C152E" w:rsidRPr="005D729C">
        <w:rPr>
          <w:rFonts w:ascii="Arial" w:eastAsia="Times New Roman" w:hAnsi="Arial" w:cs="Arial"/>
          <w:szCs w:val="24"/>
          <w:lang w:eastAsia="pl-PL"/>
        </w:rPr>
        <w:t xml:space="preserve">Dlatego </w:t>
      </w:r>
      <w:r w:rsidR="0070765A" w:rsidRPr="005D729C">
        <w:rPr>
          <w:rFonts w:ascii="Arial" w:eastAsia="Times New Roman" w:hAnsi="Arial" w:cs="Arial"/>
          <w:szCs w:val="24"/>
          <w:lang w:eastAsia="pl-PL"/>
        </w:rPr>
        <w:t>tak istotne jest utrzymanie natężenia światła zgodnego z normą PN-EN 12464-1</w:t>
      </w:r>
      <w:r w:rsidRPr="005D729C">
        <w:rPr>
          <w:rFonts w:ascii="Arial" w:eastAsia="Times New Roman" w:hAnsi="Arial" w:cs="Arial"/>
          <w:szCs w:val="24"/>
          <w:lang w:eastAsia="pl-PL"/>
        </w:rPr>
        <w:t>. W głównych ciągach komunikacyjnych powinno ono wynosić 100</w:t>
      </w:r>
      <w:r w:rsidR="00767143" w:rsidRPr="005D729C">
        <w:rPr>
          <w:rFonts w:ascii="Arial" w:eastAsia="Times New Roman" w:hAnsi="Arial" w:cs="Arial"/>
          <w:szCs w:val="24"/>
          <w:lang w:eastAsia="pl-PL"/>
        </w:rPr>
        <w:t>-</w:t>
      </w:r>
      <w:r w:rsidRPr="005D729C">
        <w:rPr>
          <w:rFonts w:ascii="Arial" w:eastAsia="Times New Roman" w:hAnsi="Arial" w:cs="Arial"/>
          <w:szCs w:val="24"/>
          <w:lang w:eastAsia="pl-PL"/>
        </w:rPr>
        <w:t>150 lx, w strefach kompletacji 200</w:t>
      </w:r>
      <w:r w:rsidR="00767143" w:rsidRPr="005D729C">
        <w:rPr>
          <w:rFonts w:ascii="Arial" w:eastAsia="Times New Roman" w:hAnsi="Arial" w:cs="Arial"/>
          <w:szCs w:val="24"/>
          <w:lang w:eastAsia="pl-PL"/>
        </w:rPr>
        <w:t>-</w:t>
      </w:r>
      <w:r w:rsidRPr="005D729C">
        <w:rPr>
          <w:rFonts w:ascii="Arial" w:eastAsia="Times New Roman" w:hAnsi="Arial" w:cs="Arial"/>
          <w:szCs w:val="24"/>
          <w:lang w:eastAsia="pl-PL"/>
        </w:rPr>
        <w:t xml:space="preserve">300 lx, a tam, gdzie liczy się precyzja – nawet 500 lx i więcej. Zapewnienie odpowiedniego poziomu jasności oraz równomiernego rozkładu światła znacząco ogranicza liczbę pomyłek i </w:t>
      </w:r>
      <w:proofErr w:type="spellStart"/>
      <w:r w:rsidRPr="005D729C">
        <w:rPr>
          <w:rFonts w:ascii="Arial" w:eastAsia="Times New Roman" w:hAnsi="Arial" w:cs="Arial"/>
          <w:szCs w:val="24"/>
          <w:lang w:eastAsia="pl-PL"/>
        </w:rPr>
        <w:t>mikroincydentów</w:t>
      </w:r>
      <w:proofErr w:type="spellEnd"/>
      <w:r w:rsidRPr="005D729C">
        <w:rPr>
          <w:rFonts w:ascii="Arial" w:eastAsia="Times New Roman" w:hAnsi="Arial" w:cs="Arial"/>
          <w:szCs w:val="24"/>
          <w:lang w:eastAsia="pl-PL"/>
        </w:rPr>
        <w:t>.</w:t>
      </w:r>
    </w:p>
    <w:p w14:paraId="4AD8FCE7" w14:textId="77777777" w:rsidR="00071CD9" w:rsidRPr="005D729C" w:rsidRDefault="00071CD9" w:rsidP="00071CD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2532DB5D" w14:textId="77777777" w:rsidR="00071CD9" w:rsidRPr="005D729C" w:rsidRDefault="00071CD9" w:rsidP="00071CD9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rFonts w:ascii="Arial" w:eastAsia="Times New Roman" w:hAnsi="Arial" w:cs="Arial"/>
          <w:szCs w:val="24"/>
          <w:lang w:eastAsia="pl-PL"/>
        </w:rPr>
        <w:t>Warto pamiętać, że to nie tylko kwestia techniczna, ale i prawny obowiązek pracodawcy. Kodeks pracy zobowiązuje do zapewnienia warunków oświetleniowych zgodnych z zasadami BHP. Zaniedbania mogą skutkować karą finansową do 30 tys. zł, a w razie wypadku – nawet odpowiedzialnością karną. Dlatego jesienny przegląd instalacji i ewentualna modernizacja to nie wydatek, lecz inwestycja w bezpieczeństwo, zdrowie i wydajność całej organizacji.</w:t>
      </w:r>
    </w:p>
    <w:p w14:paraId="48BA2C65" w14:textId="77777777" w:rsidR="002F48D0" w:rsidRPr="005D729C" w:rsidRDefault="002F48D0" w:rsidP="00B97A2A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14:paraId="03EAF862" w14:textId="77777777" w:rsidR="00B97A2A" w:rsidRPr="005D729C" w:rsidRDefault="00B97A2A" w:rsidP="00B97A2A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481693BC" w14:textId="77777777" w:rsidR="00CD3636" w:rsidRPr="005D729C" w:rsidRDefault="00CD3636" w:rsidP="008E032B">
      <w:pPr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4C7F8939" w14:textId="77777777" w:rsidR="000E77B8" w:rsidRPr="005D729C" w:rsidRDefault="000E77B8" w:rsidP="008E032B">
      <w:pPr>
        <w:jc w:val="both"/>
        <w:rPr>
          <w:b/>
          <w:bCs/>
        </w:rPr>
      </w:pPr>
    </w:p>
    <w:p w14:paraId="0B0C2752" w14:textId="578ABECF" w:rsidR="00A80A31" w:rsidRPr="005D729C" w:rsidRDefault="00A80A31" w:rsidP="008E032B">
      <w:pPr>
        <w:jc w:val="both"/>
        <w:rPr>
          <w:sz w:val="20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8E032B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8E032B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8E032B">
      <w:pPr>
        <w:jc w:val="both"/>
        <w:rPr>
          <w:sz w:val="20"/>
        </w:rPr>
      </w:pPr>
    </w:p>
    <w:p w14:paraId="477D5A59" w14:textId="78E67AA7" w:rsidR="00A80A31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8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8E032B">
      <w:pPr>
        <w:jc w:val="both"/>
        <w:rPr>
          <w:sz w:val="20"/>
        </w:rPr>
      </w:pPr>
    </w:p>
    <w:p w14:paraId="6E39ABC8" w14:textId="77777777" w:rsidR="008009B3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lastRenderedPageBreak/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8E032B">
      <w:pPr>
        <w:jc w:val="both"/>
        <w:rPr>
          <w:sz w:val="20"/>
        </w:rPr>
      </w:pPr>
    </w:p>
    <w:p w14:paraId="01394475" w14:textId="77777777" w:rsidR="008009B3" w:rsidRPr="005D729C" w:rsidRDefault="00A80A31" w:rsidP="008E032B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10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8E032B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8E032B">
      <w:pPr>
        <w:jc w:val="both"/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47E494C1" w:rsidR="00A80A31" w:rsidRPr="005D729C" w:rsidRDefault="00A80A31" w:rsidP="00A81510">
            <w:pPr>
              <w:numPr>
                <w:ilvl w:val="0"/>
                <w:numId w:val="1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9B6E81">
              <w:rPr>
                <w:b/>
                <w:bCs/>
                <w:sz w:val="20"/>
              </w:rPr>
              <w:t>4</w:t>
            </w:r>
            <w:r w:rsidRPr="005D729C">
              <w:rPr>
                <w:b/>
                <w:bCs/>
                <w:sz w:val="20"/>
              </w:rPr>
              <w:t>,</w:t>
            </w:r>
            <w:r w:rsidR="009B6E81">
              <w:rPr>
                <w:b/>
                <w:bCs/>
                <w:sz w:val="20"/>
              </w:rPr>
              <w:t>1</w:t>
            </w:r>
            <w:r w:rsidRPr="005D729C">
              <w:rPr>
                <w:b/>
                <w:bCs/>
                <w:sz w:val="20"/>
              </w:rPr>
              <w:t xml:space="preserve"> 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00031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1D76E279" w:rsidR="00A80A31" w:rsidRPr="005D729C" w:rsidRDefault="00A80A31" w:rsidP="00A81510">
            <w:pPr>
              <w:numPr>
                <w:ilvl w:val="0"/>
                <w:numId w:val="16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9B6E81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 xml:space="preserve"> 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9B6E81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12EBAFC7" w:rsidR="00A80A31" w:rsidRPr="005D729C" w:rsidRDefault="00A80A31" w:rsidP="00A81510">
            <w:pPr>
              <w:numPr>
                <w:ilvl w:val="0"/>
                <w:numId w:val="1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9B6E81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krajów</w:t>
            </w:r>
          </w:p>
          <w:p w14:paraId="238908AC" w14:textId="5D59DEB1" w:rsidR="00A80A31" w:rsidRPr="005D729C" w:rsidRDefault="00A80A31" w:rsidP="00A81510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53484C0" w:rsidR="00A80A31" w:rsidRPr="005D729C" w:rsidRDefault="004F3708" w:rsidP="00A81510">
            <w:pPr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0A743A" w:rsidRPr="005D729C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>3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22</w:t>
            </w:r>
            <w:r w:rsidR="000A743A" w:rsidRPr="005D729C">
              <w:rPr>
                <w:sz w:val="20"/>
              </w:rPr>
              <w:t xml:space="preserve"> </w:t>
            </w:r>
            <w:r>
              <w:rPr>
                <w:sz w:val="20"/>
              </w:rPr>
              <w:t>października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A81510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A81510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A81510">
            <w:pPr>
              <w:numPr>
                <w:ilvl w:val="0"/>
                <w:numId w:val="21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A81510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A81510">
            <w:pPr>
              <w:numPr>
                <w:ilvl w:val="0"/>
                <w:numId w:val="2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A81510">
            <w:pPr>
              <w:rPr>
                <w:sz w:val="20"/>
              </w:rPr>
            </w:pPr>
          </w:p>
        </w:tc>
      </w:tr>
    </w:tbl>
    <w:p w14:paraId="4BBB923F" w14:textId="79EB3FA9" w:rsidR="00F9574C" w:rsidRPr="005D729C" w:rsidRDefault="00A80A31" w:rsidP="008E032B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F3C1A" w14:textId="77777777" w:rsidR="000A743A" w:rsidRPr="005D729C" w:rsidRDefault="000A743A" w:rsidP="008E032B">
      <w:pPr>
        <w:jc w:val="both"/>
      </w:pPr>
    </w:p>
    <w:p w14:paraId="31D7CA15" w14:textId="77777777" w:rsidR="00E301C0" w:rsidRPr="005D729C" w:rsidRDefault="00E301C0" w:rsidP="008E032B">
      <w:pPr>
        <w:jc w:val="both"/>
      </w:pPr>
    </w:p>
    <w:p w14:paraId="1AB5EB18" w14:textId="77777777" w:rsidR="000A743A" w:rsidRPr="004115D5" w:rsidRDefault="000A743A" w:rsidP="008E032B">
      <w:pPr>
        <w:jc w:val="both"/>
      </w:pPr>
    </w:p>
    <w:sectPr w:rsidR="000A743A" w:rsidRPr="004115D5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DD5A" w14:textId="77777777" w:rsidR="00AC7F05" w:rsidRPr="005D729C" w:rsidRDefault="00AC7F05" w:rsidP="0093549C">
      <w:r w:rsidRPr="005D729C">
        <w:separator/>
      </w:r>
    </w:p>
  </w:endnote>
  <w:endnote w:type="continuationSeparator" w:id="0">
    <w:p w14:paraId="381C5B9C" w14:textId="77777777" w:rsidR="00AC7F05" w:rsidRPr="005D729C" w:rsidRDefault="00AC7F05" w:rsidP="0093549C">
      <w:r w:rsidRPr="005D729C">
        <w:continuationSeparator/>
      </w:r>
    </w:p>
  </w:endnote>
  <w:endnote w:type="continuationNotice" w:id="1">
    <w:p w14:paraId="39A5C048" w14:textId="77777777" w:rsidR="00AC7F05" w:rsidRPr="005D729C" w:rsidRDefault="00AC7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5D72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5D729C" w:rsidRDefault="004E0EFB" w:rsidP="004E0E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5D729C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</w:rPr>
          </w:pP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t>1</w:t>
          </w:r>
          <w:r w:rsidRPr="005D72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1A326B8" w14:textId="77777777" w:rsidR="00D64BCF" w:rsidRPr="005D729C" w:rsidRDefault="00D64BCF" w:rsidP="00D64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54F7" w14:textId="77777777" w:rsidR="00AC7F05" w:rsidRPr="005D729C" w:rsidRDefault="00AC7F05" w:rsidP="0093549C">
      <w:r w:rsidRPr="005D729C">
        <w:separator/>
      </w:r>
    </w:p>
  </w:footnote>
  <w:footnote w:type="continuationSeparator" w:id="0">
    <w:p w14:paraId="05718C48" w14:textId="77777777" w:rsidR="00AC7F05" w:rsidRPr="005D729C" w:rsidRDefault="00AC7F05" w:rsidP="0093549C">
      <w:r w:rsidRPr="005D729C">
        <w:continuationSeparator/>
      </w:r>
    </w:p>
  </w:footnote>
  <w:footnote w:type="continuationNotice" w:id="1">
    <w:p w14:paraId="7B2F0B02" w14:textId="77777777" w:rsidR="00AC7F05" w:rsidRPr="005D729C" w:rsidRDefault="00AC7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Pr="005D729C" w:rsidRDefault="00CC53BB" w:rsidP="0035637F">
    <w:pPr>
      <w:pStyle w:val="Nagwek"/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Pr="005D729C" w:rsidRDefault="00476F6D" w:rsidP="004E0EFB">
    <w:pPr>
      <w:pStyle w:val="Nagwek"/>
    </w:pPr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01B66F7B">
            <v:group id="Groupe 1" style="position:absolute;margin-left:0;margin-top:0;width:595.2pt;height:97.5pt;z-index:-251658240;mso-position-horizontal-relative:page;mso-position-vertical-relative:page;mso-width-relative:margin;mso-height-relative:margin" coordsize="75600,12383" o:spid="_x0000_s1026" w14:anchorId="08E29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style="position:absolute;width:75600;height:12383;visibility:visible;mso-wrap-style:square;v-text-anchor:middle" o:spid="_x0000_s1027" fillcolor="#283897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4" style="position:absolute;left:61817;top:2883;width:13681;height:5118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o:title="" r:id="rId3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2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D64"/>
    <w:rsid w:val="000045FB"/>
    <w:rsid w:val="0001018F"/>
    <w:rsid w:val="000101C1"/>
    <w:rsid w:val="000109C3"/>
    <w:rsid w:val="00012EF5"/>
    <w:rsid w:val="00014443"/>
    <w:rsid w:val="000203A9"/>
    <w:rsid w:val="00026B05"/>
    <w:rsid w:val="00036FB0"/>
    <w:rsid w:val="000409CA"/>
    <w:rsid w:val="0004110B"/>
    <w:rsid w:val="00044291"/>
    <w:rsid w:val="00046FAB"/>
    <w:rsid w:val="00051AED"/>
    <w:rsid w:val="00055CB6"/>
    <w:rsid w:val="00066931"/>
    <w:rsid w:val="00071CD9"/>
    <w:rsid w:val="0008054E"/>
    <w:rsid w:val="00083872"/>
    <w:rsid w:val="00087566"/>
    <w:rsid w:val="00087B8A"/>
    <w:rsid w:val="00090039"/>
    <w:rsid w:val="0009057D"/>
    <w:rsid w:val="00091976"/>
    <w:rsid w:val="00092EC6"/>
    <w:rsid w:val="000962B4"/>
    <w:rsid w:val="000A0B1B"/>
    <w:rsid w:val="000A10B8"/>
    <w:rsid w:val="000A4404"/>
    <w:rsid w:val="000A48F4"/>
    <w:rsid w:val="000A505A"/>
    <w:rsid w:val="000A743A"/>
    <w:rsid w:val="000A7A94"/>
    <w:rsid w:val="000B4A09"/>
    <w:rsid w:val="000B5CF8"/>
    <w:rsid w:val="000B6D74"/>
    <w:rsid w:val="000B773B"/>
    <w:rsid w:val="000C68C8"/>
    <w:rsid w:val="000D06F5"/>
    <w:rsid w:val="000D157B"/>
    <w:rsid w:val="000D3D16"/>
    <w:rsid w:val="000E5731"/>
    <w:rsid w:val="000E5AE4"/>
    <w:rsid w:val="000E77B8"/>
    <w:rsid w:val="000F0945"/>
    <w:rsid w:val="000F282D"/>
    <w:rsid w:val="000F3177"/>
    <w:rsid w:val="000F605C"/>
    <w:rsid w:val="000F7617"/>
    <w:rsid w:val="0010289C"/>
    <w:rsid w:val="0010742E"/>
    <w:rsid w:val="001101B2"/>
    <w:rsid w:val="0011102C"/>
    <w:rsid w:val="00111BF0"/>
    <w:rsid w:val="00120341"/>
    <w:rsid w:val="001261F8"/>
    <w:rsid w:val="00134F44"/>
    <w:rsid w:val="0013612F"/>
    <w:rsid w:val="0013745C"/>
    <w:rsid w:val="001423E9"/>
    <w:rsid w:val="00145FF5"/>
    <w:rsid w:val="001503C1"/>
    <w:rsid w:val="00150D60"/>
    <w:rsid w:val="00152F7E"/>
    <w:rsid w:val="0015316B"/>
    <w:rsid w:val="00155762"/>
    <w:rsid w:val="001564BA"/>
    <w:rsid w:val="0015725B"/>
    <w:rsid w:val="00166413"/>
    <w:rsid w:val="00175B94"/>
    <w:rsid w:val="00176EC8"/>
    <w:rsid w:val="00182991"/>
    <w:rsid w:val="00184C68"/>
    <w:rsid w:val="001921F7"/>
    <w:rsid w:val="00193410"/>
    <w:rsid w:val="00193B40"/>
    <w:rsid w:val="0019690D"/>
    <w:rsid w:val="001A1DCF"/>
    <w:rsid w:val="001A2DEE"/>
    <w:rsid w:val="001A3C4C"/>
    <w:rsid w:val="001A3E6F"/>
    <w:rsid w:val="001B0E56"/>
    <w:rsid w:val="001B591C"/>
    <w:rsid w:val="001B6104"/>
    <w:rsid w:val="001D24EF"/>
    <w:rsid w:val="001E2284"/>
    <w:rsid w:val="001E3254"/>
    <w:rsid w:val="001E532E"/>
    <w:rsid w:val="001F10BB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7F44"/>
    <w:rsid w:val="0022524E"/>
    <w:rsid w:val="00232DFA"/>
    <w:rsid w:val="00234619"/>
    <w:rsid w:val="002409BA"/>
    <w:rsid w:val="00244943"/>
    <w:rsid w:val="00245419"/>
    <w:rsid w:val="00246797"/>
    <w:rsid w:val="0024988C"/>
    <w:rsid w:val="00253301"/>
    <w:rsid w:val="00253F67"/>
    <w:rsid w:val="002557B5"/>
    <w:rsid w:val="00255D75"/>
    <w:rsid w:val="00262C7C"/>
    <w:rsid w:val="002709A6"/>
    <w:rsid w:val="00271019"/>
    <w:rsid w:val="00273B80"/>
    <w:rsid w:val="002812B4"/>
    <w:rsid w:val="0028226B"/>
    <w:rsid w:val="002836DD"/>
    <w:rsid w:val="0028482B"/>
    <w:rsid w:val="002906FD"/>
    <w:rsid w:val="002914BE"/>
    <w:rsid w:val="00293126"/>
    <w:rsid w:val="00293E0C"/>
    <w:rsid w:val="0029511F"/>
    <w:rsid w:val="002A1D6A"/>
    <w:rsid w:val="002A3381"/>
    <w:rsid w:val="002A654D"/>
    <w:rsid w:val="002A67B6"/>
    <w:rsid w:val="002A7203"/>
    <w:rsid w:val="002A7D8E"/>
    <w:rsid w:val="002B61DE"/>
    <w:rsid w:val="002B7C7D"/>
    <w:rsid w:val="002C0C04"/>
    <w:rsid w:val="002C4983"/>
    <w:rsid w:val="002C508D"/>
    <w:rsid w:val="002C5A0F"/>
    <w:rsid w:val="002D714F"/>
    <w:rsid w:val="002E01F5"/>
    <w:rsid w:val="002F1247"/>
    <w:rsid w:val="002F2D65"/>
    <w:rsid w:val="002F37D3"/>
    <w:rsid w:val="002F48D0"/>
    <w:rsid w:val="002F5696"/>
    <w:rsid w:val="002F6F3C"/>
    <w:rsid w:val="002F70C7"/>
    <w:rsid w:val="003030DD"/>
    <w:rsid w:val="00305639"/>
    <w:rsid w:val="00306435"/>
    <w:rsid w:val="00316610"/>
    <w:rsid w:val="0031760D"/>
    <w:rsid w:val="00320C9D"/>
    <w:rsid w:val="00322413"/>
    <w:rsid w:val="003236BB"/>
    <w:rsid w:val="00325CF2"/>
    <w:rsid w:val="00330AD3"/>
    <w:rsid w:val="00330B95"/>
    <w:rsid w:val="00332378"/>
    <w:rsid w:val="00337444"/>
    <w:rsid w:val="00350736"/>
    <w:rsid w:val="00352778"/>
    <w:rsid w:val="00355DEE"/>
    <w:rsid w:val="0035637F"/>
    <w:rsid w:val="00357544"/>
    <w:rsid w:val="003579FF"/>
    <w:rsid w:val="003634D4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3FD5"/>
    <w:rsid w:val="00397086"/>
    <w:rsid w:val="00397472"/>
    <w:rsid w:val="003A243F"/>
    <w:rsid w:val="003A4158"/>
    <w:rsid w:val="003A4C94"/>
    <w:rsid w:val="003A4E46"/>
    <w:rsid w:val="003A724C"/>
    <w:rsid w:val="003A7F2A"/>
    <w:rsid w:val="003B0325"/>
    <w:rsid w:val="003B1EF9"/>
    <w:rsid w:val="003B3AEB"/>
    <w:rsid w:val="003B3ED9"/>
    <w:rsid w:val="003B5FD7"/>
    <w:rsid w:val="003B6F75"/>
    <w:rsid w:val="003D066D"/>
    <w:rsid w:val="003D0D6F"/>
    <w:rsid w:val="003D1D2F"/>
    <w:rsid w:val="003D27FD"/>
    <w:rsid w:val="003E14F0"/>
    <w:rsid w:val="003E5A34"/>
    <w:rsid w:val="003E6365"/>
    <w:rsid w:val="003E68CC"/>
    <w:rsid w:val="003E6D15"/>
    <w:rsid w:val="003E77B0"/>
    <w:rsid w:val="003F7389"/>
    <w:rsid w:val="003F7E98"/>
    <w:rsid w:val="0040025D"/>
    <w:rsid w:val="00400A87"/>
    <w:rsid w:val="004022B4"/>
    <w:rsid w:val="004115D5"/>
    <w:rsid w:val="00411878"/>
    <w:rsid w:val="00411DEF"/>
    <w:rsid w:val="00416544"/>
    <w:rsid w:val="00416B9A"/>
    <w:rsid w:val="00420730"/>
    <w:rsid w:val="004223E6"/>
    <w:rsid w:val="00424ED3"/>
    <w:rsid w:val="00425677"/>
    <w:rsid w:val="00432243"/>
    <w:rsid w:val="00433EDD"/>
    <w:rsid w:val="00435E59"/>
    <w:rsid w:val="00435F7E"/>
    <w:rsid w:val="0044219E"/>
    <w:rsid w:val="0044288A"/>
    <w:rsid w:val="00443111"/>
    <w:rsid w:val="00443D6F"/>
    <w:rsid w:val="00451DD8"/>
    <w:rsid w:val="0045216F"/>
    <w:rsid w:val="00457097"/>
    <w:rsid w:val="00457434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A117D"/>
    <w:rsid w:val="004A2DFE"/>
    <w:rsid w:val="004A39F5"/>
    <w:rsid w:val="004B179B"/>
    <w:rsid w:val="004B6CD9"/>
    <w:rsid w:val="004B79F2"/>
    <w:rsid w:val="004C1639"/>
    <w:rsid w:val="004C539F"/>
    <w:rsid w:val="004D3E56"/>
    <w:rsid w:val="004D48F5"/>
    <w:rsid w:val="004D5E6B"/>
    <w:rsid w:val="004E0EFB"/>
    <w:rsid w:val="004E2AD7"/>
    <w:rsid w:val="004E6737"/>
    <w:rsid w:val="004F285A"/>
    <w:rsid w:val="004F3708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3293C"/>
    <w:rsid w:val="00537258"/>
    <w:rsid w:val="00542DD4"/>
    <w:rsid w:val="00544345"/>
    <w:rsid w:val="005518BF"/>
    <w:rsid w:val="0055310A"/>
    <w:rsid w:val="00553D56"/>
    <w:rsid w:val="00556272"/>
    <w:rsid w:val="0056226F"/>
    <w:rsid w:val="005633E4"/>
    <w:rsid w:val="00565C3C"/>
    <w:rsid w:val="00565D6E"/>
    <w:rsid w:val="00571748"/>
    <w:rsid w:val="005732EA"/>
    <w:rsid w:val="005740AD"/>
    <w:rsid w:val="00576A8A"/>
    <w:rsid w:val="005915C6"/>
    <w:rsid w:val="00592424"/>
    <w:rsid w:val="00594F2C"/>
    <w:rsid w:val="0059630F"/>
    <w:rsid w:val="00596AED"/>
    <w:rsid w:val="00596E20"/>
    <w:rsid w:val="005A0BC8"/>
    <w:rsid w:val="005A2A58"/>
    <w:rsid w:val="005A550C"/>
    <w:rsid w:val="005A583D"/>
    <w:rsid w:val="005B016E"/>
    <w:rsid w:val="005B09B4"/>
    <w:rsid w:val="005B10DA"/>
    <w:rsid w:val="005B3629"/>
    <w:rsid w:val="005B46BB"/>
    <w:rsid w:val="005B498B"/>
    <w:rsid w:val="005B4D82"/>
    <w:rsid w:val="005B5BE4"/>
    <w:rsid w:val="005B755A"/>
    <w:rsid w:val="005C4466"/>
    <w:rsid w:val="005C4A7E"/>
    <w:rsid w:val="005C7670"/>
    <w:rsid w:val="005C775F"/>
    <w:rsid w:val="005D0B73"/>
    <w:rsid w:val="005D1AA1"/>
    <w:rsid w:val="005D2E50"/>
    <w:rsid w:val="005D729C"/>
    <w:rsid w:val="005D7C14"/>
    <w:rsid w:val="005E3B79"/>
    <w:rsid w:val="005E3DF4"/>
    <w:rsid w:val="005E4A40"/>
    <w:rsid w:val="005E6288"/>
    <w:rsid w:val="005E7106"/>
    <w:rsid w:val="005E7702"/>
    <w:rsid w:val="005F16F2"/>
    <w:rsid w:val="005F2A24"/>
    <w:rsid w:val="005F50E9"/>
    <w:rsid w:val="0060163A"/>
    <w:rsid w:val="006110AD"/>
    <w:rsid w:val="0061682B"/>
    <w:rsid w:val="00617F3D"/>
    <w:rsid w:val="00621254"/>
    <w:rsid w:val="006227BB"/>
    <w:rsid w:val="0063331A"/>
    <w:rsid w:val="00633684"/>
    <w:rsid w:val="0063764D"/>
    <w:rsid w:val="00640642"/>
    <w:rsid w:val="00640BFB"/>
    <w:rsid w:val="006458E9"/>
    <w:rsid w:val="00646166"/>
    <w:rsid w:val="00655A10"/>
    <w:rsid w:val="00662975"/>
    <w:rsid w:val="00663FC0"/>
    <w:rsid w:val="006642C3"/>
    <w:rsid w:val="00667232"/>
    <w:rsid w:val="006721BE"/>
    <w:rsid w:val="00676DBA"/>
    <w:rsid w:val="00680607"/>
    <w:rsid w:val="00682310"/>
    <w:rsid w:val="0068308A"/>
    <w:rsid w:val="006831FF"/>
    <w:rsid w:val="0068742B"/>
    <w:rsid w:val="00692995"/>
    <w:rsid w:val="0069313B"/>
    <w:rsid w:val="00693A5D"/>
    <w:rsid w:val="006A251A"/>
    <w:rsid w:val="006B56A0"/>
    <w:rsid w:val="006B5C7E"/>
    <w:rsid w:val="006B7474"/>
    <w:rsid w:val="006C152E"/>
    <w:rsid w:val="006C2D7A"/>
    <w:rsid w:val="006C36A1"/>
    <w:rsid w:val="006C4FCC"/>
    <w:rsid w:val="006C7512"/>
    <w:rsid w:val="006D0BA5"/>
    <w:rsid w:val="006D187C"/>
    <w:rsid w:val="006E0264"/>
    <w:rsid w:val="006E27BF"/>
    <w:rsid w:val="006E309E"/>
    <w:rsid w:val="006E4267"/>
    <w:rsid w:val="006E4856"/>
    <w:rsid w:val="006E5C9A"/>
    <w:rsid w:val="006E65D0"/>
    <w:rsid w:val="006E70EA"/>
    <w:rsid w:val="006E7DBB"/>
    <w:rsid w:val="006F5C22"/>
    <w:rsid w:val="006F5DD2"/>
    <w:rsid w:val="007064F7"/>
    <w:rsid w:val="0070765A"/>
    <w:rsid w:val="00712894"/>
    <w:rsid w:val="00713AFC"/>
    <w:rsid w:val="00713E31"/>
    <w:rsid w:val="0072324D"/>
    <w:rsid w:val="007259C7"/>
    <w:rsid w:val="00737DDD"/>
    <w:rsid w:val="00741810"/>
    <w:rsid w:val="0074256B"/>
    <w:rsid w:val="0074324A"/>
    <w:rsid w:val="00743932"/>
    <w:rsid w:val="00744624"/>
    <w:rsid w:val="007447A5"/>
    <w:rsid w:val="007515C0"/>
    <w:rsid w:val="0075279B"/>
    <w:rsid w:val="007555F4"/>
    <w:rsid w:val="0075569D"/>
    <w:rsid w:val="00755AF0"/>
    <w:rsid w:val="00761152"/>
    <w:rsid w:val="007613AB"/>
    <w:rsid w:val="00767143"/>
    <w:rsid w:val="007702A2"/>
    <w:rsid w:val="00773B6C"/>
    <w:rsid w:val="00773D23"/>
    <w:rsid w:val="00777F88"/>
    <w:rsid w:val="00780F0F"/>
    <w:rsid w:val="007864A5"/>
    <w:rsid w:val="00790CDC"/>
    <w:rsid w:val="007942B0"/>
    <w:rsid w:val="00797857"/>
    <w:rsid w:val="007A35ED"/>
    <w:rsid w:val="007A46E2"/>
    <w:rsid w:val="007A6B07"/>
    <w:rsid w:val="007A7449"/>
    <w:rsid w:val="007A7706"/>
    <w:rsid w:val="007A77EF"/>
    <w:rsid w:val="007B02B9"/>
    <w:rsid w:val="007B0BBD"/>
    <w:rsid w:val="007B4801"/>
    <w:rsid w:val="007B6EBE"/>
    <w:rsid w:val="007C5525"/>
    <w:rsid w:val="007D4D1A"/>
    <w:rsid w:val="007E317D"/>
    <w:rsid w:val="007E4A36"/>
    <w:rsid w:val="007E712F"/>
    <w:rsid w:val="007F1528"/>
    <w:rsid w:val="007F2FFD"/>
    <w:rsid w:val="007F517A"/>
    <w:rsid w:val="008009B3"/>
    <w:rsid w:val="0080313B"/>
    <w:rsid w:val="00805FAA"/>
    <w:rsid w:val="00807A09"/>
    <w:rsid w:val="008124BD"/>
    <w:rsid w:val="00815B14"/>
    <w:rsid w:val="0082164E"/>
    <w:rsid w:val="00830000"/>
    <w:rsid w:val="00844956"/>
    <w:rsid w:val="00845187"/>
    <w:rsid w:val="00852B60"/>
    <w:rsid w:val="008537F8"/>
    <w:rsid w:val="0085468C"/>
    <w:rsid w:val="00854BE9"/>
    <w:rsid w:val="00855433"/>
    <w:rsid w:val="00855CFA"/>
    <w:rsid w:val="00857A15"/>
    <w:rsid w:val="00862567"/>
    <w:rsid w:val="00865099"/>
    <w:rsid w:val="00870D13"/>
    <w:rsid w:val="008721B0"/>
    <w:rsid w:val="008746D8"/>
    <w:rsid w:val="00877117"/>
    <w:rsid w:val="00880006"/>
    <w:rsid w:val="00880791"/>
    <w:rsid w:val="00890E9C"/>
    <w:rsid w:val="00894B81"/>
    <w:rsid w:val="008950FA"/>
    <w:rsid w:val="008A7155"/>
    <w:rsid w:val="008B0196"/>
    <w:rsid w:val="008B0716"/>
    <w:rsid w:val="008B0775"/>
    <w:rsid w:val="008B2D5E"/>
    <w:rsid w:val="008B3708"/>
    <w:rsid w:val="008B6EF0"/>
    <w:rsid w:val="008C02FA"/>
    <w:rsid w:val="008C0A7D"/>
    <w:rsid w:val="008C2397"/>
    <w:rsid w:val="008C46C0"/>
    <w:rsid w:val="008D59CB"/>
    <w:rsid w:val="008E032B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4BD7"/>
    <w:rsid w:val="009105FC"/>
    <w:rsid w:val="009125CC"/>
    <w:rsid w:val="009125E2"/>
    <w:rsid w:val="00915AB1"/>
    <w:rsid w:val="00917D50"/>
    <w:rsid w:val="009244E7"/>
    <w:rsid w:val="00924D6E"/>
    <w:rsid w:val="0093549C"/>
    <w:rsid w:val="0093688E"/>
    <w:rsid w:val="00941D17"/>
    <w:rsid w:val="00947D7A"/>
    <w:rsid w:val="0095079A"/>
    <w:rsid w:val="00950DF4"/>
    <w:rsid w:val="00951216"/>
    <w:rsid w:val="00951FB5"/>
    <w:rsid w:val="00952873"/>
    <w:rsid w:val="00961FB5"/>
    <w:rsid w:val="00962759"/>
    <w:rsid w:val="00964C22"/>
    <w:rsid w:val="00965F38"/>
    <w:rsid w:val="00970E03"/>
    <w:rsid w:val="0097219D"/>
    <w:rsid w:val="009742D3"/>
    <w:rsid w:val="00975F8A"/>
    <w:rsid w:val="009968C5"/>
    <w:rsid w:val="009A1DFA"/>
    <w:rsid w:val="009A23AB"/>
    <w:rsid w:val="009A4992"/>
    <w:rsid w:val="009A6E34"/>
    <w:rsid w:val="009A6F20"/>
    <w:rsid w:val="009B5B99"/>
    <w:rsid w:val="009B6E81"/>
    <w:rsid w:val="009C4785"/>
    <w:rsid w:val="009C5967"/>
    <w:rsid w:val="009D180E"/>
    <w:rsid w:val="009D29F1"/>
    <w:rsid w:val="009D2D7D"/>
    <w:rsid w:val="009D33FB"/>
    <w:rsid w:val="009D6E09"/>
    <w:rsid w:val="009E1D26"/>
    <w:rsid w:val="009E6D36"/>
    <w:rsid w:val="009F1703"/>
    <w:rsid w:val="009F2A80"/>
    <w:rsid w:val="00A02881"/>
    <w:rsid w:val="00A04861"/>
    <w:rsid w:val="00A06558"/>
    <w:rsid w:val="00A10CE9"/>
    <w:rsid w:val="00A11642"/>
    <w:rsid w:val="00A14B68"/>
    <w:rsid w:val="00A14E60"/>
    <w:rsid w:val="00A16F07"/>
    <w:rsid w:val="00A20FFA"/>
    <w:rsid w:val="00A22198"/>
    <w:rsid w:val="00A22EC5"/>
    <w:rsid w:val="00A2413E"/>
    <w:rsid w:val="00A35A8E"/>
    <w:rsid w:val="00A36059"/>
    <w:rsid w:val="00A374E3"/>
    <w:rsid w:val="00A40A62"/>
    <w:rsid w:val="00A443EE"/>
    <w:rsid w:val="00A52017"/>
    <w:rsid w:val="00A531A1"/>
    <w:rsid w:val="00A56BDD"/>
    <w:rsid w:val="00A5731C"/>
    <w:rsid w:val="00A62C72"/>
    <w:rsid w:val="00A63026"/>
    <w:rsid w:val="00A64C9B"/>
    <w:rsid w:val="00A70647"/>
    <w:rsid w:val="00A71CCD"/>
    <w:rsid w:val="00A76D2C"/>
    <w:rsid w:val="00A80A31"/>
    <w:rsid w:val="00A81510"/>
    <w:rsid w:val="00A83639"/>
    <w:rsid w:val="00A83653"/>
    <w:rsid w:val="00A83A09"/>
    <w:rsid w:val="00A8700C"/>
    <w:rsid w:val="00A87A1A"/>
    <w:rsid w:val="00A93325"/>
    <w:rsid w:val="00A95B80"/>
    <w:rsid w:val="00AA213E"/>
    <w:rsid w:val="00AA394E"/>
    <w:rsid w:val="00AB0DEE"/>
    <w:rsid w:val="00AB261C"/>
    <w:rsid w:val="00AB44A1"/>
    <w:rsid w:val="00AB550E"/>
    <w:rsid w:val="00AB62F7"/>
    <w:rsid w:val="00AC142E"/>
    <w:rsid w:val="00AC1E36"/>
    <w:rsid w:val="00AC222F"/>
    <w:rsid w:val="00AC5EC9"/>
    <w:rsid w:val="00AC7238"/>
    <w:rsid w:val="00AC7F05"/>
    <w:rsid w:val="00AD0A60"/>
    <w:rsid w:val="00AD0B81"/>
    <w:rsid w:val="00AD2AE3"/>
    <w:rsid w:val="00B0108A"/>
    <w:rsid w:val="00B02761"/>
    <w:rsid w:val="00B049E8"/>
    <w:rsid w:val="00B04E24"/>
    <w:rsid w:val="00B0736D"/>
    <w:rsid w:val="00B126EF"/>
    <w:rsid w:val="00B14F8E"/>
    <w:rsid w:val="00B22817"/>
    <w:rsid w:val="00B22AA8"/>
    <w:rsid w:val="00B2793A"/>
    <w:rsid w:val="00B3101C"/>
    <w:rsid w:val="00B31246"/>
    <w:rsid w:val="00B31B53"/>
    <w:rsid w:val="00B32F4C"/>
    <w:rsid w:val="00B36197"/>
    <w:rsid w:val="00B431E9"/>
    <w:rsid w:val="00B450E7"/>
    <w:rsid w:val="00B54B60"/>
    <w:rsid w:val="00B562B4"/>
    <w:rsid w:val="00B566D5"/>
    <w:rsid w:val="00B576B4"/>
    <w:rsid w:val="00B60655"/>
    <w:rsid w:val="00B629B9"/>
    <w:rsid w:val="00B64C81"/>
    <w:rsid w:val="00B64F18"/>
    <w:rsid w:val="00B65F9C"/>
    <w:rsid w:val="00B67B8E"/>
    <w:rsid w:val="00B737FC"/>
    <w:rsid w:val="00B83A26"/>
    <w:rsid w:val="00B84FCB"/>
    <w:rsid w:val="00B85708"/>
    <w:rsid w:val="00B860D9"/>
    <w:rsid w:val="00B92FB1"/>
    <w:rsid w:val="00B939C7"/>
    <w:rsid w:val="00B94731"/>
    <w:rsid w:val="00B97A2A"/>
    <w:rsid w:val="00BA1268"/>
    <w:rsid w:val="00BB1CCF"/>
    <w:rsid w:val="00BD0AF8"/>
    <w:rsid w:val="00BD2E53"/>
    <w:rsid w:val="00BE2BCE"/>
    <w:rsid w:val="00BE2CE7"/>
    <w:rsid w:val="00BE6B62"/>
    <w:rsid w:val="00BE6D9F"/>
    <w:rsid w:val="00BF47C2"/>
    <w:rsid w:val="00BF4DBC"/>
    <w:rsid w:val="00C022AD"/>
    <w:rsid w:val="00C06E64"/>
    <w:rsid w:val="00C10E75"/>
    <w:rsid w:val="00C123FA"/>
    <w:rsid w:val="00C21925"/>
    <w:rsid w:val="00C21B90"/>
    <w:rsid w:val="00C2375B"/>
    <w:rsid w:val="00C27274"/>
    <w:rsid w:val="00C31F14"/>
    <w:rsid w:val="00C34559"/>
    <w:rsid w:val="00C36BC9"/>
    <w:rsid w:val="00C42BEA"/>
    <w:rsid w:val="00C42F60"/>
    <w:rsid w:val="00C4390E"/>
    <w:rsid w:val="00C43AE4"/>
    <w:rsid w:val="00C44F0B"/>
    <w:rsid w:val="00C46D2B"/>
    <w:rsid w:val="00C50949"/>
    <w:rsid w:val="00C5423A"/>
    <w:rsid w:val="00C549CC"/>
    <w:rsid w:val="00C6161F"/>
    <w:rsid w:val="00C621EB"/>
    <w:rsid w:val="00C62F72"/>
    <w:rsid w:val="00C6448A"/>
    <w:rsid w:val="00C6496C"/>
    <w:rsid w:val="00C65063"/>
    <w:rsid w:val="00C70DCD"/>
    <w:rsid w:val="00C856BD"/>
    <w:rsid w:val="00C906C3"/>
    <w:rsid w:val="00C97390"/>
    <w:rsid w:val="00CA18C0"/>
    <w:rsid w:val="00CA6B9D"/>
    <w:rsid w:val="00CB44CF"/>
    <w:rsid w:val="00CB6014"/>
    <w:rsid w:val="00CC1F33"/>
    <w:rsid w:val="00CC239C"/>
    <w:rsid w:val="00CC53BB"/>
    <w:rsid w:val="00CD249A"/>
    <w:rsid w:val="00CD3636"/>
    <w:rsid w:val="00CD6873"/>
    <w:rsid w:val="00CE321A"/>
    <w:rsid w:val="00CE4A37"/>
    <w:rsid w:val="00CF1736"/>
    <w:rsid w:val="00CF1921"/>
    <w:rsid w:val="00CF2040"/>
    <w:rsid w:val="00CF260D"/>
    <w:rsid w:val="00CF4E6B"/>
    <w:rsid w:val="00CF5876"/>
    <w:rsid w:val="00D002F8"/>
    <w:rsid w:val="00D01EC0"/>
    <w:rsid w:val="00D028BB"/>
    <w:rsid w:val="00D04C97"/>
    <w:rsid w:val="00D10CC2"/>
    <w:rsid w:val="00D11ACF"/>
    <w:rsid w:val="00D14A96"/>
    <w:rsid w:val="00D21C68"/>
    <w:rsid w:val="00D25077"/>
    <w:rsid w:val="00D265D9"/>
    <w:rsid w:val="00D31E30"/>
    <w:rsid w:val="00D34640"/>
    <w:rsid w:val="00D40DF8"/>
    <w:rsid w:val="00D412A6"/>
    <w:rsid w:val="00D412DB"/>
    <w:rsid w:val="00D516B1"/>
    <w:rsid w:val="00D52C16"/>
    <w:rsid w:val="00D53286"/>
    <w:rsid w:val="00D54C2A"/>
    <w:rsid w:val="00D55CF9"/>
    <w:rsid w:val="00D64BCF"/>
    <w:rsid w:val="00D6776C"/>
    <w:rsid w:val="00D752E0"/>
    <w:rsid w:val="00D82A89"/>
    <w:rsid w:val="00D82B6F"/>
    <w:rsid w:val="00D87277"/>
    <w:rsid w:val="00D90E9B"/>
    <w:rsid w:val="00D92E26"/>
    <w:rsid w:val="00DA1A06"/>
    <w:rsid w:val="00DA27E1"/>
    <w:rsid w:val="00DA284A"/>
    <w:rsid w:val="00DA53FC"/>
    <w:rsid w:val="00DA7D71"/>
    <w:rsid w:val="00DB08C3"/>
    <w:rsid w:val="00DB3976"/>
    <w:rsid w:val="00DB3E4D"/>
    <w:rsid w:val="00DB40B8"/>
    <w:rsid w:val="00DC09BF"/>
    <w:rsid w:val="00DC0FA3"/>
    <w:rsid w:val="00DC653B"/>
    <w:rsid w:val="00DC7837"/>
    <w:rsid w:val="00DD3D5A"/>
    <w:rsid w:val="00DD7C90"/>
    <w:rsid w:val="00DE049C"/>
    <w:rsid w:val="00DE4BE4"/>
    <w:rsid w:val="00DE5B08"/>
    <w:rsid w:val="00DE72B9"/>
    <w:rsid w:val="00DF06FB"/>
    <w:rsid w:val="00DF0AE5"/>
    <w:rsid w:val="00E00031"/>
    <w:rsid w:val="00E01EDE"/>
    <w:rsid w:val="00E053BF"/>
    <w:rsid w:val="00E05DA8"/>
    <w:rsid w:val="00E06A43"/>
    <w:rsid w:val="00E0737F"/>
    <w:rsid w:val="00E10939"/>
    <w:rsid w:val="00E1269B"/>
    <w:rsid w:val="00E15502"/>
    <w:rsid w:val="00E15BA7"/>
    <w:rsid w:val="00E21745"/>
    <w:rsid w:val="00E27DE3"/>
    <w:rsid w:val="00E30079"/>
    <w:rsid w:val="00E301C0"/>
    <w:rsid w:val="00E30ABA"/>
    <w:rsid w:val="00E36EBB"/>
    <w:rsid w:val="00E42FE2"/>
    <w:rsid w:val="00E44087"/>
    <w:rsid w:val="00E4629B"/>
    <w:rsid w:val="00E57739"/>
    <w:rsid w:val="00E62165"/>
    <w:rsid w:val="00E64B09"/>
    <w:rsid w:val="00E71743"/>
    <w:rsid w:val="00E7230C"/>
    <w:rsid w:val="00E74B87"/>
    <w:rsid w:val="00E77A80"/>
    <w:rsid w:val="00E8321C"/>
    <w:rsid w:val="00E84C94"/>
    <w:rsid w:val="00E91486"/>
    <w:rsid w:val="00E939E1"/>
    <w:rsid w:val="00E9413F"/>
    <w:rsid w:val="00EA782C"/>
    <w:rsid w:val="00EB0BCF"/>
    <w:rsid w:val="00EB1002"/>
    <w:rsid w:val="00EB2A2A"/>
    <w:rsid w:val="00EB3EE3"/>
    <w:rsid w:val="00EC46A1"/>
    <w:rsid w:val="00EC71E4"/>
    <w:rsid w:val="00ED027B"/>
    <w:rsid w:val="00ED0578"/>
    <w:rsid w:val="00ED1909"/>
    <w:rsid w:val="00ED3C4D"/>
    <w:rsid w:val="00ED634F"/>
    <w:rsid w:val="00ED786B"/>
    <w:rsid w:val="00EE1B71"/>
    <w:rsid w:val="00EE503A"/>
    <w:rsid w:val="00EE579F"/>
    <w:rsid w:val="00EE6674"/>
    <w:rsid w:val="00EE7913"/>
    <w:rsid w:val="00EF3CB0"/>
    <w:rsid w:val="00EF5FCB"/>
    <w:rsid w:val="00F02615"/>
    <w:rsid w:val="00F041F0"/>
    <w:rsid w:val="00F054A9"/>
    <w:rsid w:val="00F05866"/>
    <w:rsid w:val="00F060D7"/>
    <w:rsid w:val="00F14E46"/>
    <w:rsid w:val="00F24452"/>
    <w:rsid w:val="00F263FA"/>
    <w:rsid w:val="00F264AF"/>
    <w:rsid w:val="00F268D9"/>
    <w:rsid w:val="00F31C01"/>
    <w:rsid w:val="00F34FD3"/>
    <w:rsid w:val="00F36FD2"/>
    <w:rsid w:val="00F3770B"/>
    <w:rsid w:val="00F4024A"/>
    <w:rsid w:val="00F407C9"/>
    <w:rsid w:val="00F41A96"/>
    <w:rsid w:val="00F52721"/>
    <w:rsid w:val="00F5284E"/>
    <w:rsid w:val="00F552B1"/>
    <w:rsid w:val="00F56653"/>
    <w:rsid w:val="00F60D17"/>
    <w:rsid w:val="00F62742"/>
    <w:rsid w:val="00F659E6"/>
    <w:rsid w:val="00F70341"/>
    <w:rsid w:val="00F7306F"/>
    <w:rsid w:val="00F73256"/>
    <w:rsid w:val="00F7355F"/>
    <w:rsid w:val="00F73E21"/>
    <w:rsid w:val="00F74145"/>
    <w:rsid w:val="00F75A41"/>
    <w:rsid w:val="00F830AB"/>
    <w:rsid w:val="00F85E50"/>
    <w:rsid w:val="00F9018A"/>
    <w:rsid w:val="00F91025"/>
    <w:rsid w:val="00F92B44"/>
    <w:rsid w:val="00F9574C"/>
    <w:rsid w:val="00F96A8C"/>
    <w:rsid w:val="00F97A22"/>
    <w:rsid w:val="00FA062C"/>
    <w:rsid w:val="00FA1198"/>
    <w:rsid w:val="00FA15AE"/>
    <w:rsid w:val="00FB30B6"/>
    <w:rsid w:val="00FB5B61"/>
    <w:rsid w:val="00FC3468"/>
    <w:rsid w:val="00FC56C7"/>
    <w:rsid w:val="00FC636C"/>
    <w:rsid w:val="00FD2AF5"/>
    <w:rsid w:val="00FD6CFC"/>
    <w:rsid w:val="00FE2462"/>
    <w:rsid w:val="00FE4F36"/>
    <w:rsid w:val="00FE6066"/>
    <w:rsid w:val="00FE64D2"/>
    <w:rsid w:val="00FE7A9D"/>
    <w:rsid w:val="00FF2962"/>
    <w:rsid w:val="00FF2FF7"/>
    <w:rsid w:val="00FF4D4A"/>
    <w:rsid w:val="00FF7C03"/>
    <w:rsid w:val="01190585"/>
    <w:rsid w:val="0155A0DC"/>
    <w:rsid w:val="016249D2"/>
    <w:rsid w:val="01633030"/>
    <w:rsid w:val="022B9F14"/>
    <w:rsid w:val="03404FEF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E7FE2B4"/>
    <w:rsid w:val="0EA782E2"/>
    <w:rsid w:val="0F152AF0"/>
    <w:rsid w:val="0FBB62A3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4CA9C1"/>
    <w:rsid w:val="215BE8E8"/>
    <w:rsid w:val="22C77781"/>
    <w:rsid w:val="22DD2766"/>
    <w:rsid w:val="2399B715"/>
    <w:rsid w:val="23E31B42"/>
    <w:rsid w:val="23F51F8A"/>
    <w:rsid w:val="241E9A73"/>
    <w:rsid w:val="245C9878"/>
    <w:rsid w:val="257AA6AF"/>
    <w:rsid w:val="25A40793"/>
    <w:rsid w:val="25C54AD3"/>
    <w:rsid w:val="26D707D9"/>
    <w:rsid w:val="26E36819"/>
    <w:rsid w:val="26F3DAED"/>
    <w:rsid w:val="270B50BF"/>
    <w:rsid w:val="2739E1D3"/>
    <w:rsid w:val="274151D3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E982DC"/>
    <w:rsid w:val="2B33791B"/>
    <w:rsid w:val="2C28FE31"/>
    <w:rsid w:val="2C3BDFBC"/>
    <w:rsid w:val="2CA2C907"/>
    <w:rsid w:val="2CFD6795"/>
    <w:rsid w:val="2D01C55B"/>
    <w:rsid w:val="2D955E5E"/>
    <w:rsid w:val="2DDEA16A"/>
    <w:rsid w:val="2E386E6D"/>
    <w:rsid w:val="2E40BB6B"/>
    <w:rsid w:val="2E78A968"/>
    <w:rsid w:val="2E8AD1FA"/>
    <w:rsid w:val="2F91D1FE"/>
    <w:rsid w:val="3029F864"/>
    <w:rsid w:val="317BA20D"/>
    <w:rsid w:val="32567F1E"/>
    <w:rsid w:val="337A3CBA"/>
    <w:rsid w:val="359BEE52"/>
    <w:rsid w:val="35AC4752"/>
    <w:rsid w:val="360F291C"/>
    <w:rsid w:val="3680B244"/>
    <w:rsid w:val="36BE87B2"/>
    <w:rsid w:val="38435DD3"/>
    <w:rsid w:val="3874FFB7"/>
    <w:rsid w:val="3AA5311F"/>
    <w:rsid w:val="3AEE0398"/>
    <w:rsid w:val="3B5A9F5A"/>
    <w:rsid w:val="3BBF1938"/>
    <w:rsid w:val="3CA4D95F"/>
    <w:rsid w:val="3CC3A00E"/>
    <w:rsid w:val="3CC6A516"/>
    <w:rsid w:val="3E7F16A5"/>
    <w:rsid w:val="401D12D8"/>
    <w:rsid w:val="40C344F0"/>
    <w:rsid w:val="41C8A80A"/>
    <w:rsid w:val="420B45F0"/>
    <w:rsid w:val="423377BE"/>
    <w:rsid w:val="425BEBBB"/>
    <w:rsid w:val="429E252C"/>
    <w:rsid w:val="43262831"/>
    <w:rsid w:val="43CB1F18"/>
    <w:rsid w:val="44E3C123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F24DB3"/>
    <w:rsid w:val="59FFDC71"/>
    <w:rsid w:val="5A3013EE"/>
    <w:rsid w:val="5A41AFEF"/>
    <w:rsid w:val="5A8D2D6E"/>
    <w:rsid w:val="5A98952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E7BFCE"/>
    <w:rsid w:val="6DC0E920"/>
    <w:rsid w:val="6EA61C38"/>
    <w:rsid w:val="6EB07BBD"/>
    <w:rsid w:val="6FB49CE1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B41FC0E"/>
    <w:rsid w:val="7B5EB90D"/>
    <w:rsid w:val="7B76F72B"/>
    <w:rsid w:val="7D5932EB"/>
    <w:rsid w:val="7DDB769F"/>
    <w:rsid w:val="7E1CB1C6"/>
    <w:rsid w:val="7E1D718A"/>
    <w:rsid w:val="7EB1061F"/>
    <w:rsid w:val="7EB898F7"/>
    <w:rsid w:val="7ECDAD65"/>
    <w:rsid w:val="7EE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2025-10-24T08:58:00Z</dcterms:created>
  <dcterms:modified xsi:type="dcterms:W3CDTF">2025-10-24T08:58:00Z</dcterms:modified>
</cp:coreProperties>
</file>