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2595" w14:textId="3B0C37C1" w:rsidR="00E1319F" w:rsidRPr="00B85340" w:rsidRDefault="00E1319F" w:rsidP="00E1319F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424FF7">
        <w:rPr>
          <w:rFonts w:ascii="Calibri" w:hAnsi="Calibri" w:cs="Calibri"/>
          <w:i/>
          <w:iCs/>
          <w:sz w:val="16"/>
          <w:szCs w:val="16"/>
        </w:rPr>
        <w:t>23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 w:rsidR="00A21D3A">
        <w:rPr>
          <w:rFonts w:ascii="Calibri" w:hAnsi="Calibri" w:cs="Calibri"/>
          <w:i/>
          <w:iCs/>
          <w:sz w:val="16"/>
          <w:szCs w:val="16"/>
        </w:rPr>
        <w:t>10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2381BDEE" w14:textId="752526C8" w:rsidR="00E1319F" w:rsidRPr="00E1319F" w:rsidRDefault="00E1319F" w:rsidP="00E1319F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5E1FAF3E" w14:textId="3B893B55" w:rsidR="003C2983" w:rsidRPr="00E1319F" w:rsidRDefault="003C2983" w:rsidP="00E1319F">
      <w:pPr>
        <w:jc w:val="both"/>
        <w:rPr>
          <w:b/>
          <w:bCs/>
          <w:sz w:val="28"/>
          <w:szCs w:val="28"/>
        </w:rPr>
      </w:pPr>
      <w:r w:rsidRPr="003C2983">
        <w:rPr>
          <w:b/>
          <w:bCs/>
          <w:sz w:val="28"/>
          <w:szCs w:val="28"/>
        </w:rPr>
        <w:t>Blackout testem dla handlu. Kto przetrwa bez zasilania?</w:t>
      </w:r>
    </w:p>
    <w:p w14:paraId="2FB28707" w14:textId="275420B5" w:rsidR="00407776" w:rsidRDefault="00407776" w:rsidP="00752E6B">
      <w:pPr>
        <w:jc w:val="both"/>
        <w:rPr>
          <w:b/>
          <w:bCs/>
          <w:sz w:val="22"/>
          <w:szCs w:val="22"/>
        </w:rPr>
      </w:pPr>
      <w:r w:rsidRPr="00407776">
        <w:rPr>
          <w:b/>
          <w:bCs/>
          <w:sz w:val="22"/>
          <w:szCs w:val="22"/>
        </w:rPr>
        <w:t>Nawet drobna awaria zasilania potrafi wywołać poważne skutki — zakłócenia w systemach, przestoje, a nawet straty sięgające 17 proc. rocznych przychodów</w:t>
      </w:r>
      <w:r w:rsidR="00A3330E">
        <w:rPr>
          <w:rStyle w:val="Odwoanieprzypisudolnego"/>
          <w:b/>
          <w:bCs/>
          <w:sz w:val="22"/>
          <w:szCs w:val="22"/>
        </w:rPr>
        <w:footnoteReference w:id="2"/>
      </w:r>
      <w:r w:rsidRPr="00407776">
        <w:rPr>
          <w:b/>
          <w:bCs/>
          <w:sz w:val="22"/>
          <w:szCs w:val="22"/>
        </w:rPr>
        <w:t xml:space="preserve">. Tym większe zagrożenie stanowi blackout na dużą skalę, jak ten, który sparaliżowł Hiszpanię i Portugalię. </w:t>
      </w:r>
      <w:r w:rsidR="00923A67" w:rsidRPr="00923A67">
        <w:rPr>
          <w:b/>
          <w:bCs/>
          <w:sz w:val="22"/>
          <w:szCs w:val="22"/>
        </w:rPr>
        <w:t>Podobne zdarzenia miały miejsce t</w:t>
      </w:r>
      <w:r w:rsidR="00923A67">
        <w:rPr>
          <w:b/>
          <w:bCs/>
          <w:sz w:val="22"/>
          <w:szCs w:val="22"/>
        </w:rPr>
        <w:t>eż</w:t>
      </w:r>
      <w:r w:rsidR="00923A67" w:rsidRPr="00923A67">
        <w:rPr>
          <w:b/>
          <w:bCs/>
          <w:sz w:val="22"/>
          <w:szCs w:val="22"/>
        </w:rPr>
        <w:t xml:space="preserve"> w Pradze i Wiedniu, gdzie lokalne </w:t>
      </w:r>
      <w:r w:rsidR="00923A67">
        <w:rPr>
          <w:b/>
          <w:bCs/>
          <w:sz w:val="22"/>
          <w:szCs w:val="22"/>
        </w:rPr>
        <w:t>awarie</w:t>
      </w:r>
      <w:r w:rsidR="00923A67" w:rsidRPr="00923A67">
        <w:rPr>
          <w:b/>
          <w:bCs/>
          <w:sz w:val="22"/>
          <w:szCs w:val="22"/>
        </w:rPr>
        <w:t xml:space="preserve"> zakłóciły funkcjonowanie transportu miejskiego oraz codzienne życie mieszkańców.</w:t>
      </w:r>
      <w:r w:rsidR="00923A67">
        <w:rPr>
          <w:b/>
          <w:bCs/>
          <w:sz w:val="22"/>
          <w:szCs w:val="22"/>
        </w:rPr>
        <w:t xml:space="preserve"> </w:t>
      </w:r>
      <w:r w:rsidRPr="00407776">
        <w:rPr>
          <w:b/>
          <w:bCs/>
          <w:sz w:val="22"/>
          <w:szCs w:val="22"/>
        </w:rPr>
        <w:t xml:space="preserve">Przerwy w dostawie prądu </w:t>
      </w:r>
      <w:r w:rsidR="00923A67">
        <w:rPr>
          <w:b/>
          <w:bCs/>
          <w:sz w:val="22"/>
          <w:szCs w:val="22"/>
        </w:rPr>
        <w:t>dotyczą także handlu. U</w:t>
      </w:r>
      <w:r w:rsidRPr="00407776">
        <w:rPr>
          <w:b/>
          <w:bCs/>
          <w:sz w:val="22"/>
          <w:szCs w:val="22"/>
        </w:rPr>
        <w:t>derzają w sklepy na wielu poziomach: od kas i terminali, przez magazyny, po obsługę klienta. Jak branża handlowa radzi sobie w takich sytuacjach? Czy klienci mają się czego obawiać? I co mogą zrobić detaliści, by lepiej zabezpieczyć się na przyszłość?</w:t>
      </w:r>
      <w:r w:rsidR="00A3330E" w:rsidRPr="00A3330E">
        <w:rPr>
          <w:b/>
          <w:bCs/>
          <w:sz w:val="22"/>
          <w:szCs w:val="22"/>
        </w:rPr>
        <w:t xml:space="preserve"> </w:t>
      </w:r>
      <w:r w:rsidR="00A3330E" w:rsidRPr="009E4DF5">
        <w:rPr>
          <w:b/>
          <w:bCs/>
          <w:sz w:val="22"/>
          <w:szCs w:val="22"/>
        </w:rPr>
        <w:t xml:space="preserve">Tłumaczy ekspert z </w:t>
      </w:r>
      <w:r w:rsidR="00A3330E">
        <w:rPr>
          <w:b/>
          <w:bCs/>
          <w:sz w:val="22"/>
          <w:szCs w:val="22"/>
        </w:rPr>
        <w:t>Exorigo-Upos</w:t>
      </w:r>
      <w:r w:rsidR="00A3330E" w:rsidRPr="009E4DF5">
        <w:rPr>
          <w:b/>
          <w:bCs/>
          <w:sz w:val="22"/>
          <w:szCs w:val="22"/>
        </w:rPr>
        <w:t>.</w:t>
      </w:r>
    </w:p>
    <w:p w14:paraId="1A38E868" w14:textId="3D9B8250" w:rsidR="003626F9" w:rsidRDefault="00D54E13" w:rsidP="00D54E13">
      <w:pPr>
        <w:jc w:val="both"/>
        <w:rPr>
          <w:sz w:val="22"/>
          <w:szCs w:val="22"/>
        </w:rPr>
      </w:pPr>
      <w:r w:rsidRPr="00D54E13">
        <w:rPr>
          <w:sz w:val="22"/>
          <w:szCs w:val="22"/>
        </w:rPr>
        <w:t xml:space="preserve">Pod koniec kwietnia doszło do gwałtownego załamania sieci energetycznej w Hiszpanii. W ciągu kilku sekund z systemu zniknęło 15 gigawatów mocy, co sparaliżowało znaczną część Półwyspu Iberyjskiego. </w:t>
      </w:r>
      <w:r>
        <w:rPr>
          <w:sz w:val="22"/>
          <w:szCs w:val="22"/>
        </w:rPr>
        <w:t>Z p</w:t>
      </w:r>
      <w:r w:rsidRPr="00D54E13">
        <w:rPr>
          <w:sz w:val="22"/>
          <w:szCs w:val="22"/>
        </w:rPr>
        <w:t>odobn</w:t>
      </w:r>
      <w:r>
        <w:rPr>
          <w:sz w:val="22"/>
          <w:szCs w:val="22"/>
        </w:rPr>
        <w:t>ymi</w:t>
      </w:r>
      <w:r w:rsidRPr="00D54E13">
        <w:rPr>
          <w:sz w:val="22"/>
          <w:szCs w:val="22"/>
        </w:rPr>
        <w:t xml:space="preserve"> problem</w:t>
      </w:r>
      <w:r>
        <w:rPr>
          <w:sz w:val="22"/>
          <w:szCs w:val="22"/>
        </w:rPr>
        <w:t>ami</w:t>
      </w:r>
      <w:r w:rsidR="00F70442">
        <w:rPr>
          <w:sz w:val="22"/>
          <w:szCs w:val="22"/>
        </w:rPr>
        <w:t xml:space="preserve">, </w:t>
      </w:r>
      <w:r w:rsidR="00F70442" w:rsidRPr="00D54E13">
        <w:rPr>
          <w:sz w:val="22"/>
          <w:szCs w:val="22"/>
        </w:rPr>
        <w:t>choć na mniejszą skalę</w:t>
      </w:r>
      <w:r w:rsidR="00F70442">
        <w:rPr>
          <w:sz w:val="22"/>
          <w:szCs w:val="22"/>
        </w:rPr>
        <w:t>,</w:t>
      </w:r>
      <w:r>
        <w:rPr>
          <w:sz w:val="22"/>
          <w:szCs w:val="22"/>
        </w:rPr>
        <w:t xml:space="preserve"> mierzyliśmy się również na naszym podwórku</w:t>
      </w:r>
      <w:r w:rsidRPr="00D54E13">
        <w:rPr>
          <w:sz w:val="22"/>
          <w:szCs w:val="22"/>
        </w:rPr>
        <w:t xml:space="preserve">. W czasie pandemii COVID-19, gdy miliony osób przeszły na pracę i naukę zdalną, gwałtownie wzrosło zużycie energii. W wielu regionach kraju pojawiały się lokalne, kilkugodzinne przerwy w dostawie prądu. </w:t>
      </w:r>
    </w:p>
    <w:p w14:paraId="76C80AC1" w14:textId="06581CA3" w:rsidR="007753DC" w:rsidRDefault="0036407B" w:rsidP="00D54E13">
      <w:pPr>
        <w:jc w:val="both"/>
        <w:rPr>
          <w:sz w:val="22"/>
          <w:szCs w:val="22"/>
        </w:rPr>
      </w:pPr>
      <w:r w:rsidRPr="00E1319F">
        <w:rPr>
          <w:sz w:val="22"/>
          <w:szCs w:val="22"/>
        </w:rPr>
        <w:t>–</w:t>
      </w:r>
      <w:r w:rsidR="00CD7562" w:rsidRPr="00E1319F">
        <w:rPr>
          <w:i/>
          <w:iCs/>
          <w:sz w:val="22"/>
          <w:szCs w:val="22"/>
        </w:rPr>
        <w:t xml:space="preserve"> </w:t>
      </w:r>
      <w:r w:rsidR="00D54E13" w:rsidRPr="00D54E13">
        <w:rPr>
          <w:i/>
          <w:iCs/>
          <w:sz w:val="22"/>
          <w:szCs w:val="22"/>
        </w:rPr>
        <w:t xml:space="preserve">Do blackoutu może dojść z różnych przyczyn: awarii technicznych, przeciążenia sieci czy rosnącej liczby cyberataków, które w ostatnim czasie obserwujemy także w Polsce. Wśród kluczowych zagrożeń są też zjawiska atmosferyczne – zwłaszcza długotrwały brak opadów. Niski poziom wód w rzekach utrudnia chłodzenie elektrowni, co latem, przy wysokim zapotrzebowaniu na energię, może prowadzić do przeciążeń i konieczności czasowego odłączania odbiorców. Również powodzie i inne ekstremalne zjawiska pogodowe – jak te, które wystąpiły w ubiegłym roku na południowym zachodzie kraju – mogą powodować lokalne zakłócenia </w:t>
      </w:r>
      <w:r w:rsidR="00CD7562" w:rsidRPr="00E1319F">
        <w:rPr>
          <w:sz w:val="22"/>
          <w:szCs w:val="22"/>
        </w:rPr>
        <w:t xml:space="preserve">– mówi </w:t>
      </w:r>
      <w:r w:rsidRPr="0036407B">
        <w:rPr>
          <w:b/>
          <w:bCs/>
          <w:sz w:val="22"/>
          <w:szCs w:val="22"/>
        </w:rPr>
        <w:t>Michał Tomaszewski</w:t>
      </w:r>
      <w:r w:rsidRPr="0036407B">
        <w:rPr>
          <w:sz w:val="22"/>
          <w:szCs w:val="22"/>
        </w:rPr>
        <w:t>, CISO, szef Zespołu ds. Bezpieczeństwa w Exorigo-Upos</w:t>
      </w:r>
      <w:r w:rsidR="00CD7562" w:rsidRPr="00E1319F">
        <w:rPr>
          <w:sz w:val="22"/>
          <w:szCs w:val="22"/>
        </w:rPr>
        <w:t>.</w:t>
      </w:r>
    </w:p>
    <w:p w14:paraId="11ECB30C" w14:textId="084BD555" w:rsidR="00923A67" w:rsidRDefault="00923A67" w:rsidP="00D54E13">
      <w:pPr>
        <w:jc w:val="both"/>
        <w:rPr>
          <w:sz w:val="22"/>
          <w:szCs w:val="22"/>
        </w:rPr>
      </w:pPr>
      <w:r w:rsidRPr="00923A67">
        <w:rPr>
          <w:sz w:val="22"/>
          <w:szCs w:val="22"/>
        </w:rPr>
        <w:t>Dodatkowym czynnikiem ryzyka pozostają zjawiska sejsmiczne. W lipcu tego roku na Kamczatce doszło do silnego trzęsienia ziemi, po którym wystąpiło tsunami. Według wstępnych informacji, skutkiem żywiołu były przerwy w dostawach prądu w części regionów nadbrzeżnych Rosji i Japonii. Incydenty te pokazują, że skala zagrożenia blackoutem nie jest wyłącznie kwestią lokalną czy europejską.</w:t>
      </w:r>
    </w:p>
    <w:p w14:paraId="6EDBAFEE" w14:textId="00A63274" w:rsidR="00587420" w:rsidRDefault="00587420" w:rsidP="00D54E13">
      <w:pPr>
        <w:jc w:val="both"/>
        <w:rPr>
          <w:sz w:val="22"/>
          <w:szCs w:val="22"/>
        </w:rPr>
      </w:pPr>
      <w:r w:rsidRPr="00587420">
        <w:rPr>
          <w:sz w:val="22"/>
          <w:szCs w:val="22"/>
        </w:rPr>
        <w:lastRenderedPageBreak/>
        <w:t xml:space="preserve">W ostatnim czasie </w:t>
      </w:r>
      <w:r w:rsidRPr="00A21D3A">
        <w:rPr>
          <w:sz w:val="22"/>
          <w:szCs w:val="22"/>
        </w:rPr>
        <w:t xml:space="preserve">odnotowano też nowe, duże awarie energetyczne w Europie. </w:t>
      </w:r>
      <w:r>
        <w:rPr>
          <w:sz w:val="22"/>
          <w:szCs w:val="22"/>
        </w:rPr>
        <w:t>Na północy</w:t>
      </w:r>
      <w:r w:rsidRPr="00A21D3A">
        <w:rPr>
          <w:sz w:val="22"/>
          <w:szCs w:val="22"/>
        </w:rPr>
        <w:t xml:space="preserve"> Portugalii doszło </w:t>
      </w:r>
      <w:r>
        <w:rPr>
          <w:sz w:val="22"/>
          <w:szCs w:val="22"/>
        </w:rPr>
        <w:t>we wrześniu</w:t>
      </w:r>
      <w:r w:rsidRPr="00A21D3A">
        <w:rPr>
          <w:sz w:val="22"/>
          <w:szCs w:val="22"/>
        </w:rPr>
        <w:t xml:space="preserve"> do blackoutów, które pozbawiły prądu ponad 80 tys. osób</w:t>
      </w:r>
      <w:r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 xml:space="preserve">. </w:t>
      </w:r>
      <w:r w:rsidRPr="00587420">
        <w:rPr>
          <w:sz w:val="22"/>
          <w:szCs w:val="22"/>
        </w:rPr>
        <w:t xml:space="preserve">Również w </w:t>
      </w:r>
      <w:r>
        <w:rPr>
          <w:sz w:val="22"/>
          <w:szCs w:val="22"/>
        </w:rPr>
        <w:t xml:space="preserve">stolicy </w:t>
      </w:r>
      <w:r w:rsidRPr="00587420">
        <w:rPr>
          <w:sz w:val="22"/>
          <w:szCs w:val="22"/>
        </w:rPr>
        <w:t>Niem</w:t>
      </w:r>
      <w:r>
        <w:rPr>
          <w:sz w:val="22"/>
          <w:szCs w:val="22"/>
        </w:rPr>
        <w:t>iec</w:t>
      </w:r>
      <w:r w:rsidRPr="00587420">
        <w:rPr>
          <w:sz w:val="22"/>
          <w:szCs w:val="22"/>
        </w:rPr>
        <w:t xml:space="preserve"> miał miejsce potężny blackout — policja wskazała, że w tle mogą występować motywy o podłożu politycznym</w:t>
      </w:r>
      <w:r>
        <w:rPr>
          <w:sz w:val="22"/>
          <w:szCs w:val="22"/>
        </w:rPr>
        <w:t xml:space="preserve">. </w:t>
      </w:r>
    </w:p>
    <w:p w14:paraId="7724C194" w14:textId="3AE5A7F6" w:rsidR="005C012F" w:rsidRDefault="00C743D8" w:rsidP="003464F6">
      <w:pPr>
        <w:jc w:val="both"/>
        <w:rPr>
          <w:sz w:val="22"/>
          <w:szCs w:val="22"/>
        </w:rPr>
      </w:pPr>
      <w:r w:rsidRPr="00C743D8">
        <w:rPr>
          <w:sz w:val="22"/>
          <w:szCs w:val="22"/>
        </w:rPr>
        <w:t>W przypadku nagłego blackoutu skutki są odczuwalne natychmiast. Awaria zasilania prowadzi do paraliżu kluczowej infrastruktury – ludzie mogą utknąć w windach, wagonach metra, czy budynkach wyposażonych w systemy automatycznego zamykania drzwi, bez możliwości szybkiej ewakuacji. Równocześnie przestaje działać sygnalizacja świetlna, co prowadzi do chaosu komunikacyjnego, zwiększa ryzyko wypadków i znacząco opóźnia działania służb ratunkowych. Problemy potęguje utrata łączności</w:t>
      </w:r>
      <w:r w:rsidR="000B62FF">
        <w:rPr>
          <w:sz w:val="22"/>
          <w:szCs w:val="22"/>
        </w:rPr>
        <w:t>. S</w:t>
      </w:r>
      <w:r w:rsidRPr="00C743D8">
        <w:rPr>
          <w:sz w:val="22"/>
          <w:szCs w:val="22"/>
        </w:rPr>
        <w:t xml:space="preserve">tacje bazowe telefonii komórkowej działają jedynie przez krótki czas na zasilaniu awaryjnym, po czym dochodzi do zaniku zasięgu i braku dostępu do internetu mobilnego. </w:t>
      </w:r>
    </w:p>
    <w:p w14:paraId="4011A3DE" w14:textId="5EF5D49D" w:rsidR="00AA1697" w:rsidRDefault="00AA1697" w:rsidP="00A106FF">
      <w:pPr>
        <w:jc w:val="both"/>
        <w:rPr>
          <w:sz w:val="22"/>
          <w:szCs w:val="22"/>
        </w:rPr>
      </w:pPr>
      <w:r w:rsidRPr="00AA1697">
        <w:rPr>
          <w:sz w:val="22"/>
          <w:szCs w:val="22"/>
        </w:rPr>
        <w:t xml:space="preserve">Blackout nie pozostaje również bez wpływu na handel. </w:t>
      </w:r>
      <w:r w:rsidR="00A106FF" w:rsidRPr="00A106FF">
        <w:rPr>
          <w:sz w:val="22"/>
          <w:szCs w:val="22"/>
        </w:rPr>
        <w:t>W przypadku awarii zasilania klienci mogą utknąć w sklepach. Mimo to sieci handlowe dysponują procedurami awaryjnymi oraz odpowiednimi środkami bezpieczeństwa, które pozwalają na sprawne zarządzanie taką sytuacją.</w:t>
      </w:r>
    </w:p>
    <w:p w14:paraId="70559594" w14:textId="26C53E79" w:rsidR="00487FF8" w:rsidRDefault="00487FF8" w:rsidP="003464F6">
      <w:pPr>
        <w:jc w:val="both"/>
        <w:rPr>
          <w:sz w:val="22"/>
          <w:szCs w:val="22"/>
        </w:rPr>
      </w:pPr>
      <w:r w:rsidRPr="00487FF8">
        <w:rPr>
          <w:sz w:val="22"/>
          <w:szCs w:val="22"/>
        </w:rPr>
        <w:t xml:space="preserve">To jednak tylko jedna strona problemu. Co z osobami, które właśnie próbowały zapłacić, nie mając przy sobie gotówki? W momencie przerwy w dostawie prądu terminale płatnicze i aplikacje bankowe przestają działać. W efekcie osoby korzystające wyłącznie z płatności elektronicznych stają się bezradne – </w:t>
      </w:r>
      <w:r w:rsidR="00F462A9" w:rsidRPr="00F462A9">
        <w:rPr>
          <w:sz w:val="22"/>
          <w:szCs w:val="22"/>
        </w:rPr>
        <w:t xml:space="preserve">czy </w:t>
      </w:r>
      <w:r w:rsidR="00907797">
        <w:rPr>
          <w:sz w:val="22"/>
          <w:szCs w:val="22"/>
        </w:rPr>
        <w:t>transakcja doszła do skutku</w:t>
      </w:r>
      <w:r w:rsidR="00F462A9">
        <w:rPr>
          <w:sz w:val="22"/>
          <w:szCs w:val="22"/>
        </w:rPr>
        <w:t>?</w:t>
      </w:r>
    </w:p>
    <w:p w14:paraId="787F3CAD" w14:textId="1A0BF216" w:rsidR="00467D47" w:rsidRDefault="0036407B" w:rsidP="003464F6">
      <w:pPr>
        <w:jc w:val="both"/>
        <w:rPr>
          <w:sz w:val="22"/>
          <w:szCs w:val="22"/>
        </w:rPr>
      </w:pPr>
      <w:r w:rsidRPr="00E1319F">
        <w:rPr>
          <w:sz w:val="22"/>
          <w:szCs w:val="22"/>
        </w:rPr>
        <w:t>–</w:t>
      </w:r>
      <w:r w:rsidR="00E35BDF">
        <w:rPr>
          <w:i/>
          <w:iCs/>
          <w:sz w:val="22"/>
          <w:szCs w:val="22"/>
        </w:rPr>
        <w:t xml:space="preserve"> </w:t>
      </w:r>
      <w:r w:rsidR="00E35BDF" w:rsidRPr="00E35BDF">
        <w:rPr>
          <w:i/>
          <w:iCs/>
          <w:sz w:val="22"/>
          <w:szCs w:val="22"/>
        </w:rPr>
        <w:t>Przede wszystkim należy mocno podkreślić, że zarówno konsument, jak i jego środki w takiej sytuacji są w pełni bezpieczne</w:t>
      </w:r>
      <w:r w:rsidR="00661829">
        <w:rPr>
          <w:i/>
          <w:iCs/>
          <w:sz w:val="22"/>
          <w:szCs w:val="22"/>
        </w:rPr>
        <w:t xml:space="preserve"> – </w:t>
      </w:r>
      <w:r w:rsidR="00661829" w:rsidRPr="00665457">
        <w:rPr>
          <w:sz w:val="22"/>
          <w:szCs w:val="22"/>
        </w:rPr>
        <w:t>uspokaja</w:t>
      </w:r>
      <w:r w:rsidR="00E35BDF" w:rsidRPr="00665457">
        <w:rPr>
          <w:sz w:val="22"/>
          <w:szCs w:val="22"/>
        </w:rPr>
        <w:t xml:space="preserve"> </w:t>
      </w:r>
      <w:r w:rsidR="00661829" w:rsidRPr="00661829">
        <w:rPr>
          <w:b/>
          <w:bCs/>
          <w:sz w:val="22"/>
          <w:szCs w:val="22"/>
        </w:rPr>
        <w:t>R</w:t>
      </w:r>
      <w:r w:rsidR="00661829" w:rsidRPr="00996A04">
        <w:rPr>
          <w:b/>
          <w:bCs/>
          <w:sz w:val="22"/>
          <w:szCs w:val="22"/>
        </w:rPr>
        <w:t>obert Andrukiewicz</w:t>
      </w:r>
      <w:r w:rsidR="00661829" w:rsidRPr="00996A04">
        <w:rPr>
          <w:sz w:val="22"/>
          <w:szCs w:val="22"/>
        </w:rPr>
        <w:t>, Członek Zarządu Fiserv Polska.</w:t>
      </w:r>
      <w:r w:rsidR="00661829">
        <w:rPr>
          <w:sz w:val="22"/>
          <w:szCs w:val="22"/>
        </w:rPr>
        <w:t xml:space="preserve"> </w:t>
      </w:r>
      <w:r w:rsidRPr="00E1319F">
        <w:rPr>
          <w:sz w:val="22"/>
          <w:szCs w:val="22"/>
        </w:rPr>
        <w:t>–</w:t>
      </w:r>
      <w:r w:rsidR="00661829">
        <w:rPr>
          <w:sz w:val="22"/>
          <w:szCs w:val="22"/>
        </w:rPr>
        <w:t xml:space="preserve"> </w:t>
      </w:r>
      <w:r w:rsidR="00E35BDF" w:rsidRPr="00E35BDF">
        <w:rPr>
          <w:i/>
          <w:iCs/>
          <w:sz w:val="22"/>
          <w:szCs w:val="22"/>
        </w:rPr>
        <w:t>W zależności od konkretnej sytuacji</w:t>
      </w:r>
      <w:r w:rsidR="00E4318F">
        <w:rPr>
          <w:i/>
          <w:iCs/>
          <w:sz w:val="22"/>
          <w:szCs w:val="22"/>
        </w:rPr>
        <w:t xml:space="preserve">, </w:t>
      </w:r>
      <w:r w:rsidR="00E35BDF" w:rsidRPr="00E35BDF">
        <w:rPr>
          <w:i/>
          <w:iCs/>
          <w:sz w:val="22"/>
          <w:szCs w:val="22"/>
        </w:rPr>
        <w:t>np. kiedy dokładnie nastąpiło wyłączenie zasilania</w:t>
      </w:r>
      <w:r w:rsidR="00E4318F">
        <w:rPr>
          <w:i/>
          <w:iCs/>
          <w:sz w:val="22"/>
          <w:szCs w:val="22"/>
        </w:rPr>
        <w:t>,</w:t>
      </w:r>
      <w:r w:rsidR="00E35BDF" w:rsidRPr="00E35BDF">
        <w:rPr>
          <w:i/>
          <w:iCs/>
          <w:sz w:val="22"/>
          <w:szCs w:val="22"/>
        </w:rPr>
        <w:t xml:space="preserve"> możliwych jest kilka różnych scenariuszy realizacji transakcji. W przypadku, gdy terminal płatniczy potwierdził transakcję możemy być pewni, że płatność została przyjęta przez nasz bank i powinno nastąpić wydanie towaru lub realizacja usługi. W przypadku braku takiego potwierdzenia należy rozważyć alternatywną metodę płatności. Przy czym w bardzo wyjątkowych okolicznościach nasz bank mógł przyjąć płatność, ale taka informacja nie zdążyła trafić do terminala. W tej i podobnych sytuacjach konsument może zawsze skorzystać z procedury tzw. chargebacku, czyli zgłosić do banku roszczenie o pełen zwrot niezasadnie pobranej kwoty z rachunku karty</w:t>
      </w:r>
      <w:r w:rsidR="00661829">
        <w:rPr>
          <w:i/>
          <w:iCs/>
          <w:sz w:val="22"/>
          <w:szCs w:val="22"/>
        </w:rPr>
        <w:t>.</w:t>
      </w:r>
      <w:r w:rsidR="00D86FFA" w:rsidRPr="00665457">
        <w:rPr>
          <w:sz w:val="22"/>
          <w:szCs w:val="22"/>
        </w:rPr>
        <w:t xml:space="preserve"> </w:t>
      </w:r>
    </w:p>
    <w:p w14:paraId="6984F128" w14:textId="77777777" w:rsidR="00082F65" w:rsidRDefault="00082F65" w:rsidP="00082F65">
      <w:pPr>
        <w:jc w:val="both"/>
        <w:rPr>
          <w:b/>
          <w:bCs/>
          <w:sz w:val="22"/>
          <w:szCs w:val="22"/>
        </w:rPr>
      </w:pPr>
      <w:r w:rsidRPr="00082F65">
        <w:rPr>
          <w:b/>
          <w:bCs/>
          <w:sz w:val="22"/>
          <w:szCs w:val="22"/>
        </w:rPr>
        <w:t xml:space="preserve">Pakiet antyblackoutowy </w:t>
      </w:r>
    </w:p>
    <w:p w14:paraId="0006284F" w14:textId="0B6B838B" w:rsidR="00082F65" w:rsidRPr="00082F65" w:rsidRDefault="00082F65" w:rsidP="00082F65">
      <w:pPr>
        <w:jc w:val="both"/>
        <w:rPr>
          <w:b/>
          <w:bCs/>
          <w:sz w:val="22"/>
          <w:szCs w:val="22"/>
        </w:rPr>
      </w:pPr>
      <w:r w:rsidRPr="00082F65">
        <w:rPr>
          <w:sz w:val="22"/>
          <w:szCs w:val="22"/>
        </w:rPr>
        <w:t xml:space="preserve">W odpowiedzi na zagrożenie blackoutami Polskie Sieci Elektroenergetyczne (PSE) przedstawiły tzw. „pakiet antyblackoutowy”. Dokument zawiera 21 rekomendacji podzielonych na trzy obszary: zarządzanie systemem energetycznym, cyberbezpieczeństwo oraz komunikacja ze </w:t>
      </w:r>
      <w:r w:rsidRPr="00082F65">
        <w:rPr>
          <w:sz w:val="22"/>
          <w:szCs w:val="22"/>
        </w:rPr>
        <w:lastRenderedPageBreak/>
        <w:t>społeczeństwem. Zmiany wymagają nowelizacji prawa energetycznego i zostały skierowane do konsultacji społecznych.</w:t>
      </w:r>
      <w:r>
        <w:rPr>
          <w:sz w:val="22"/>
          <w:szCs w:val="22"/>
        </w:rPr>
        <w:t xml:space="preserve"> </w:t>
      </w:r>
      <w:r w:rsidR="00587420" w:rsidRPr="00A21D3A">
        <w:rPr>
          <w:sz w:val="22"/>
          <w:szCs w:val="22"/>
        </w:rPr>
        <w:t>Rząd wskazuje bezpieczeństwo energetyczne jako jeden z priorytetów</w:t>
      </w:r>
      <w:r w:rsidR="00587420">
        <w:rPr>
          <w:sz w:val="22"/>
          <w:szCs w:val="22"/>
        </w:rPr>
        <w:t xml:space="preserve"> oraz </w:t>
      </w:r>
      <w:r w:rsidRPr="00082F65">
        <w:rPr>
          <w:sz w:val="22"/>
          <w:szCs w:val="22"/>
        </w:rPr>
        <w:t>planuj</w:t>
      </w:r>
      <w:r w:rsidR="00587420">
        <w:rPr>
          <w:sz w:val="22"/>
          <w:szCs w:val="22"/>
        </w:rPr>
        <w:t>e</w:t>
      </w:r>
      <w:r w:rsidRPr="00082F65">
        <w:rPr>
          <w:sz w:val="22"/>
          <w:szCs w:val="22"/>
        </w:rPr>
        <w:t xml:space="preserve"> inwestycje infrastrukturalne. PSE podpisały z </w:t>
      </w:r>
      <w:r>
        <w:rPr>
          <w:sz w:val="22"/>
          <w:szCs w:val="22"/>
        </w:rPr>
        <w:t>BGK</w:t>
      </w:r>
      <w:r w:rsidRPr="00082F65">
        <w:rPr>
          <w:sz w:val="22"/>
          <w:szCs w:val="22"/>
        </w:rPr>
        <w:t xml:space="preserve"> umowę na ponad 10,8 mld zł z Funduszu Wsparcia Energetyki, finansowanego z KPO. Plan zakłada budowę ponad 5 tys. km linii przesyłowych w ciągu najbliższych 10 lat, co ma poprawić stabilność systemu energetycznego oraz umożliwić przyłączanie nowych źródeł OZE i elektrowni jądrowej.</w:t>
      </w:r>
    </w:p>
    <w:p w14:paraId="4C2678FA" w14:textId="01FE9DC1" w:rsidR="00632255" w:rsidRDefault="00632255" w:rsidP="000B0638">
      <w:pPr>
        <w:jc w:val="both"/>
        <w:rPr>
          <w:b/>
          <w:bCs/>
          <w:sz w:val="22"/>
          <w:szCs w:val="22"/>
        </w:rPr>
      </w:pPr>
      <w:r w:rsidRPr="00632255">
        <w:rPr>
          <w:b/>
          <w:bCs/>
          <w:sz w:val="22"/>
          <w:szCs w:val="22"/>
        </w:rPr>
        <w:t xml:space="preserve">Blackout w </w:t>
      </w:r>
      <w:r w:rsidR="00964029">
        <w:rPr>
          <w:b/>
          <w:bCs/>
          <w:sz w:val="22"/>
          <w:szCs w:val="22"/>
        </w:rPr>
        <w:t xml:space="preserve">handlu </w:t>
      </w:r>
      <w:r w:rsidRPr="00632255">
        <w:rPr>
          <w:b/>
          <w:bCs/>
          <w:sz w:val="22"/>
          <w:szCs w:val="22"/>
        </w:rPr>
        <w:t>– jak zminimalizować ryzyko strat?</w:t>
      </w:r>
    </w:p>
    <w:p w14:paraId="709E2468" w14:textId="77777777" w:rsidR="005A4A1D" w:rsidRPr="005A4A1D" w:rsidRDefault="005A4A1D" w:rsidP="005A4A1D">
      <w:pPr>
        <w:jc w:val="both"/>
        <w:rPr>
          <w:sz w:val="22"/>
          <w:szCs w:val="22"/>
        </w:rPr>
      </w:pPr>
      <w:r w:rsidRPr="005A4A1D">
        <w:rPr>
          <w:sz w:val="22"/>
          <w:szCs w:val="22"/>
        </w:rPr>
        <w:t>W obliczu rosnącego zagrożenia blackoutami firmy powinny zakładać, że najgorszy scenariusz jest realny – i odpowiednio się do niego przygotować. Kluczowe znaczenie mają zarówno technologie zabezpieczające infrastrukturę, jak i jasno określone procedury reagowania na sytuacje kryzysowe.</w:t>
      </w:r>
    </w:p>
    <w:p w14:paraId="3C0C3350" w14:textId="5C090B6D" w:rsidR="005A4A1D" w:rsidRPr="005A4A1D" w:rsidRDefault="005A4A1D" w:rsidP="005A4A1D">
      <w:pPr>
        <w:jc w:val="both"/>
        <w:rPr>
          <w:sz w:val="22"/>
          <w:szCs w:val="22"/>
        </w:rPr>
      </w:pPr>
      <w:r w:rsidRPr="005A4A1D">
        <w:rPr>
          <w:sz w:val="22"/>
          <w:szCs w:val="22"/>
        </w:rPr>
        <w:t xml:space="preserve">Podstawą ochrony danych jest tworzenie automatycznych kopii zapasowych w </w:t>
      </w:r>
      <w:r w:rsidRPr="005A4A1D">
        <w:rPr>
          <w:b/>
          <w:bCs/>
          <w:sz w:val="22"/>
          <w:szCs w:val="22"/>
        </w:rPr>
        <w:t>chmurze</w:t>
      </w:r>
      <w:r w:rsidRPr="005A4A1D">
        <w:rPr>
          <w:sz w:val="22"/>
          <w:szCs w:val="22"/>
        </w:rPr>
        <w:t xml:space="preserve">. Rozwiązania typu cloud backup oraz systemy odzyskiwania danych pozwalają na szybki dostęp do informacji nawet w przypadku utraty lokalnej infrastruktury. Co istotne, dostawcy usług chmurowych dysponują własnymi systemami zasilania awaryjnego i </w:t>
      </w:r>
      <w:r>
        <w:rPr>
          <w:sz w:val="22"/>
          <w:szCs w:val="22"/>
        </w:rPr>
        <w:t>dodatkowym</w:t>
      </w:r>
      <w:r w:rsidRPr="005A4A1D">
        <w:rPr>
          <w:sz w:val="22"/>
          <w:szCs w:val="22"/>
        </w:rPr>
        <w:t>i centrami danych, co znacząco zwiększa bezpieczeństwo.</w:t>
      </w:r>
    </w:p>
    <w:p w14:paraId="5396A23B" w14:textId="39CB2FB9" w:rsidR="005A4A1D" w:rsidRPr="005A4A1D" w:rsidRDefault="005A4A1D" w:rsidP="005A4A1D">
      <w:pPr>
        <w:jc w:val="both"/>
        <w:rPr>
          <w:sz w:val="22"/>
          <w:szCs w:val="22"/>
        </w:rPr>
      </w:pPr>
      <w:r w:rsidRPr="005A4A1D">
        <w:rPr>
          <w:sz w:val="22"/>
          <w:szCs w:val="22"/>
        </w:rPr>
        <w:t xml:space="preserve">Firmy posiadające własne serwery powinny rozważyć </w:t>
      </w:r>
      <w:r w:rsidRPr="005A4A1D">
        <w:rPr>
          <w:b/>
          <w:bCs/>
          <w:sz w:val="22"/>
          <w:szCs w:val="22"/>
        </w:rPr>
        <w:t xml:space="preserve">przeniesienie części zasobów do zewnętrznych centrów danych </w:t>
      </w:r>
      <w:r w:rsidRPr="005A4A1D">
        <w:rPr>
          <w:sz w:val="22"/>
          <w:szCs w:val="22"/>
        </w:rPr>
        <w:t xml:space="preserve">lub </w:t>
      </w:r>
      <w:r w:rsidRPr="005A4A1D">
        <w:rPr>
          <w:b/>
          <w:bCs/>
          <w:sz w:val="22"/>
          <w:szCs w:val="22"/>
        </w:rPr>
        <w:t>wdrożenie modelu hybrydowego</w:t>
      </w:r>
      <w:r w:rsidRPr="005A4A1D">
        <w:rPr>
          <w:sz w:val="22"/>
          <w:szCs w:val="22"/>
        </w:rPr>
        <w:t>. Profesjonalne serwerownie oferują zaawansowane systemy UPS</w:t>
      </w:r>
      <w:r w:rsidR="0036407B">
        <w:rPr>
          <w:sz w:val="22"/>
          <w:szCs w:val="22"/>
        </w:rPr>
        <w:t xml:space="preserve"> </w:t>
      </w:r>
      <w:r w:rsidR="0036407B" w:rsidRPr="0036407B">
        <w:rPr>
          <w:sz w:val="22"/>
          <w:szCs w:val="22"/>
        </w:rPr>
        <w:t>oraz wysokowydajne agregaty prądotwórcze</w:t>
      </w:r>
      <w:r w:rsidRPr="005A4A1D">
        <w:rPr>
          <w:sz w:val="22"/>
          <w:szCs w:val="22"/>
        </w:rPr>
        <w:t>, chłodzenie i zabezpieczenia fizyczne, które minimalizują ryzyko przestojów.</w:t>
      </w:r>
    </w:p>
    <w:p w14:paraId="1E2F5FFD" w14:textId="59FD14DD" w:rsidR="005A4A1D" w:rsidRDefault="005A4A1D" w:rsidP="005A4A1D">
      <w:pPr>
        <w:jc w:val="both"/>
        <w:rPr>
          <w:sz w:val="22"/>
          <w:szCs w:val="22"/>
        </w:rPr>
      </w:pPr>
      <w:r>
        <w:rPr>
          <w:sz w:val="22"/>
          <w:szCs w:val="22"/>
        </w:rPr>
        <w:t>Warto rozważyć inwestycje w urządzenia,</w:t>
      </w:r>
      <w:r w:rsidR="00D903B0">
        <w:rPr>
          <w:sz w:val="22"/>
          <w:szCs w:val="22"/>
        </w:rPr>
        <w:t xml:space="preserve"> które podtrzymają zasilanie w razie awarii prądu</w:t>
      </w:r>
      <w:r w:rsidR="00324FF5">
        <w:rPr>
          <w:sz w:val="22"/>
          <w:szCs w:val="22"/>
        </w:rPr>
        <w:t>,</w:t>
      </w:r>
      <w:r>
        <w:rPr>
          <w:sz w:val="22"/>
          <w:szCs w:val="22"/>
        </w:rPr>
        <w:t xml:space="preserve"> takie jak </w:t>
      </w:r>
      <w:r w:rsidRPr="005A4A1D">
        <w:rPr>
          <w:b/>
          <w:bCs/>
          <w:sz w:val="22"/>
          <w:szCs w:val="22"/>
        </w:rPr>
        <w:t>zasilacze awaryjne UPS</w:t>
      </w:r>
      <w:r w:rsidRPr="005A4A1D">
        <w:rPr>
          <w:sz w:val="22"/>
          <w:szCs w:val="22"/>
        </w:rPr>
        <w:t xml:space="preserve">, które natychmiast przełączają urządzenia na zasilanie bateryjne. Dzięki temu kluczowa infrastruktura IT może zostać bezpiecznie wyłączona lub działać przez krótki czas, co bywa decydujące dla ciągłości operacji. Uzupełnieniem są </w:t>
      </w:r>
      <w:r w:rsidRPr="005A4A1D">
        <w:rPr>
          <w:b/>
          <w:bCs/>
          <w:sz w:val="22"/>
          <w:szCs w:val="22"/>
        </w:rPr>
        <w:t>stacje EPS</w:t>
      </w:r>
      <w:r w:rsidR="00696D81" w:rsidRPr="00665457">
        <w:rPr>
          <w:sz w:val="22"/>
          <w:szCs w:val="22"/>
        </w:rPr>
        <w:t>, które zapewniają dostawę energii elektrycznej</w:t>
      </w:r>
      <w:r w:rsidR="006D2FA2">
        <w:rPr>
          <w:sz w:val="22"/>
          <w:szCs w:val="22"/>
        </w:rPr>
        <w:t>,</w:t>
      </w:r>
      <w:r w:rsidRPr="006D2FA2">
        <w:rPr>
          <w:sz w:val="22"/>
          <w:szCs w:val="22"/>
        </w:rPr>
        <w:t xml:space="preserve"> </w:t>
      </w:r>
      <w:r w:rsidR="006D2FA2" w:rsidRPr="006D2FA2">
        <w:rPr>
          <w:sz w:val="22"/>
          <w:szCs w:val="22"/>
        </w:rPr>
        <w:t xml:space="preserve">wystarczającą </w:t>
      </w:r>
      <w:r w:rsidRPr="006D2FA2">
        <w:rPr>
          <w:sz w:val="22"/>
          <w:szCs w:val="22"/>
        </w:rPr>
        <w:t>do podtrzymania pracy</w:t>
      </w:r>
      <w:r w:rsidRPr="005A4A1D">
        <w:rPr>
          <w:sz w:val="22"/>
          <w:szCs w:val="22"/>
        </w:rPr>
        <w:t xml:space="preserve"> mniej krytycznych urządzeń, takich jak drukarki czy chłodziarki, do momentu przywrócenia zasilania.</w:t>
      </w:r>
    </w:p>
    <w:p w14:paraId="55EF1527" w14:textId="2FCE18DC" w:rsidR="000B0638" w:rsidRPr="00E1319F" w:rsidRDefault="0036407B" w:rsidP="005A4A1D">
      <w:pPr>
        <w:jc w:val="both"/>
        <w:rPr>
          <w:sz w:val="22"/>
          <w:szCs w:val="22"/>
        </w:rPr>
      </w:pPr>
      <w:r w:rsidRPr="00E1319F">
        <w:rPr>
          <w:sz w:val="22"/>
          <w:szCs w:val="22"/>
        </w:rPr>
        <w:t>–</w:t>
      </w:r>
      <w:r w:rsidR="00632255">
        <w:rPr>
          <w:sz w:val="22"/>
          <w:szCs w:val="22"/>
        </w:rPr>
        <w:t xml:space="preserve"> </w:t>
      </w:r>
      <w:r w:rsidR="005A4A1D" w:rsidRPr="005A4A1D">
        <w:rPr>
          <w:i/>
          <w:iCs/>
          <w:sz w:val="22"/>
          <w:szCs w:val="22"/>
        </w:rPr>
        <w:t>Sama technologia to za mało. Równie ważne są scenariusze awaryjne i gotowe procedury działania. Każda firma powinna mieć opracowany plan na wypadek blackoutu</w:t>
      </w:r>
      <w:r w:rsidR="005A4A1D">
        <w:rPr>
          <w:i/>
          <w:iCs/>
          <w:sz w:val="22"/>
          <w:szCs w:val="22"/>
        </w:rPr>
        <w:t>,</w:t>
      </w:r>
      <w:r w:rsidR="005A4A1D" w:rsidRPr="005A4A1D">
        <w:rPr>
          <w:i/>
          <w:iCs/>
          <w:sz w:val="22"/>
          <w:szCs w:val="22"/>
        </w:rPr>
        <w:t xml:space="preserve"> obejmujący nie tylko kwestie techniczne i bezpieczne wyłączanie systemów, ale też zasady pracy zdalnej, ewakuacji i komunikacji kryzysowej. Kluczowe jest również regularne testowanie tych procedur i sprawdzanie niezawodności sprzętu</w:t>
      </w:r>
      <w:r w:rsidR="005A4A1D">
        <w:rPr>
          <w:i/>
          <w:iCs/>
          <w:sz w:val="22"/>
          <w:szCs w:val="22"/>
        </w:rPr>
        <w:t>,</w:t>
      </w:r>
      <w:r w:rsidR="005A4A1D" w:rsidRPr="005A4A1D">
        <w:rPr>
          <w:i/>
          <w:iCs/>
          <w:sz w:val="22"/>
          <w:szCs w:val="22"/>
        </w:rPr>
        <w:t xml:space="preserve"> bo samo wdrożenie to dopiero początek</w:t>
      </w:r>
      <w:r w:rsidR="005A4A1D" w:rsidRPr="005A4A1D">
        <w:rPr>
          <w:sz w:val="22"/>
          <w:szCs w:val="22"/>
        </w:rPr>
        <w:t xml:space="preserve"> </w:t>
      </w:r>
      <w:r w:rsidR="00632255">
        <w:rPr>
          <w:sz w:val="22"/>
          <w:szCs w:val="22"/>
        </w:rPr>
        <w:t xml:space="preserve">– dodaje </w:t>
      </w:r>
      <w:r w:rsidRPr="0036407B">
        <w:rPr>
          <w:b/>
          <w:bCs/>
          <w:sz w:val="22"/>
          <w:szCs w:val="22"/>
        </w:rPr>
        <w:t>Michał Tomaszewski</w:t>
      </w:r>
      <w:r w:rsidR="00632255">
        <w:rPr>
          <w:sz w:val="22"/>
          <w:szCs w:val="22"/>
        </w:rPr>
        <w:t>.</w:t>
      </w:r>
    </w:p>
    <w:p w14:paraId="5C3FC744" w14:textId="44285E84" w:rsidR="00752E6B" w:rsidRDefault="000B0638" w:rsidP="000B0638">
      <w:pPr>
        <w:jc w:val="both"/>
      </w:pPr>
      <w:r w:rsidRPr="00E1319F">
        <w:rPr>
          <w:sz w:val="22"/>
          <w:szCs w:val="22"/>
        </w:rPr>
        <w:t xml:space="preserve">W erze powszechnej cyfryzacji blackouty przestają być wyłącznie problemem sektora energetycznego – stają się realnym zagrożeniem dla ciągłości działania firm. Prąd to dziś nie tylko źródło światła, ale fundament funkcjonowania przedsiębiorstwa. </w:t>
      </w:r>
      <w:r w:rsidR="005A4A1D">
        <w:rPr>
          <w:sz w:val="22"/>
          <w:szCs w:val="22"/>
        </w:rPr>
        <w:t>G</w:t>
      </w:r>
      <w:r w:rsidRPr="00E1319F">
        <w:rPr>
          <w:sz w:val="22"/>
          <w:szCs w:val="22"/>
        </w:rPr>
        <w:t>otowość na</w:t>
      </w:r>
      <w:r w:rsidR="005A4A1D">
        <w:rPr>
          <w:sz w:val="22"/>
          <w:szCs w:val="22"/>
        </w:rPr>
        <w:t xml:space="preserve"> przerwy w </w:t>
      </w:r>
      <w:r w:rsidR="005A4A1D">
        <w:rPr>
          <w:sz w:val="22"/>
          <w:szCs w:val="22"/>
        </w:rPr>
        <w:lastRenderedPageBreak/>
        <w:t xml:space="preserve">dostawie prądu </w:t>
      </w:r>
      <w:r w:rsidRPr="00E1319F">
        <w:rPr>
          <w:sz w:val="22"/>
          <w:szCs w:val="22"/>
        </w:rPr>
        <w:t>powinna być integralnym elementem każdej nowoczesnej strategii bezpieczeństwa biznesoweg</w:t>
      </w:r>
      <w:r w:rsidR="00E1319F">
        <w:rPr>
          <w:sz w:val="22"/>
          <w:szCs w:val="22"/>
        </w:rPr>
        <w:t>o.</w:t>
      </w:r>
    </w:p>
    <w:sectPr w:rsidR="00752E6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86F6" w14:textId="77777777" w:rsidR="00D0727F" w:rsidRDefault="00D0727F" w:rsidP="00E1319F">
      <w:pPr>
        <w:spacing w:after="0" w:line="240" w:lineRule="auto"/>
      </w:pPr>
      <w:r>
        <w:separator/>
      </w:r>
    </w:p>
  </w:endnote>
  <w:endnote w:type="continuationSeparator" w:id="0">
    <w:p w14:paraId="44ADC185" w14:textId="77777777" w:rsidR="00D0727F" w:rsidRDefault="00D0727F" w:rsidP="00E1319F">
      <w:pPr>
        <w:spacing w:after="0" w:line="240" w:lineRule="auto"/>
      </w:pPr>
      <w:r>
        <w:continuationSeparator/>
      </w:r>
    </w:p>
  </w:endnote>
  <w:endnote w:type="continuationNotice" w:id="1">
    <w:p w14:paraId="091EA3FB" w14:textId="77777777" w:rsidR="00D0727F" w:rsidRDefault="00D07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192" w14:textId="77777777" w:rsidR="00D0727F" w:rsidRDefault="00D0727F" w:rsidP="00E1319F">
      <w:pPr>
        <w:spacing w:after="0" w:line="240" w:lineRule="auto"/>
      </w:pPr>
      <w:r>
        <w:separator/>
      </w:r>
    </w:p>
  </w:footnote>
  <w:footnote w:type="continuationSeparator" w:id="0">
    <w:p w14:paraId="40C7C784" w14:textId="77777777" w:rsidR="00D0727F" w:rsidRDefault="00D0727F" w:rsidP="00E1319F">
      <w:pPr>
        <w:spacing w:after="0" w:line="240" w:lineRule="auto"/>
      </w:pPr>
      <w:r>
        <w:continuationSeparator/>
      </w:r>
    </w:p>
  </w:footnote>
  <w:footnote w:type="continuationNotice" w:id="1">
    <w:p w14:paraId="1F3995DF" w14:textId="77777777" w:rsidR="00D0727F" w:rsidRDefault="00D0727F">
      <w:pPr>
        <w:spacing w:after="0" w:line="240" w:lineRule="auto"/>
      </w:pPr>
    </w:p>
  </w:footnote>
  <w:footnote w:id="2">
    <w:p w14:paraId="643372DB" w14:textId="77777777" w:rsidR="00A3330E" w:rsidRDefault="00A3330E" w:rsidP="00A333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1D7BAC">
          <w:rPr>
            <w:rStyle w:val="Hipercze"/>
          </w:rPr>
          <w:t>Blackout w firmie - 3 sposoby na przetrwanie braku zasilania elektrycznego - Infor.pl</w:t>
        </w:r>
      </w:hyperlink>
    </w:p>
  </w:footnote>
  <w:footnote w:id="3">
    <w:p w14:paraId="30D48E8D" w14:textId="0DDA255D" w:rsidR="00587420" w:rsidRDefault="005874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7420">
        <w:t>https://podroze.gazeta.pl/podroze/7%2C114158%2C32243333%2Ceuropejski-region-spowila-ciemnosc-dziesiatki-tysiecy-osob.html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6CB3" w14:textId="39EA1CAA" w:rsidR="00E1319F" w:rsidRDefault="00E131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A672B" wp14:editId="3A050ACB">
          <wp:simplePos x="0" y="0"/>
          <wp:positionH relativeFrom="page">
            <wp:posOffset>23495</wp:posOffset>
          </wp:positionH>
          <wp:positionV relativeFrom="paragraph">
            <wp:posOffset>-448310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679F3"/>
    <w:multiLevelType w:val="multilevel"/>
    <w:tmpl w:val="69A2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75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6B"/>
    <w:rsid w:val="00002888"/>
    <w:rsid w:val="00002BFA"/>
    <w:rsid w:val="000130A8"/>
    <w:rsid w:val="00042911"/>
    <w:rsid w:val="00061F2F"/>
    <w:rsid w:val="00064A14"/>
    <w:rsid w:val="000651B5"/>
    <w:rsid w:val="00080FDB"/>
    <w:rsid w:val="00082F65"/>
    <w:rsid w:val="000A335D"/>
    <w:rsid w:val="000B0638"/>
    <w:rsid w:val="000B4088"/>
    <w:rsid w:val="000B5161"/>
    <w:rsid w:val="000B62FF"/>
    <w:rsid w:val="000B7F2C"/>
    <w:rsid w:val="000C30CA"/>
    <w:rsid w:val="000D7E81"/>
    <w:rsid w:val="0012307F"/>
    <w:rsid w:val="0013118D"/>
    <w:rsid w:val="00154BC6"/>
    <w:rsid w:val="00192056"/>
    <w:rsid w:val="001D7BAC"/>
    <w:rsid w:val="0020173D"/>
    <w:rsid w:val="00204FE1"/>
    <w:rsid w:val="00226EB3"/>
    <w:rsid w:val="0023084D"/>
    <w:rsid w:val="002804FA"/>
    <w:rsid w:val="0028433A"/>
    <w:rsid w:val="00324FF5"/>
    <w:rsid w:val="003464F6"/>
    <w:rsid w:val="003626F9"/>
    <w:rsid w:val="0036407B"/>
    <w:rsid w:val="00372CB8"/>
    <w:rsid w:val="00392B16"/>
    <w:rsid w:val="003B0C85"/>
    <w:rsid w:val="003C2983"/>
    <w:rsid w:val="003C5E17"/>
    <w:rsid w:val="003E1A3B"/>
    <w:rsid w:val="003F0269"/>
    <w:rsid w:val="003F6370"/>
    <w:rsid w:val="00402233"/>
    <w:rsid w:val="00407776"/>
    <w:rsid w:val="00424FF7"/>
    <w:rsid w:val="00443153"/>
    <w:rsid w:val="00456ED8"/>
    <w:rsid w:val="004621BF"/>
    <w:rsid w:val="00467D47"/>
    <w:rsid w:val="00476E96"/>
    <w:rsid w:val="00487FF8"/>
    <w:rsid w:val="004969E9"/>
    <w:rsid w:val="004C44E3"/>
    <w:rsid w:val="004D2377"/>
    <w:rsid w:val="004E0CED"/>
    <w:rsid w:val="004E4560"/>
    <w:rsid w:val="004F4027"/>
    <w:rsid w:val="005148A7"/>
    <w:rsid w:val="005245DE"/>
    <w:rsid w:val="00543FD5"/>
    <w:rsid w:val="00556935"/>
    <w:rsid w:val="00560ADB"/>
    <w:rsid w:val="00587420"/>
    <w:rsid w:val="00590FE0"/>
    <w:rsid w:val="005945EC"/>
    <w:rsid w:val="00596FA0"/>
    <w:rsid w:val="005A4A1D"/>
    <w:rsid w:val="005C012F"/>
    <w:rsid w:val="005D04AF"/>
    <w:rsid w:val="005E3C98"/>
    <w:rsid w:val="00602503"/>
    <w:rsid w:val="00616244"/>
    <w:rsid w:val="00632255"/>
    <w:rsid w:val="006409BA"/>
    <w:rsid w:val="00661829"/>
    <w:rsid w:val="00663E56"/>
    <w:rsid w:val="006646F1"/>
    <w:rsid w:val="00665457"/>
    <w:rsid w:val="00675A41"/>
    <w:rsid w:val="00696D81"/>
    <w:rsid w:val="006B2CEF"/>
    <w:rsid w:val="006D2FA2"/>
    <w:rsid w:val="006D6B8B"/>
    <w:rsid w:val="006F41FC"/>
    <w:rsid w:val="0071556B"/>
    <w:rsid w:val="007321AC"/>
    <w:rsid w:val="00752E6B"/>
    <w:rsid w:val="007753DC"/>
    <w:rsid w:val="0079423E"/>
    <w:rsid w:val="007A44B6"/>
    <w:rsid w:val="007A73BF"/>
    <w:rsid w:val="007B5030"/>
    <w:rsid w:val="007C6275"/>
    <w:rsid w:val="007F5CAF"/>
    <w:rsid w:val="00885ADA"/>
    <w:rsid w:val="008A2DC1"/>
    <w:rsid w:val="008A6E5A"/>
    <w:rsid w:val="008C320D"/>
    <w:rsid w:val="008C367E"/>
    <w:rsid w:val="008E2C89"/>
    <w:rsid w:val="008F1E81"/>
    <w:rsid w:val="008F5163"/>
    <w:rsid w:val="00907797"/>
    <w:rsid w:val="00914B08"/>
    <w:rsid w:val="00923A67"/>
    <w:rsid w:val="00964029"/>
    <w:rsid w:val="00980A53"/>
    <w:rsid w:val="009D755C"/>
    <w:rsid w:val="009E31D5"/>
    <w:rsid w:val="009E4DF5"/>
    <w:rsid w:val="009F32B8"/>
    <w:rsid w:val="009F4343"/>
    <w:rsid w:val="00A106FF"/>
    <w:rsid w:val="00A21107"/>
    <w:rsid w:val="00A21D3A"/>
    <w:rsid w:val="00A3330E"/>
    <w:rsid w:val="00A628B7"/>
    <w:rsid w:val="00A768B1"/>
    <w:rsid w:val="00A842C4"/>
    <w:rsid w:val="00A85D22"/>
    <w:rsid w:val="00A93BD9"/>
    <w:rsid w:val="00AA1697"/>
    <w:rsid w:val="00B122B0"/>
    <w:rsid w:val="00B15827"/>
    <w:rsid w:val="00B20ADA"/>
    <w:rsid w:val="00B82312"/>
    <w:rsid w:val="00B946F0"/>
    <w:rsid w:val="00BC71CE"/>
    <w:rsid w:val="00BD1D3C"/>
    <w:rsid w:val="00BD770C"/>
    <w:rsid w:val="00BE0DE0"/>
    <w:rsid w:val="00C21422"/>
    <w:rsid w:val="00C66A3C"/>
    <w:rsid w:val="00C743D8"/>
    <w:rsid w:val="00CA50B8"/>
    <w:rsid w:val="00CB1E2E"/>
    <w:rsid w:val="00CC1A11"/>
    <w:rsid w:val="00CD0B3D"/>
    <w:rsid w:val="00CD7562"/>
    <w:rsid w:val="00CE4B19"/>
    <w:rsid w:val="00CF5AD6"/>
    <w:rsid w:val="00D05CBD"/>
    <w:rsid w:val="00D0727F"/>
    <w:rsid w:val="00D31CA7"/>
    <w:rsid w:val="00D51B1E"/>
    <w:rsid w:val="00D54E13"/>
    <w:rsid w:val="00D86331"/>
    <w:rsid w:val="00D86FFA"/>
    <w:rsid w:val="00D9006F"/>
    <w:rsid w:val="00D903B0"/>
    <w:rsid w:val="00DB550B"/>
    <w:rsid w:val="00DC64EA"/>
    <w:rsid w:val="00DD7988"/>
    <w:rsid w:val="00DF560C"/>
    <w:rsid w:val="00E02376"/>
    <w:rsid w:val="00E1319F"/>
    <w:rsid w:val="00E35BDF"/>
    <w:rsid w:val="00E4318F"/>
    <w:rsid w:val="00E50A45"/>
    <w:rsid w:val="00E51E1B"/>
    <w:rsid w:val="00E52B48"/>
    <w:rsid w:val="00E83D37"/>
    <w:rsid w:val="00E970D4"/>
    <w:rsid w:val="00EB788C"/>
    <w:rsid w:val="00F2343A"/>
    <w:rsid w:val="00F2505D"/>
    <w:rsid w:val="00F418C5"/>
    <w:rsid w:val="00F462A9"/>
    <w:rsid w:val="00F566AF"/>
    <w:rsid w:val="00F625BF"/>
    <w:rsid w:val="00F70442"/>
    <w:rsid w:val="00F72F8F"/>
    <w:rsid w:val="00F918A7"/>
    <w:rsid w:val="00FB3CE3"/>
    <w:rsid w:val="00FB792F"/>
    <w:rsid w:val="00FD1F11"/>
    <w:rsid w:val="00FD7EB1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5549"/>
  <w15:chartTrackingRefBased/>
  <w15:docId w15:val="{E11D16D4-1976-4A83-AFE8-BA7A7906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6B"/>
  </w:style>
  <w:style w:type="paragraph" w:styleId="Nagwek1">
    <w:name w:val="heading 1"/>
    <w:basedOn w:val="Normalny"/>
    <w:next w:val="Normalny"/>
    <w:link w:val="Nagwek1Znak"/>
    <w:uiPriority w:val="9"/>
    <w:qFormat/>
    <w:rsid w:val="0075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E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423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9F"/>
  </w:style>
  <w:style w:type="paragraph" w:styleId="Stopka">
    <w:name w:val="footer"/>
    <w:basedOn w:val="Normalny"/>
    <w:link w:val="Stopka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1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B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B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BA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5C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E5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23A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jafirma.infor.pl/wiadomosci/5442943,Blackout-w-firmie-3-sposoby-na-przetrwanie-przerwy-w-dostawie-pradu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7e74f5d53aba422f705aece1a1efd455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81c4d3e1e72f6cdaf9f1471d26864fa1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C302F-8A9B-40B1-9B43-3C17CF20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DD36B-D41F-4F24-8C80-F0580C827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C6938-F728-4762-9C0E-B4C8329F2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2B34A-C2BA-42A4-91DA-4186F894D896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4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https://mojafirma.infor.pl/wiadomosci/5442943,Blackout-w-firmie-3-sposoby-na-przetrwanie-przerwy-w-dostawie-pradu.html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100</cp:revision>
  <dcterms:created xsi:type="dcterms:W3CDTF">2025-05-06T12:12:00Z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