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96DF" w14:textId="40147EF0" w:rsidR="00594316" w:rsidRPr="00594316" w:rsidRDefault="00594316" w:rsidP="00875F08">
      <w:pPr>
        <w:spacing w:line="240" w:lineRule="auto"/>
        <w:jc w:val="center"/>
        <w:rPr>
          <w:b/>
          <w:bCs/>
          <w:sz w:val="20"/>
          <w:szCs w:val="20"/>
        </w:rPr>
      </w:pPr>
      <w:r w:rsidRPr="00594316">
        <w:rPr>
          <w:b/>
          <w:bCs/>
          <w:sz w:val="20"/>
          <w:szCs w:val="20"/>
        </w:rPr>
        <w:t>Polska wchodzi w erę „srebrnej gospodarki”</w:t>
      </w:r>
      <w:r w:rsidR="00A67C55">
        <w:rPr>
          <w:b/>
          <w:bCs/>
          <w:sz w:val="20"/>
          <w:szCs w:val="20"/>
        </w:rPr>
        <w:t>, a p</w:t>
      </w:r>
      <w:r w:rsidRPr="00594316">
        <w:rPr>
          <w:b/>
          <w:bCs/>
          <w:sz w:val="20"/>
          <w:szCs w:val="20"/>
        </w:rPr>
        <w:t>okoleni</w:t>
      </w:r>
      <w:r w:rsidR="00A67C55">
        <w:rPr>
          <w:b/>
          <w:bCs/>
          <w:sz w:val="20"/>
          <w:szCs w:val="20"/>
        </w:rPr>
        <w:t>a</w:t>
      </w:r>
      <w:r w:rsidRPr="00594316">
        <w:rPr>
          <w:b/>
          <w:bCs/>
          <w:sz w:val="20"/>
          <w:szCs w:val="20"/>
        </w:rPr>
        <w:t xml:space="preserve"> 40+ </w:t>
      </w:r>
      <w:r w:rsidR="00A67C55">
        <w:rPr>
          <w:b/>
          <w:bCs/>
          <w:sz w:val="20"/>
          <w:szCs w:val="20"/>
        </w:rPr>
        <w:t xml:space="preserve">i 50+ </w:t>
      </w:r>
      <w:r w:rsidRPr="00594316">
        <w:rPr>
          <w:b/>
          <w:bCs/>
          <w:sz w:val="20"/>
          <w:szCs w:val="20"/>
        </w:rPr>
        <w:t>zmienia</w:t>
      </w:r>
      <w:r w:rsidR="00A67C55">
        <w:rPr>
          <w:b/>
          <w:bCs/>
          <w:sz w:val="20"/>
          <w:szCs w:val="20"/>
        </w:rPr>
        <w:t>ją</w:t>
      </w:r>
      <w:r w:rsidRPr="00594316">
        <w:rPr>
          <w:b/>
          <w:bCs/>
          <w:sz w:val="20"/>
          <w:szCs w:val="20"/>
        </w:rPr>
        <w:t xml:space="preserve"> zasady gry w handlu – wynika z raportu Cushman &amp; Wakefield</w:t>
      </w:r>
    </w:p>
    <w:p w14:paraId="5E42ACBF" w14:textId="77777777" w:rsidR="00594316" w:rsidRPr="00594316" w:rsidRDefault="00594316" w:rsidP="00594316">
      <w:pPr>
        <w:spacing w:line="240" w:lineRule="auto"/>
        <w:jc w:val="both"/>
        <w:rPr>
          <w:b/>
          <w:bCs/>
          <w:sz w:val="20"/>
          <w:szCs w:val="20"/>
        </w:rPr>
      </w:pPr>
    </w:p>
    <w:p w14:paraId="18BE798D" w14:textId="3728367E" w:rsidR="00A67C55" w:rsidRPr="00A67C55" w:rsidRDefault="00A67C55" w:rsidP="00A67C55">
      <w:pPr>
        <w:spacing w:line="240" w:lineRule="auto"/>
        <w:jc w:val="both"/>
        <w:rPr>
          <w:b/>
          <w:bCs/>
          <w:sz w:val="20"/>
          <w:szCs w:val="20"/>
        </w:rPr>
      </w:pPr>
      <w:r w:rsidRPr="00A67C55">
        <w:rPr>
          <w:b/>
          <w:bCs/>
          <w:sz w:val="20"/>
          <w:szCs w:val="20"/>
        </w:rPr>
        <w:t>Polska wkracza w fazę przyspieszonych zmian demograficznych, które trwale zmieniają strukturę popytu konsumenckiego. Jak wynika z najnowszego raportu „Pokolenie 40+ w centrum uwagi” międzynarodowej firmy doradczej Cushman &amp; Wakefield, rosnąca w siłę i zasobność grupa dojrzałych klientów przesuwa akcenty w handlu – od rozrywki w stronę pragmatyzmu, wygody i bliskości. To strategiczne wyzwanie dla marek i właścicieli obiektów handlowych, którzy muszą dostosować swoje strategie do ery „opiekuńczo-wygodnego” popytu.</w:t>
      </w:r>
    </w:p>
    <w:p w14:paraId="4CF54745" w14:textId="6AE71066" w:rsidR="000F57C3" w:rsidRDefault="00E819CF" w:rsidP="00B56DB6">
      <w:pPr>
        <w:spacing w:line="240" w:lineRule="auto"/>
        <w:jc w:val="both"/>
        <w:rPr>
          <w:b/>
          <w:bCs/>
          <w:sz w:val="20"/>
          <w:szCs w:val="20"/>
        </w:rPr>
      </w:pPr>
      <w:r w:rsidRPr="00E819CF">
        <w:rPr>
          <w:b/>
          <w:bCs/>
          <w:sz w:val="20"/>
          <w:szCs w:val="20"/>
        </w:rPr>
        <w:t>Starzejące się społeczeństwo napędza zmiany w strukturze popytu</w:t>
      </w:r>
    </w:p>
    <w:p w14:paraId="5E98D048" w14:textId="38399F05" w:rsidR="00594316" w:rsidRPr="00594316" w:rsidRDefault="00A67C55" w:rsidP="00B56DB6">
      <w:pPr>
        <w:spacing w:line="240" w:lineRule="auto"/>
        <w:jc w:val="both"/>
        <w:rPr>
          <w:sz w:val="20"/>
          <w:szCs w:val="20"/>
        </w:rPr>
      </w:pPr>
      <w:r w:rsidRPr="00A67C55">
        <w:rPr>
          <w:sz w:val="20"/>
          <w:szCs w:val="20"/>
        </w:rPr>
        <w:t xml:space="preserve">Z danych i prognoz wynika jasno: Polska wkracza w erę starzenia się populacji. Według </w:t>
      </w:r>
      <w:proofErr w:type="spellStart"/>
      <w:r w:rsidRPr="00A67C55">
        <w:rPr>
          <w:sz w:val="20"/>
          <w:szCs w:val="20"/>
        </w:rPr>
        <w:t>Moody’s</w:t>
      </w:r>
      <w:proofErr w:type="spellEnd"/>
      <w:r w:rsidRPr="00A67C55">
        <w:rPr>
          <w:sz w:val="20"/>
          <w:szCs w:val="20"/>
        </w:rPr>
        <w:t>, udział osób 65+</w:t>
      </w:r>
      <w:r w:rsidR="00DC6DCD">
        <w:rPr>
          <w:sz w:val="20"/>
          <w:szCs w:val="20"/>
        </w:rPr>
        <w:t xml:space="preserve"> </w:t>
      </w:r>
      <w:r w:rsidR="00DC6DCD" w:rsidRPr="00A67C55">
        <w:rPr>
          <w:sz w:val="20"/>
          <w:szCs w:val="20"/>
        </w:rPr>
        <w:t>może osiągnąć</w:t>
      </w:r>
      <w:r w:rsidRPr="00A67C55">
        <w:rPr>
          <w:sz w:val="20"/>
          <w:szCs w:val="20"/>
        </w:rPr>
        <w:t xml:space="preserve"> do końca 2030 roku ok. 22%</w:t>
      </w:r>
      <w:r w:rsidR="00DC6DCD">
        <w:rPr>
          <w:sz w:val="20"/>
          <w:szCs w:val="20"/>
        </w:rPr>
        <w:t xml:space="preserve">, a według </w:t>
      </w:r>
      <w:r w:rsidR="009C5FB4">
        <w:rPr>
          <w:sz w:val="20"/>
          <w:szCs w:val="20"/>
        </w:rPr>
        <w:t>GUS sięgnie</w:t>
      </w:r>
      <w:r w:rsidR="00DC6DCD">
        <w:rPr>
          <w:sz w:val="20"/>
          <w:szCs w:val="20"/>
        </w:rPr>
        <w:t xml:space="preserve"> on</w:t>
      </w:r>
      <w:r w:rsidR="009C5FB4">
        <w:rPr>
          <w:sz w:val="20"/>
          <w:szCs w:val="20"/>
        </w:rPr>
        <w:t xml:space="preserve"> do 20</w:t>
      </w:r>
      <w:r w:rsidR="00A80747">
        <w:rPr>
          <w:sz w:val="20"/>
          <w:szCs w:val="20"/>
        </w:rPr>
        <w:t>6</w:t>
      </w:r>
      <w:r w:rsidR="009C5FB4">
        <w:rPr>
          <w:sz w:val="20"/>
          <w:szCs w:val="20"/>
        </w:rPr>
        <w:t xml:space="preserve">0 roku ok. 36%. </w:t>
      </w:r>
      <w:r w:rsidR="00DC6DCD">
        <w:rPr>
          <w:sz w:val="20"/>
          <w:szCs w:val="20"/>
        </w:rPr>
        <w:t xml:space="preserve">To z kolei powoduje, że </w:t>
      </w:r>
      <w:r w:rsidR="00594316" w:rsidRPr="00594316">
        <w:rPr>
          <w:sz w:val="20"/>
          <w:szCs w:val="20"/>
        </w:rPr>
        <w:t>dzisiejsi 40- i 50-latkowie, obciążeni opieką nad dziećmi i starzejącymi się rodzicami, redefiniują swoje priorytety zakupowe. Coraz dłuższa aktywność zawodowa (66% osób w wieku przedemerytalnym deklaruje chęć kontynuacji pracy</w:t>
      </w:r>
      <w:r w:rsidR="00A80747">
        <w:rPr>
          <w:rStyle w:val="Odwoanieprzypisudolnego"/>
          <w:sz w:val="20"/>
          <w:szCs w:val="20"/>
        </w:rPr>
        <w:footnoteReference w:id="2"/>
      </w:r>
      <w:r w:rsidR="00594316" w:rsidRPr="00594316">
        <w:rPr>
          <w:sz w:val="20"/>
          <w:szCs w:val="20"/>
        </w:rPr>
        <w:t>) i stabilizacja finansowa sprawiają, że stają się oni zamożną grupą, ale ich najważniejszą walutą jest czas.</w:t>
      </w:r>
    </w:p>
    <w:p w14:paraId="7D50CFA7" w14:textId="68373E8A" w:rsidR="0033008A" w:rsidRPr="00577577" w:rsidRDefault="00B60261" w:rsidP="00B56DB6">
      <w:pPr>
        <w:spacing w:line="240" w:lineRule="auto"/>
        <w:jc w:val="both"/>
        <w:rPr>
          <w:sz w:val="20"/>
          <w:szCs w:val="20"/>
        </w:rPr>
      </w:pPr>
      <w:r w:rsidRPr="00B6026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472A0" w:rsidRPr="00D472A0">
        <w:rPr>
          <w:i/>
          <w:iCs/>
          <w:sz w:val="20"/>
          <w:szCs w:val="20"/>
        </w:rPr>
        <w:t xml:space="preserve">To zjawisko, w ciągu 10-20 lat, będzie prowadzić do ery „opiekuńczo-wygodnego” popytu. Wydłużenie przeciętnego trwania życia oraz dłuższa aktywność zawodowa przekładają się na większą swobodę konsumencką i zasobniejsze portfele u osób 40+ i 50+. Jednocześnie rośnie obciążenie opiekuńcze na tzw. „sandwich </w:t>
      </w:r>
      <w:proofErr w:type="spellStart"/>
      <w:r w:rsidR="00D472A0" w:rsidRPr="00D472A0">
        <w:rPr>
          <w:i/>
          <w:iCs/>
          <w:sz w:val="20"/>
          <w:szCs w:val="20"/>
        </w:rPr>
        <w:t>generation</w:t>
      </w:r>
      <w:proofErr w:type="spellEnd"/>
      <w:r w:rsidR="00D472A0" w:rsidRPr="00D472A0">
        <w:rPr>
          <w:i/>
          <w:iCs/>
          <w:sz w:val="20"/>
          <w:szCs w:val="20"/>
        </w:rPr>
        <w:t>”, czyli dzisiejszych 40</w:t>
      </w:r>
      <w:r w:rsidR="00640928">
        <w:rPr>
          <w:i/>
          <w:iCs/>
          <w:sz w:val="20"/>
          <w:szCs w:val="20"/>
        </w:rPr>
        <w:t>-</w:t>
      </w:r>
      <w:r w:rsidR="00D472A0" w:rsidRPr="00D472A0">
        <w:rPr>
          <w:i/>
          <w:iCs/>
          <w:sz w:val="20"/>
          <w:szCs w:val="20"/>
        </w:rPr>
        <w:t>55-latkach, co mocno kształtuje strukturę popyt</w:t>
      </w:r>
      <w:r w:rsidR="00DC6DCD">
        <w:rPr>
          <w:i/>
          <w:iCs/>
          <w:sz w:val="20"/>
          <w:szCs w:val="20"/>
        </w:rPr>
        <w:t>u</w:t>
      </w:r>
      <w:r w:rsidR="00D472A0" w:rsidRPr="00D472A0">
        <w:rPr>
          <w:i/>
          <w:iCs/>
          <w:sz w:val="20"/>
          <w:szCs w:val="20"/>
        </w:rPr>
        <w:t xml:space="preserve">. Co to oznacza w praktyce? Z jednej strony konieczność przeznaczenia większych budżetów na zdrowie, usługi pielęgnacyjne i sprzęt/udogodnienia domowe. Z drugiej </w:t>
      </w:r>
      <w:r w:rsidR="00D472A0">
        <w:rPr>
          <w:i/>
          <w:iCs/>
          <w:sz w:val="20"/>
          <w:szCs w:val="20"/>
        </w:rPr>
        <w:t>–</w:t>
      </w:r>
      <w:r w:rsidR="00D472A0" w:rsidRPr="00D472A0">
        <w:rPr>
          <w:i/>
          <w:iCs/>
          <w:sz w:val="20"/>
          <w:szCs w:val="20"/>
        </w:rPr>
        <w:t xml:space="preserve"> preferencję formatów handlowych „pod domem” oraz usług mobilnych, ale też obiektów z szeroką ofertą w jednym miejscu, co oszczędza czas poruszania się między nimi</w:t>
      </w:r>
      <w:r w:rsidR="00577577">
        <w:rPr>
          <w:i/>
          <w:iCs/>
          <w:sz w:val="20"/>
          <w:szCs w:val="20"/>
        </w:rPr>
        <w:t xml:space="preserve">. </w:t>
      </w:r>
      <w:r w:rsidR="00577577" w:rsidRPr="00577577">
        <w:rPr>
          <w:i/>
          <w:iCs/>
          <w:sz w:val="20"/>
          <w:szCs w:val="20"/>
        </w:rPr>
        <w:t>Zmieniające się preferencje i styl życia coraz starszego społeczeństwa już teraz powinny motywować marki do przyjęcia nowego podejścia uwzgledniającego między innymi uproszczenia całej ścieżki zakupowej</w:t>
      </w:r>
      <w:r w:rsidR="00577577">
        <w:rPr>
          <w:sz w:val="20"/>
          <w:szCs w:val="20"/>
        </w:rPr>
        <w:t xml:space="preserve"> </w:t>
      </w:r>
      <w:r w:rsidR="00E85139" w:rsidRPr="00577577">
        <w:rPr>
          <w:sz w:val="20"/>
          <w:szCs w:val="20"/>
        </w:rPr>
        <w:t xml:space="preserve">– komentuje </w:t>
      </w:r>
      <w:r w:rsidR="00E85139" w:rsidRPr="00577577">
        <w:rPr>
          <w:b/>
          <w:bCs/>
          <w:sz w:val="20"/>
          <w:szCs w:val="20"/>
        </w:rPr>
        <w:t xml:space="preserve">Ewa Derlatka Chilewicz, </w:t>
      </w:r>
      <w:proofErr w:type="spellStart"/>
      <w:r w:rsidR="00E85139" w:rsidRPr="00577577">
        <w:rPr>
          <w:b/>
          <w:bCs/>
          <w:sz w:val="20"/>
          <w:szCs w:val="20"/>
        </w:rPr>
        <w:t>Head</w:t>
      </w:r>
      <w:proofErr w:type="spellEnd"/>
      <w:r w:rsidR="00E85139" w:rsidRPr="00577577">
        <w:rPr>
          <w:b/>
          <w:bCs/>
          <w:sz w:val="20"/>
          <w:szCs w:val="20"/>
        </w:rPr>
        <w:t xml:space="preserve"> of </w:t>
      </w:r>
      <w:proofErr w:type="spellStart"/>
      <w:r w:rsidRPr="00577577">
        <w:rPr>
          <w:b/>
          <w:bCs/>
          <w:sz w:val="20"/>
          <w:szCs w:val="20"/>
        </w:rPr>
        <w:t>R</w:t>
      </w:r>
      <w:r w:rsidR="00E85139" w:rsidRPr="00577577">
        <w:rPr>
          <w:b/>
          <w:bCs/>
          <w:sz w:val="20"/>
          <w:szCs w:val="20"/>
        </w:rPr>
        <w:t>esearch</w:t>
      </w:r>
      <w:proofErr w:type="spellEnd"/>
      <w:r w:rsidR="00E85139" w:rsidRPr="00577577">
        <w:rPr>
          <w:b/>
          <w:bCs/>
          <w:sz w:val="20"/>
          <w:szCs w:val="20"/>
        </w:rPr>
        <w:t>, Cushman &amp; Wakefield.</w:t>
      </w:r>
    </w:p>
    <w:p w14:paraId="6B867EFE" w14:textId="11CC51C0" w:rsidR="00B02E6E" w:rsidRDefault="00B02E6E" w:rsidP="00B56DB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Zakupy w ciszy i blisko domu </w:t>
      </w:r>
    </w:p>
    <w:p w14:paraId="3A47BD19" w14:textId="4D1542C5" w:rsidR="00B02E6E" w:rsidRPr="00B02E6E" w:rsidRDefault="00B02E6E" w:rsidP="00B56DB6">
      <w:pPr>
        <w:spacing w:line="228" w:lineRule="auto"/>
        <w:jc w:val="both"/>
        <w:rPr>
          <w:sz w:val="20"/>
          <w:szCs w:val="20"/>
        </w:rPr>
      </w:pPr>
      <w:r w:rsidRPr="00B02E6E">
        <w:rPr>
          <w:sz w:val="20"/>
          <w:szCs w:val="20"/>
        </w:rPr>
        <w:t xml:space="preserve">Według ankiety przeprowadzonej wśród </w:t>
      </w:r>
      <w:r w:rsidR="00DC6DCD">
        <w:rPr>
          <w:sz w:val="20"/>
          <w:szCs w:val="20"/>
        </w:rPr>
        <w:t xml:space="preserve">różnych grup </w:t>
      </w:r>
      <w:r w:rsidRPr="00B02E6E">
        <w:rPr>
          <w:sz w:val="20"/>
          <w:szCs w:val="20"/>
        </w:rPr>
        <w:t>klientów formatów handlowych wyraźnie wynika, że to osoby reprezentujące pokolenie 50+ wykazują najsilniejsze przywiązanie do lokalnych i tradycyjnych obiektów.</w:t>
      </w:r>
    </w:p>
    <w:p w14:paraId="6D2E3C39" w14:textId="270022F1" w:rsidR="00B02E6E" w:rsidRPr="00B02E6E" w:rsidRDefault="00D472A0" w:rsidP="00B56DB6">
      <w:pPr>
        <w:spacing w:line="228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–</w:t>
      </w:r>
      <w:r w:rsidR="00B02E6E" w:rsidRPr="00B02E6E">
        <w:rPr>
          <w:sz w:val="20"/>
          <w:szCs w:val="20"/>
        </w:rPr>
        <w:t xml:space="preserve"> </w:t>
      </w:r>
      <w:r w:rsidR="00B02E6E" w:rsidRPr="00B02E6E">
        <w:rPr>
          <w:i/>
          <w:iCs/>
          <w:sz w:val="20"/>
          <w:szCs w:val="20"/>
        </w:rPr>
        <w:t>Wszystkie badane grupy konsumentów co najmniej raz w tygodniu wybierają zakupy w tych miejscach, które oferują wygodę, bliskość oraz znane środowisko, czyli małych sklepach osiedlowych czy wolnostojących sklepach spożywczych, jednak najmocniej te preferencje widać w przypadku osób 50+. Atutami tych formatów jest, m.</w:t>
      </w:r>
      <w:r>
        <w:rPr>
          <w:i/>
          <w:iCs/>
          <w:sz w:val="20"/>
          <w:szCs w:val="20"/>
        </w:rPr>
        <w:t xml:space="preserve"> </w:t>
      </w:r>
      <w:r w:rsidR="00B02E6E" w:rsidRPr="00B02E6E">
        <w:rPr>
          <w:i/>
          <w:iCs/>
          <w:sz w:val="20"/>
          <w:szCs w:val="20"/>
        </w:rPr>
        <w:t>in. stały asortyment oraz komfortowe warunki, bez rozpraszających, niepotrzebnych bodźców, a także możliwość oszczędności czasu</w:t>
      </w:r>
      <w:r w:rsidR="00B02E6E" w:rsidRPr="00B02E6E">
        <w:rPr>
          <w:sz w:val="20"/>
          <w:szCs w:val="20"/>
        </w:rPr>
        <w:t xml:space="preserve"> – tłumaczy </w:t>
      </w:r>
      <w:r w:rsidR="00B02E6E" w:rsidRPr="00B02E6E">
        <w:rPr>
          <w:b/>
          <w:bCs/>
          <w:sz w:val="20"/>
          <w:szCs w:val="20"/>
        </w:rPr>
        <w:t xml:space="preserve">Ewelina Staruch, Senior </w:t>
      </w:r>
      <w:proofErr w:type="spellStart"/>
      <w:r w:rsidR="00B02E6E" w:rsidRPr="00B02E6E">
        <w:rPr>
          <w:b/>
          <w:bCs/>
          <w:sz w:val="20"/>
          <w:szCs w:val="20"/>
        </w:rPr>
        <w:t>Analyst</w:t>
      </w:r>
      <w:proofErr w:type="spellEnd"/>
      <w:r w:rsidR="00B02E6E" w:rsidRPr="00B02E6E">
        <w:rPr>
          <w:b/>
          <w:bCs/>
          <w:sz w:val="20"/>
          <w:szCs w:val="20"/>
        </w:rPr>
        <w:t xml:space="preserve">, Cushman &amp; Wakefield. </w:t>
      </w:r>
    </w:p>
    <w:p w14:paraId="21C9563D" w14:textId="77777777" w:rsidR="00B02E6E" w:rsidRPr="00B02E6E" w:rsidRDefault="00B02E6E" w:rsidP="00B56DB6">
      <w:pPr>
        <w:spacing w:line="228" w:lineRule="auto"/>
        <w:jc w:val="both"/>
        <w:rPr>
          <w:sz w:val="20"/>
          <w:szCs w:val="20"/>
        </w:rPr>
      </w:pPr>
      <w:r w:rsidRPr="00B02E6E">
        <w:rPr>
          <w:sz w:val="20"/>
          <w:szCs w:val="20"/>
        </w:rPr>
        <w:lastRenderedPageBreak/>
        <w:t xml:space="preserve">Z drugiej strony, duże formaty jak centra czy parki handlowe są przez grupę 50+ odwiedzane rzadziej (w przeciwieństwie do najmłodszych osób do 30. roku życia). Może to wynikać z mniejszej potrzeby korzystania z szerokiej oferty w jednym miejscu, chęci ograniczenia czasu zakupów, a także z barier takich jak dojazd, tłok czy hałas. </w:t>
      </w:r>
    </w:p>
    <w:p w14:paraId="43FE1BA1" w14:textId="3E97B2E1" w:rsidR="00B02E6E" w:rsidRDefault="00B02E6E" w:rsidP="00B56DB6">
      <w:pPr>
        <w:spacing w:line="228" w:lineRule="auto"/>
        <w:jc w:val="both"/>
        <w:rPr>
          <w:sz w:val="20"/>
          <w:szCs w:val="20"/>
        </w:rPr>
      </w:pPr>
      <w:r w:rsidRPr="00B02E6E">
        <w:rPr>
          <w:sz w:val="20"/>
          <w:szCs w:val="20"/>
        </w:rPr>
        <w:t xml:space="preserve">– </w:t>
      </w:r>
      <w:r w:rsidRPr="00B02E6E">
        <w:rPr>
          <w:i/>
          <w:iCs/>
          <w:sz w:val="20"/>
          <w:szCs w:val="20"/>
        </w:rPr>
        <w:t xml:space="preserve">Starsi konsumenci wyróżniają się także najwyższą, bo 42-procentową </w:t>
      </w:r>
      <w:proofErr w:type="spellStart"/>
      <w:r w:rsidRPr="00B02E6E">
        <w:rPr>
          <w:i/>
          <w:iCs/>
          <w:sz w:val="20"/>
          <w:szCs w:val="20"/>
        </w:rPr>
        <w:t>odwiedzalnością</w:t>
      </w:r>
      <w:proofErr w:type="spellEnd"/>
      <w:r w:rsidR="00AB706A">
        <w:rPr>
          <w:i/>
          <w:iCs/>
          <w:sz w:val="20"/>
          <w:szCs w:val="20"/>
        </w:rPr>
        <w:t xml:space="preserve"> co najmniej raz w tygodniu</w:t>
      </w:r>
      <w:r w:rsidRPr="00B02E6E">
        <w:rPr>
          <w:i/>
          <w:iCs/>
          <w:sz w:val="20"/>
          <w:szCs w:val="20"/>
        </w:rPr>
        <w:t xml:space="preserve"> targowisk i bazarów – są one dla nich nie tylko miejscem zakupów świeżych produktów od regionalnych producentów, ale również przestrzenią kontaktów społecznych. Na korzyść współczesnych, osiedlowych bazarków z pewnością działa fakt, iż idą one z duchem czasu. Obecnie można tam bowiem znaleźć szeroki asortyment produktów oferowanych, np. przez lokalne piekarnie, czy wysokiej jakości rzemieślnicze produkty spożywcze</w:t>
      </w:r>
      <w:r w:rsidR="00C5779B">
        <w:rPr>
          <w:i/>
          <w:iCs/>
          <w:sz w:val="20"/>
          <w:szCs w:val="20"/>
        </w:rPr>
        <w:t xml:space="preserve"> </w:t>
      </w:r>
      <w:r w:rsidRPr="00B02E6E">
        <w:rPr>
          <w:sz w:val="20"/>
          <w:szCs w:val="20"/>
        </w:rPr>
        <w:t xml:space="preserve">– dodaje </w:t>
      </w:r>
      <w:r w:rsidRPr="00B02E6E">
        <w:rPr>
          <w:b/>
          <w:bCs/>
          <w:sz w:val="20"/>
          <w:szCs w:val="20"/>
        </w:rPr>
        <w:t>Ewelina Staruch.</w:t>
      </w:r>
      <w:r w:rsidRPr="00B02E6E">
        <w:rPr>
          <w:sz w:val="20"/>
          <w:szCs w:val="20"/>
        </w:rPr>
        <w:t xml:space="preserve"> </w:t>
      </w:r>
    </w:p>
    <w:p w14:paraId="3EEB7015" w14:textId="35B5A562" w:rsidR="00B56DB6" w:rsidRPr="00B56DB6" w:rsidRDefault="00B56DB6" w:rsidP="00B56DB6">
      <w:pPr>
        <w:spacing w:line="228" w:lineRule="auto"/>
        <w:jc w:val="both"/>
        <w:rPr>
          <w:b/>
          <w:bCs/>
          <w:sz w:val="20"/>
          <w:szCs w:val="20"/>
        </w:rPr>
      </w:pPr>
      <w:r w:rsidRPr="00B56DB6">
        <w:rPr>
          <w:b/>
          <w:bCs/>
          <w:sz w:val="20"/>
          <w:szCs w:val="20"/>
        </w:rPr>
        <w:t>Centrum handlowe jako punkt użyteczności – potrzeby i motywacje klientów 40+</w:t>
      </w:r>
    </w:p>
    <w:p w14:paraId="3D9D73A5" w14:textId="331418AB" w:rsidR="00C5779B" w:rsidRDefault="00B56DB6" w:rsidP="00B56DB6">
      <w:pPr>
        <w:spacing w:line="228" w:lineRule="auto"/>
        <w:jc w:val="both"/>
        <w:rPr>
          <w:b/>
          <w:bCs/>
          <w:sz w:val="20"/>
          <w:szCs w:val="20"/>
        </w:rPr>
      </w:pPr>
      <w:r w:rsidRPr="00C5779B">
        <w:rPr>
          <w:i/>
          <w:iCs/>
          <w:sz w:val="20"/>
          <w:szCs w:val="20"/>
        </w:rPr>
        <w:t xml:space="preserve">– </w:t>
      </w:r>
      <w:r w:rsidR="00C5779B" w:rsidRPr="00C5779B">
        <w:rPr>
          <w:i/>
          <w:iCs/>
          <w:sz w:val="20"/>
          <w:szCs w:val="20"/>
        </w:rPr>
        <w:t>Wraz z wiekiem klientów zmienia się nie tylko ich styl życia, ale również sposób korzystania z centrów handlowych. Jak wynika z raportu Cushman &amp; Wakefield, granica przesunięcia akcentów – od postrzegania centrum jako miejsca rozrywki ku funkcjom praktyczno-zakupowym – przypada już na ok. 30. rok życia.</w:t>
      </w:r>
      <w:r>
        <w:rPr>
          <w:i/>
          <w:iCs/>
          <w:sz w:val="20"/>
          <w:szCs w:val="20"/>
        </w:rPr>
        <w:t xml:space="preserve"> </w:t>
      </w:r>
      <w:r w:rsidR="00C5779B" w:rsidRPr="00C5779B">
        <w:rPr>
          <w:i/>
          <w:iCs/>
          <w:sz w:val="20"/>
          <w:szCs w:val="20"/>
        </w:rPr>
        <w:t>W przypadku starszych klientów centrum handlowe przestaje być przestrzenią do spędzania wolnego czasu, a staje się miejscem efektywnych, zaplanowanych zakupów, nierzadko wykonywanych z listą konkretnych potrzeb</w:t>
      </w:r>
      <w:r>
        <w:rPr>
          <w:i/>
          <w:iCs/>
          <w:sz w:val="20"/>
          <w:szCs w:val="20"/>
        </w:rPr>
        <w:t xml:space="preserve"> </w:t>
      </w:r>
      <w:r w:rsidR="00C5779B" w:rsidRPr="00C5779B">
        <w:rPr>
          <w:i/>
          <w:iCs/>
          <w:sz w:val="20"/>
          <w:szCs w:val="20"/>
        </w:rPr>
        <w:t>–</w:t>
      </w:r>
      <w:r w:rsidR="00C5779B" w:rsidRPr="00C5779B">
        <w:rPr>
          <w:sz w:val="20"/>
          <w:szCs w:val="20"/>
        </w:rPr>
        <w:t xml:space="preserve"> komentuje </w:t>
      </w:r>
      <w:r w:rsidR="00C5779B" w:rsidRPr="00C5779B">
        <w:rPr>
          <w:b/>
          <w:bCs/>
          <w:sz w:val="20"/>
          <w:szCs w:val="20"/>
        </w:rPr>
        <w:t>Ewa Derlatka-Chilewicz</w:t>
      </w:r>
      <w:r>
        <w:rPr>
          <w:b/>
          <w:bCs/>
          <w:sz w:val="20"/>
          <w:szCs w:val="20"/>
        </w:rPr>
        <w:t>.</w:t>
      </w:r>
    </w:p>
    <w:p w14:paraId="58AD6370" w14:textId="03343519" w:rsidR="00676B3D" w:rsidRDefault="00676B3D" w:rsidP="00676B3D">
      <w:pPr>
        <w:spacing w:line="228" w:lineRule="auto"/>
        <w:jc w:val="both"/>
        <w:rPr>
          <w:sz w:val="20"/>
          <w:szCs w:val="20"/>
        </w:rPr>
      </w:pPr>
      <w:r w:rsidRPr="007E15A5">
        <w:rPr>
          <w:sz w:val="20"/>
          <w:szCs w:val="20"/>
        </w:rPr>
        <w:t xml:space="preserve">Z danych Cushman &amp; Wakefield wynika, że typowy wzorzec wizyty w centrum handlowym – niezależnie od wieku – to odwiedziny w kilku wybranych punktach. Aż 92% badanych deklaruje, że odwiedza mniej niż 10 sklepów podczas jednej wizyty, a najpopularniejszą odpowiedzią we wszystkich grupach wiekowych było odwiedzenie od 2 do 5 sklepów. </w:t>
      </w:r>
      <w:r w:rsidR="00DC6DCD" w:rsidRPr="007E15A5">
        <w:rPr>
          <w:sz w:val="20"/>
          <w:szCs w:val="20"/>
        </w:rPr>
        <w:t>W przypadku odwiedzin przekraczających 10 sklepów zauważalna jest wyraźna różnica pokoleniowa – osoby w wieku 18</w:t>
      </w:r>
      <w:r w:rsidR="00DC6DCD">
        <w:rPr>
          <w:sz w:val="20"/>
          <w:szCs w:val="20"/>
        </w:rPr>
        <w:t>-</w:t>
      </w:r>
      <w:r w:rsidR="00DC6DCD" w:rsidRPr="007E15A5">
        <w:rPr>
          <w:sz w:val="20"/>
          <w:szCs w:val="20"/>
        </w:rPr>
        <w:t xml:space="preserve">29 lat deklarują takie zakupy aż o 8 </w:t>
      </w:r>
      <w:r w:rsidR="00DC6DCD">
        <w:rPr>
          <w:sz w:val="20"/>
          <w:szCs w:val="20"/>
        </w:rPr>
        <w:t>pp.</w:t>
      </w:r>
      <w:r w:rsidR="00DC6DCD" w:rsidRPr="007E15A5">
        <w:rPr>
          <w:sz w:val="20"/>
          <w:szCs w:val="20"/>
        </w:rPr>
        <w:t xml:space="preserve"> częściej niż respondenci 50+ i o 4 pp. częściej niż osoby w wieku 40</w:t>
      </w:r>
      <w:r w:rsidR="00DC6DCD">
        <w:rPr>
          <w:sz w:val="20"/>
          <w:szCs w:val="20"/>
        </w:rPr>
        <w:t>-</w:t>
      </w:r>
      <w:r w:rsidR="00DC6DCD" w:rsidRPr="007E15A5">
        <w:rPr>
          <w:sz w:val="20"/>
          <w:szCs w:val="20"/>
        </w:rPr>
        <w:t xml:space="preserve">49 lat. </w:t>
      </w:r>
      <w:r w:rsidRPr="007E15A5">
        <w:rPr>
          <w:sz w:val="20"/>
          <w:szCs w:val="20"/>
        </w:rPr>
        <w:t xml:space="preserve">Czas pobytu w centrach handlowych również różnicuje się wiekowo. </w:t>
      </w:r>
    </w:p>
    <w:p w14:paraId="745B5DA9" w14:textId="5228613D" w:rsidR="00676B3D" w:rsidRDefault="00676B3D" w:rsidP="00B56DB6">
      <w:pPr>
        <w:spacing w:line="228" w:lineRule="auto"/>
        <w:jc w:val="both"/>
        <w:rPr>
          <w:b/>
          <w:bCs/>
          <w:sz w:val="20"/>
          <w:szCs w:val="20"/>
        </w:rPr>
      </w:pPr>
      <w:r w:rsidRPr="007E15A5">
        <w:rPr>
          <w:i/>
          <w:iCs/>
          <w:sz w:val="20"/>
          <w:szCs w:val="20"/>
        </w:rPr>
        <w:t>– Wśród osób 40</w:t>
      </w:r>
      <w:r w:rsidR="007C3FEF">
        <w:rPr>
          <w:i/>
          <w:iCs/>
          <w:sz w:val="20"/>
          <w:szCs w:val="20"/>
        </w:rPr>
        <w:t>-</w:t>
      </w:r>
      <w:r w:rsidRPr="007E15A5">
        <w:rPr>
          <w:i/>
          <w:iCs/>
          <w:sz w:val="20"/>
          <w:szCs w:val="20"/>
        </w:rPr>
        <w:t>49 lat najczęściej wskazywaną odpowiedzią był przedział 1</w:t>
      </w:r>
      <w:r w:rsidR="007C3FEF">
        <w:rPr>
          <w:i/>
          <w:iCs/>
          <w:sz w:val="20"/>
          <w:szCs w:val="20"/>
        </w:rPr>
        <w:t>-</w:t>
      </w:r>
      <w:r w:rsidRPr="007E15A5">
        <w:rPr>
          <w:i/>
          <w:iCs/>
          <w:sz w:val="20"/>
          <w:szCs w:val="20"/>
        </w:rPr>
        <w:t xml:space="preserve">2 godziny, co stanowi najwyższy odsetek w całym badaniu. To pokazuje </w:t>
      </w:r>
      <w:r w:rsidR="00337370">
        <w:rPr>
          <w:i/>
          <w:iCs/>
          <w:sz w:val="20"/>
          <w:szCs w:val="20"/>
        </w:rPr>
        <w:t xml:space="preserve">wysokie </w:t>
      </w:r>
      <w:r w:rsidRPr="007E15A5">
        <w:rPr>
          <w:i/>
          <w:iCs/>
          <w:sz w:val="20"/>
          <w:szCs w:val="20"/>
        </w:rPr>
        <w:t>zaangażowanie zakupowe, ale też potrzebę racjonalizacji czasu – osoby te łączą zakupy z innymi aktywnościami, często logistycznie zaplanowanymi wokół życia zawodowego i rodzinnego</w:t>
      </w:r>
      <w:r w:rsidRPr="00676B3D">
        <w:rPr>
          <w:i/>
          <w:iCs/>
          <w:sz w:val="20"/>
          <w:szCs w:val="20"/>
        </w:rPr>
        <w:t xml:space="preserve">. </w:t>
      </w:r>
      <w:r w:rsidRPr="007E15A5">
        <w:rPr>
          <w:i/>
          <w:iCs/>
          <w:sz w:val="20"/>
          <w:szCs w:val="20"/>
        </w:rPr>
        <w:t>Z kolei dłuższe pobyty – przekraczające 2 godziny – najczęściej deklarowali przedstawiciele generacji Z</w:t>
      </w:r>
      <w:r w:rsidRPr="00676B3D">
        <w:rPr>
          <w:i/>
          <w:iCs/>
          <w:sz w:val="20"/>
          <w:szCs w:val="20"/>
        </w:rPr>
        <w:t xml:space="preserve"> </w:t>
      </w:r>
      <w:r w:rsidRPr="007E15A5">
        <w:rPr>
          <w:i/>
          <w:iCs/>
          <w:sz w:val="20"/>
          <w:szCs w:val="20"/>
        </w:rPr>
        <w:t>–</w:t>
      </w:r>
      <w:r w:rsidRPr="007E15A5">
        <w:rPr>
          <w:sz w:val="20"/>
          <w:szCs w:val="20"/>
        </w:rPr>
        <w:t xml:space="preserve"> dodaje </w:t>
      </w:r>
      <w:r w:rsidRPr="00676B3D">
        <w:rPr>
          <w:b/>
          <w:bCs/>
          <w:sz w:val="20"/>
          <w:szCs w:val="20"/>
        </w:rPr>
        <w:t>Ewelina Staruch.</w:t>
      </w:r>
    </w:p>
    <w:p w14:paraId="7233C83E" w14:textId="5460D3D3" w:rsidR="00B56DB6" w:rsidRPr="00C5779B" w:rsidRDefault="00B56DB6" w:rsidP="00B56DB6">
      <w:pPr>
        <w:spacing w:line="228" w:lineRule="auto"/>
        <w:jc w:val="both"/>
        <w:rPr>
          <w:sz w:val="20"/>
          <w:szCs w:val="20"/>
        </w:rPr>
      </w:pPr>
      <w:r w:rsidRPr="00B56DB6">
        <w:rPr>
          <w:sz w:val="20"/>
          <w:szCs w:val="20"/>
        </w:rPr>
        <w:t xml:space="preserve">W grupach </w:t>
      </w:r>
      <w:proofErr w:type="spellStart"/>
      <w:r w:rsidRPr="00B56DB6">
        <w:rPr>
          <w:sz w:val="20"/>
          <w:szCs w:val="20"/>
        </w:rPr>
        <w:t>silvers</w:t>
      </w:r>
      <w:proofErr w:type="spellEnd"/>
      <w:r w:rsidRPr="00B56DB6">
        <w:rPr>
          <w:sz w:val="20"/>
          <w:szCs w:val="20"/>
        </w:rPr>
        <w:t xml:space="preserve"> (50</w:t>
      </w:r>
      <w:r w:rsidR="007C3FEF">
        <w:rPr>
          <w:sz w:val="20"/>
          <w:szCs w:val="20"/>
        </w:rPr>
        <w:t>-</w:t>
      </w:r>
      <w:r w:rsidRPr="00B56DB6">
        <w:rPr>
          <w:sz w:val="20"/>
          <w:szCs w:val="20"/>
        </w:rPr>
        <w:t xml:space="preserve">65 lat) oraz </w:t>
      </w:r>
      <w:proofErr w:type="spellStart"/>
      <w:r w:rsidRPr="00B56DB6">
        <w:rPr>
          <w:sz w:val="20"/>
          <w:szCs w:val="20"/>
        </w:rPr>
        <w:t>future</w:t>
      </w:r>
      <w:proofErr w:type="spellEnd"/>
      <w:r w:rsidRPr="00B56DB6">
        <w:rPr>
          <w:sz w:val="20"/>
          <w:szCs w:val="20"/>
        </w:rPr>
        <w:t xml:space="preserve"> </w:t>
      </w:r>
      <w:proofErr w:type="spellStart"/>
      <w:r w:rsidRPr="00B56DB6">
        <w:rPr>
          <w:sz w:val="20"/>
          <w:szCs w:val="20"/>
        </w:rPr>
        <w:t>silvers</w:t>
      </w:r>
      <w:proofErr w:type="spellEnd"/>
      <w:r w:rsidRPr="00B56DB6">
        <w:rPr>
          <w:sz w:val="20"/>
          <w:szCs w:val="20"/>
        </w:rPr>
        <w:t xml:space="preserve"> (40</w:t>
      </w:r>
      <w:r w:rsidR="007C3FEF">
        <w:rPr>
          <w:sz w:val="20"/>
          <w:szCs w:val="20"/>
        </w:rPr>
        <w:t>-</w:t>
      </w:r>
      <w:r w:rsidRPr="00B56DB6">
        <w:rPr>
          <w:sz w:val="20"/>
          <w:szCs w:val="20"/>
        </w:rPr>
        <w:t>49 lat) wyraźnie widać, że kluczowym czynnikiem decydującym o odwiedzinach centrów handlowych jest możliwość wygodnego dojazdu samochodem. Starsi klienci silniej niż młodsi akcentują komfort związany z parkowaniem – 35% respondentów 50+ wskazuje na znaczenie bezpłatnych miejsc, a 27% na przestronny parking wewnętrzny, co pokazuje rosnącą wagę wygody wraz z wiekiem.</w:t>
      </w:r>
      <w:r>
        <w:rPr>
          <w:sz w:val="20"/>
          <w:szCs w:val="20"/>
        </w:rPr>
        <w:t xml:space="preserve"> </w:t>
      </w:r>
      <w:r w:rsidRPr="00B56DB6">
        <w:rPr>
          <w:sz w:val="20"/>
          <w:szCs w:val="20"/>
        </w:rPr>
        <w:t>Ponadto osoby reprezentujące grupę wiekową 40-49 lat częściej niż reprezentanci 50+ biorą pod uwagę alternatywne formy transportu, takie jak komunikacja miejska czy dojście pieszo, co może wiązać się z ich aktywnością zawodową i miejskim stylem życia.</w:t>
      </w:r>
    </w:p>
    <w:p w14:paraId="5C6A632C" w14:textId="19CAC1C8" w:rsidR="00C5779B" w:rsidRPr="00C5779B" w:rsidRDefault="00C5779B" w:rsidP="00B56DB6">
      <w:pPr>
        <w:spacing w:line="228" w:lineRule="auto"/>
        <w:jc w:val="both"/>
        <w:rPr>
          <w:sz w:val="20"/>
          <w:szCs w:val="20"/>
        </w:rPr>
      </w:pPr>
      <w:r w:rsidRPr="00C5779B">
        <w:rPr>
          <w:sz w:val="20"/>
          <w:szCs w:val="20"/>
        </w:rPr>
        <w:t>Jednym z istotnych czynników wpływających na lojalność klientów w wieku 40</w:t>
      </w:r>
      <w:r w:rsidR="007C3FEF">
        <w:rPr>
          <w:sz w:val="20"/>
          <w:szCs w:val="20"/>
        </w:rPr>
        <w:t>-</w:t>
      </w:r>
      <w:r w:rsidRPr="00C5779B">
        <w:rPr>
          <w:sz w:val="20"/>
          <w:szCs w:val="20"/>
        </w:rPr>
        <w:t xml:space="preserve">65 lat jest dobrze dobrany </w:t>
      </w:r>
      <w:proofErr w:type="spellStart"/>
      <w:r w:rsidRPr="00C5779B">
        <w:rPr>
          <w:sz w:val="20"/>
          <w:szCs w:val="20"/>
        </w:rPr>
        <w:t>tenant</w:t>
      </w:r>
      <w:proofErr w:type="spellEnd"/>
      <w:r w:rsidRPr="00C5779B">
        <w:rPr>
          <w:sz w:val="20"/>
          <w:szCs w:val="20"/>
        </w:rPr>
        <w:t>-mix. Wśród oczekiwanych kategorii najczęściej wskazywano sklepy z produktami zdrowotnymi,</w:t>
      </w:r>
      <w:r w:rsidR="00B56DB6">
        <w:rPr>
          <w:sz w:val="20"/>
          <w:szCs w:val="20"/>
        </w:rPr>
        <w:t xml:space="preserve"> komfortową</w:t>
      </w:r>
      <w:r w:rsidRPr="00C5779B">
        <w:rPr>
          <w:sz w:val="20"/>
          <w:szCs w:val="20"/>
        </w:rPr>
        <w:t xml:space="preserve"> odzieżą oraz zdrową żywnością – segmenty szczególnie istotne dla osób 50+.</w:t>
      </w:r>
    </w:p>
    <w:p w14:paraId="786B6DD7" w14:textId="317D4F40" w:rsidR="00C5779B" w:rsidRPr="00C5779B" w:rsidRDefault="00B56DB6" w:rsidP="00B56DB6">
      <w:pPr>
        <w:spacing w:line="228" w:lineRule="auto"/>
        <w:jc w:val="both"/>
        <w:rPr>
          <w:b/>
          <w:bCs/>
          <w:sz w:val="20"/>
          <w:szCs w:val="20"/>
        </w:rPr>
      </w:pPr>
      <w:r w:rsidRPr="00C5779B">
        <w:rPr>
          <w:i/>
          <w:iCs/>
          <w:sz w:val="20"/>
          <w:szCs w:val="20"/>
        </w:rPr>
        <w:lastRenderedPageBreak/>
        <w:t>–</w:t>
      </w:r>
      <w:r w:rsidRPr="00B56DB6">
        <w:rPr>
          <w:i/>
          <w:iCs/>
          <w:sz w:val="20"/>
          <w:szCs w:val="20"/>
        </w:rPr>
        <w:t xml:space="preserve"> </w:t>
      </w:r>
      <w:r w:rsidR="00C5779B" w:rsidRPr="00C5779B">
        <w:rPr>
          <w:i/>
          <w:iCs/>
          <w:sz w:val="20"/>
          <w:szCs w:val="20"/>
        </w:rPr>
        <w:t>Starsze grupy wiekowe w znacznie większym stopniu niż młodsi klienci przywiązują wagę do racjonalizacji zakupów. Widzimy wyraźnie, że konsumenci 50+ częściej przychodzą do centrów z określonym celem</w:t>
      </w:r>
      <w:r w:rsidR="00676B3D">
        <w:rPr>
          <w:i/>
          <w:iCs/>
          <w:sz w:val="20"/>
          <w:szCs w:val="20"/>
        </w:rPr>
        <w:t xml:space="preserve"> i </w:t>
      </w:r>
      <w:r w:rsidR="00C5779B" w:rsidRPr="00C5779B">
        <w:rPr>
          <w:i/>
          <w:iCs/>
          <w:sz w:val="20"/>
          <w:szCs w:val="20"/>
        </w:rPr>
        <w:t>nie są tak podatni na impulsy zakupowe jak młodsze pokolenia</w:t>
      </w:r>
      <w:r w:rsidRPr="00B56DB6">
        <w:rPr>
          <w:i/>
          <w:iCs/>
          <w:sz w:val="20"/>
          <w:szCs w:val="20"/>
        </w:rPr>
        <w:t xml:space="preserve">. </w:t>
      </w:r>
      <w:r w:rsidRPr="00C5779B">
        <w:rPr>
          <w:i/>
          <w:iCs/>
          <w:sz w:val="20"/>
          <w:szCs w:val="20"/>
        </w:rPr>
        <w:t>Dowodzi tego również fakt, że aż 26% osób w tej grupie wskazało „możliwość zakupu produktu lub usługi niedostępnej w okolicy</w:t>
      </w:r>
      <w:r w:rsidR="005E6DEB">
        <w:rPr>
          <w:i/>
          <w:iCs/>
          <w:sz w:val="20"/>
          <w:szCs w:val="20"/>
        </w:rPr>
        <w:t>”</w:t>
      </w:r>
      <w:r w:rsidRPr="00C5779B">
        <w:rPr>
          <w:i/>
          <w:iCs/>
          <w:sz w:val="20"/>
          <w:szCs w:val="20"/>
        </w:rPr>
        <w:t xml:space="preserve"> jako motywator wizyty – o 12 </w:t>
      </w:r>
      <w:r w:rsidR="005E6DEB">
        <w:rPr>
          <w:i/>
          <w:iCs/>
          <w:sz w:val="20"/>
          <w:szCs w:val="20"/>
        </w:rPr>
        <w:t>pp.</w:t>
      </w:r>
      <w:r w:rsidRPr="00C5779B">
        <w:rPr>
          <w:i/>
          <w:iCs/>
          <w:sz w:val="20"/>
          <w:szCs w:val="20"/>
        </w:rPr>
        <w:t xml:space="preserve"> więcej niż wśród najmłodszych badanych</w:t>
      </w:r>
      <w:r w:rsidR="00C5779B" w:rsidRPr="00C5779B">
        <w:rPr>
          <w:i/>
          <w:iCs/>
          <w:sz w:val="20"/>
          <w:szCs w:val="20"/>
        </w:rPr>
        <w:t xml:space="preserve"> –</w:t>
      </w:r>
      <w:r w:rsidR="00C5779B" w:rsidRPr="00C5779B">
        <w:rPr>
          <w:sz w:val="20"/>
          <w:szCs w:val="20"/>
        </w:rPr>
        <w:t xml:space="preserve"> podkreśla </w:t>
      </w:r>
      <w:r w:rsidRPr="00B56DB6">
        <w:rPr>
          <w:b/>
          <w:bCs/>
          <w:sz w:val="20"/>
          <w:szCs w:val="20"/>
        </w:rPr>
        <w:t xml:space="preserve">Ewa </w:t>
      </w:r>
      <w:r w:rsidR="00C5779B" w:rsidRPr="00C5779B">
        <w:rPr>
          <w:b/>
          <w:bCs/>
          <w:sz w:val="20"/>
          <w:szCs w:val="20"/>
        </w:rPr>
        <w:t xml:space="preserve">Derlatka-Chilewicz. </w:t>
      </w:r>
    </w:p>
    <w:p w14:paraId="2EBAD0B9" w14:textId="19115177" w:rsidR="007E15A5" w:rsidRPr="00C5779B" w:rsidRDefault="00C5779B" w:rsidP="00B56DB6">
      <w:pPr>
        <w:spacing w:line="228" w:lineRule="auto"/>
        <w:jc w:val="both"/>
        <w:rPr>
          <w:sz w:val="20"/>
          <w:szCs w:val="20"/>
        </w:rPr>
      </w:pPr>
      <w:r w:rsidRPr="00C5779B">
        <w:rPr>
          <w:sz w:val="20"/>
          <w:szCs w:val="20"/>
        </w:rPr>
        <w:t>Co ciekawe, grupa 40</w:t>
      </w:r>
      <w:r w:rsidR="007C3FEF">
        <w:rPr>
          <w:sz w:val="20"/>
          <w:szCs w:val="20"/>
        </w:rPr>
        <w:t>-</w:t>
      </w:r>
      <w:r w:rsidRPr="00C5779B">
        <w:rPr>
          <w:sz w:val="20"/>
          <w:szCs w:val="20"/>
        </w:rPr>
        <w:t xml:space="preserve">49 lat wskazywała ten czynnik najrzadziej – zaledwie 7% respondentów. </w:t>
      </w:r>
      <w:r w:rsidR="00B56DB6">
        <w:rPr>
          <w:sz w:val="20"/>
          <w:szCs w:val="20"/>
        </w:rPr>
        <w:t>Może t</w:t>
      </w:r>
      <w:r w:rsidRPr="00C5779B">
        <w:rPr>
          <w:sz w:val="20"/>
          <w:szCs w:val="20"/>
        </w:rPr>
        <w:t>o</w:t>
      </w:r>
      <w:r w:rsidR="00B56DB6">
        <w:rPr>
          <w:sz w:val="20"/>
          <w:szCs w:val="20"/>
        </w:rPr>
        <w:t xml:space="preserve"> wynikać z faktu, że tzw. </w:t>
      </w:r>
      <w:proofErr w:type="spellStart"/>
      <w:r w:rsidR="00B56DB6">
        <w:rPr>
          <w:sz w:val="20"/>
          <w:szCs w:val="20"/>
        </w:rPr>
        <w:t>future</w:t>
      </w:r>
      <w:proofErr w:type="spellEnd"/>
      <w:r w:rsidR="00B56DB6">
        <w:rPr>
          <w:sz w:val="20"/>
          <w:szCs w:val="20"/>
        </w:rPr>
        <w:t xml:space="preserve"> </w:t>
      </w:r>
      <w:proofErr w:type="spellStart"/>
      <w:r w:rsidR="00B56DB6">
        <w:rPr>
          <w:sz w:val="20"/>
          <w:szCs w:val="20"/>
        </w:rPr>
        <w:t>silvers</w:t>
      </w:r>
      <w:proofErr w:type="spellEnd"/>
      <w:r w:rsidRPr="00C5779B">
        <w:rPr>
          <w:sz w:val="20"/>
          <w:szCs w:val="20"/>
        </w:rPr>
        <w:t xml:space="preserve"> często zamieszkuj</w:t>
      </w:r>
      <w:r w:rsidR="00B56DB6">
        <w:rPr>
          <w:sz w:val="20"/>
          <w:szCs w:val="20"/>
        </w:rPr>
        <w:t>ą</w:t>
      </w:r>
      <w:r w:rsidRPr="00C5779B">
        <w:rPr>
          <w:sz w:val="20"/>
          <w:szCs w:val="20"/>
        </w:rPr>
        <w:t xml:space="preserve"> dobrze skomunikowane dzielnice i korzysta</w:t>
      </w:r>
      <w:r w:rsidR="00B56DB6">
        <w:rPr>
          <w:sz w:val="20"/>
          <w:szCs w:val="20"/>
        </w:rPr>
        <w:t xml:space="preserve">ją </w:t>
      </w:r>
      <w:r w:rsidRPr="00C5779B">
        <w:rPr>
          <w:sz w:val="20"/>
          <w:szCs w:val="20"/>
        </w:rPr>
        <w:t xml:space="preserve">z oferty handlowej w pobliżu miejsca zamieszkania lub pracy, dlatego ich potrzeba </w:t>
      </w:r>
      <w:r w:rsidR="00BB6ADA">
        <w:rPr>
          <w:sz w:val="20"/>
          <w:szCs w:val="20"/>
        </w:rPr>
        <w:t>„</w:t>
      </w:r>
      <w:r w:rsidRPr="00C5779B">
        <w:rPr>
          <w:sz w:val="20"/>
          <w:szCs w:val="20"/>
        </w:rPr>
        <w:t>dalekiego</w:t>
      </w:r>
      <w:r w:rsidR="00BB6ADA">
        <w:rPr>
          <w:sz w:val="20"/>
          <w:szCs w:val="20"/>
        </w:rPr>
        <w:t>”</w:t>
      </w:r>
      <w:r w:rsidRPr="00C5779B">
        <w:rPr>
          <w:sz w:val="20"/>
          <w:szCs w:val="20"/>
        </w:rPr>
        <w:t xml:space="preserve"> wyjazdu na zakupy jest zdecydowanie mniejsza</w:t>
      </w:r>
      <w:r w:rsidR="00B56DB6">
        <w:rPr>
          <w:sz w:val="20"/>
          <w:szCs w:val="20"/>
        </w:rPr>
        <w:t>.</w:t>
      </w:r>
    </w:p>
    <w:p w14:paraId="5F68584A" w14:textId="0C078EDC" w:rsidR="00C5779B" w:rsidRPr="00C5779B" w:rsidRDefault="00B56DB6" w:rsidP="00B56DB6">
      <w:pPr>
        <w:spacing w:line="228" w:lineRule="auto"/>
        <w:jc w:val="both"/>
        <w:rPr>
          <w:b/>
          <w:bCs/>
          <w:sz w:val="20"/>
          <w:szCs w:val="20"/>
        </w:rPr>
      </w:pPr>
      <w:r w:rsidRPr="00C5779B">
        <w:rPr>
          <w:i/>
          <w:iCs/>
          <w:sz w:val="20"/>
          <w:szCs w:val="20"/>
        </w:rPr>
        <w:t>–</w:t>
      </w:r>
      <w:r w:rsidRPr="00676B3D">
        <w:rPr>
          <w:i/>
          <w:iCs/>
          <w:sz w:val="20"/>
          <w:szCs w:val="20"/>
        </w:rPr>
        <w:t xml:space="preserve"> </w:t>
      </w:r>
      <w:r w:rsidR="00C5779B" w:rsidRPr="00C5779B">
        <w:rPr>
          <w:i/>
          <w:iCs/>
          <w:sz w:val="20"/>
          <w:szCs w:val="20"/>
        </w:rPr>
        <w:t xml:space="preserve">Motywacje ekonomiczne także są bardziej wyraziste wśród silversów. Niższe ceny i promocje wskazało aż </w:t>
      </w:r>
      <w:r w:rsidRPr="00676B3D">
        <w:rPr>
          <w:i/>
          <w:iCs/>
          <w:sz w:val="20"/>
          <w:szCs w:val="20"/>
        </w:rPr>
        <w:t xml:space="preserve">o </w:t>
      </w:r>
      <w:r w:rsidR="00C5779B" w:rsidRPr="00C5779B">
        <w:rPr>
          <w:i/>
          <w:iCs/>
          <w:sz w:val="20"/>
          <w:szCs w:val="20"/>
        </w:rPr>
        <w:t xml:space="preserve">8 </w:t>
      </w:r>
      <w:r w:rsidRPr="00676B3D">
        <w:rPr>
          <w:i/>
          <w:iCs/>
          <w:sz w:val="20"/>
          <w:szCs w:val="20"/>
        </w:rPr>
        <w:t>pp.</w:t>
      </w:r>
      <w:r w:rsidR="00C5779B" w:rsidRPr="00C5779B">
        <w:rPr>
          <w:i/>
          <w:iCs/>
          <w:sz w:val="20"/>
          <w:szCs w:val="20"/>
        </w:rPr>
        <w:t xml:space="preserve"> więcej osób 50+ niż przedstawicieli grupy 18</w:t>
      </w:r>
      <w:r w:rsidR="00426F09">
        <w:rPr>
          <w:i/>
          <w:iCs/>
          <w:sz w:val="20"/>
          <w:szCs w:val="20"/>
        </w:rPr>
        <w:t>-</w:t>
      </w:r>
      <w:r w:rsidR="00C5779B" w:rsidRPr="00C5779B">
        <w:rPr>
          <w:i/>
          <w:iCs/>
          <w:sz w:val="20"/>
          <w:szCs w:val="20"/>
        </w:rPr>
        <w:t xml:space="preserve">29 lat. </w:t>
      </w:r>
      <w:r w:rsidRPr="00C5779B">
        <w:rPr>
          <w:i/>
          <w:iCs/>
          <w:sz w:val="20"/>
          <w:szCs w:val="20"/>
        </w:rPr>
        <w:t>Odwrotnie jest w przypadku pokolenia Z – młodsi konsumenci częściej traktują centra jako miejsce wypicia kawy, lunchu czy uczestnictwa w wydarzeniach</w:t>
      </w:r>
      <w:r w:rsidR="00C5779B" w:rsidRPr="00C5779B">
        <w:rPr>
          <w:i/>
          <w:iCs/>
          <w:sz w:val="20"/>
          <w:szCs w:val="20"/>
        </w:rPr>
        <w:t xml:space="preserve"> –</w:t>
      </w:r>
      <w:r w:rsidR="00C5779B" w:rsidRPr="00C5779B">
        <w:rPr>
          <w:sz w:val="20"/>
          <w:szCs w:val="20"/>
        </w:rPr>
        <w:t xml:space="preserve"> komentuje </w:t>
      </w:r>
      <w:r w:rsidRPr="00676B3D">
        <w:rPr>
          <w:b/>
          <w:bCs/>
          <w:sz w:val="20"/>
          <w:szCs w:val="20"/>
        </w:rPr>
        <w:t>Ewelina Staruch</w:t>
      </w:r>
      <w:r w:rsidR="007E15A5" w:rsidRPr="00676B3D">
        <w:rPr>
          <w:b/>
          <w:bCs/>
          <w:sz w:val="20"/>
          <w:szCs w:val="20"/>
        </w:rPr>
        <w:t>.</w:t>
      </w:r>
    </w:p>
    <w:p w14:paraId="15F25517" w14:textId="3FD290BE" w:rsidR="006118E9" w:rsidRPr="006118E9" w:rsidRDefault="006118E9" w:rsidP="00676B3D">
      <w:pPr>
        <w:spacing w:line="228" w:lineRule="auto"/>
        <w:jc w:val="both"/>
        <w:rPr>
          <w:sz w:val="20"/>
          <w:szCs w:val="20"/>
        </w:rPr>
      </w:pPr>
      <w:r w:rsidRPr="006118E9">
        <w:rPr>
          <w:sz w:val="20"/>
          <w:szCs w:val="20"/>
        </w:rPr>
        <w:t>Ciekaw</w:t>
      </w:r>
      <w:r w:rsidR="00426F09">
        <w:rPr>
          <w:sz w:val="20"/>
          <w:szCs w:val="20"/>
        </w:rPr>
        <w:t>e</w:t>
      </w:r>
      <w:r w:rsidRPr="006118E9">
        <w:rPr>
          <w:sz w:val="20"/>
          <w:szCs w:val="20"/>
        </w:rPr>
        <w:t xml:space="preserve"> wnioski płyną z</w:t>
      </w:r>
      <w:r w:rsidR="00676B3D" w:rsidRPr="00676B3D">
        <w:rPr>
          <w:sz w:val="20"/>
          <w:szCs w:val="20"/>
        </w:rPr>
        <w:t xml:space="preserve"> analiz </w:t>
      </w:r>
      <w:r w:rsidRPr="006118E9">
        <w:rPr>
          <w:sz w:val="20"/>
          <w:szCs w:val="20"/>
        </w:rPr>
        <w:t>dotyczących</w:t>
      </w:r>
      <w:r w:rsidR="00676B3D" w:rsidRPr="00676B3D">
        <w:rPr>
          <w:sz w:val="20"/>
          <w:szCs w:val="20"/>
        </w:rPr>
        <w:t xml:space="preserve"> korzystani</w:t>
      </w:r>
      <w:r w:rsidRPr="006118E9">
        <w:rPr>
          <w:sz w:val="20"/>
          <w:szCs w:val="20"/>
        </w:rPr>
        <w:t>a</w:t>
      </w:r>
      <w:r w:rsidR="00676B3D" w:rsidRPr="00676B3D">
        <w:rPr>
          <w:sz w:val="20"/>
          <w:szCs w:val="20"/>
        </w:rPr>
        <w:t xml:space="preserve"> z usług dodatkowych – gastronomii, stref relaksu, rozrywki czy salonów usługowych – </w:t>
      </w:r>
      <w:r w:rsidR="002B13AD">
        <w:rPr>
          <w:sz w:val="20"/>
          <w:szCs w:val="20"/>
        </w:rPr>
        <w:t xml:space="preserve">a spada ono </w:t>
      </w:r>
      <w:r w:rsidR="00676B3D" w:rsidRPr="00676B3D">
        <w:rPr>
          <w:sz w:val="20"/>
          <w:szCs w:val="20"/>
        </w:rPr>
        <w:t>wraz z wiekiem. Najbardziej aktywni w tym zakresie są respondenci 18</w:t>
      </w:r>
      <w:r w:rsidR="00426F09">
        <w:rPr>
          <w:sz w:val="20"/>
          <w:szCs w:val="20"/>
        </w:rPr>
        <w:t>-</w:t>
      </w:r>
      <w:r w:rsidR="00676B3D" w:rsidRPr="00676B3D">
        <w:rPr>
          <w:sz w:val="20"/>
          <w:szCs w:val="20"/>
        </w:rPr>
        <w:t>29 lat</w:t>
      </w:r>
      <w:r w:rsidRPr="006118E9">
        <w:rPr>
          <w:sz w:val="20"/>
          <w:szCs w:val="20"/>
        </w:rPr>
        <w:t>.</w:t>
      </w:r>
    </w:p>
    <w:p w14:paraId="3CCBCA0E" w14:textId="570709D7" w:rsidR="006118E9" w:rsidRPr="00676B3D" w:rsidRDefault="00426F09" w:rsidP="006118E9">
      <w:pPr>
        <w:spacing w:line="228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–</w:t>
      </w:r>
      <w:r w:rsidR="006118E9" w:rsidRPr="006118E9">
        <w:rPr>
          <w:i/>
          <w:iCs/>
          <w:sz w:val="20"/>
          <w:szCs w:val="20"/>
        </w:rPr>
        <w:t xml:space="preserve"> </w:t>
      </w:r>
      <w:r w:rsidR="00676B3D" w:rsidRPr="00676B3D">
        <w:rPr>
          <w:i/>
          <w:iCs/>
          <w:sz w:val="20"/>
          <w:szCs w:val="20"/>
        </w:rPr>
        <w:t xml:space="preserve">Dla </w:t>
      </w:r>
      <w:r w:rsidR="002B13AD">
        <w:rPr>
          <w:i/>
          <w:iCs/>
          <w:sz w:val="20"/>
          <w:szCs w:val="20"/>
        </w:rPr>
        <w:t>silversów</w:t>
      </w:r>
      <w:r w:rsidR="00676B3D" w:rsidRPr="00676B3D">
        <w:rPr>
          <w:i/>
          <w:iCs/>
          <w:sz w:val="20"/>
          <w:szCs w:val="20"/>
        </w:rPr>
        <w:t xml:space="preserve"> najważniejsze jest, by centrum handlowe było miejscem zakupów wygodnych, sprawnych i użytecznych – dodatkowe atrakcje nie są dla nich decydujące</w:t>
      </w:r>
      <w:r w:rsidR="006118E9" w:rsidRPr="006118E9">
        <w:rPr>
          <w:i/>
          <w:iCs/>
          <w:sz w:val="20"/>
          <w:szCs w:val="20"/>
        </w:rPr>
        <w:t>. Potwierdzają to d</w:t>
      </w:r>
      <w:r w:rsidR="00676B3D" w:rsidRPr="00676B3D">
        <w:rPr>
          <w:i/>
          <w:iCs/>
          <w:sz w:val="20"/>
          <w:szCs w:val="20"/>
        </w:rPr>
        <w:t>ane</w:t>
      </w:r>
      <w:r w:rsidR="006118E9" w:rsidRPr="006118E9">
        <w:rPr>
          <w:i/>
          <w:iCs/>
          <w:sz w:val="20"/>
          <w:szCs w:val="20"/>
        </w:rPr>
        <w:t>, według których</w:t>
      </w:r>
      <w:r w:rsidR="00676B3D" w:rsidRPr="00676B3D">
        <w:rPr>
          <w:i/>
          <w:iCs/>
          <w:sz w:val="20"/>
          <w:szCs w:val="20"/>
        </w:rPr>
        <w:t xml:space="preserve"> osoby 50+ korzystają z restauracji co najmniej raz w miesiącu</w:t>
      </w:r>
      <w:r w:rsidR="006118E9" w:rsidRPr="006118E9">
        <w:rPr>
          <w:i/>
          <w:iCs/>
          <w:sz w:val="20"/>
          <w:szCs w:val="20"/>
        </w:rPr>
        <w:t>,</w:t>
      </w:r>
      <w:r w:rsidR="00676B3D" w:rsidRPr="00676B3D">
        <w:rPr>
          <w:i/>
          <w:iCs/>
          <w:sz w:val="20"/>
          <w:szCs w:val="20"/>
        </w:rPr>
        <w:t xml:space="preserve"> o 29 pp. rzadziej niż najmłodsi, </w:t>
      </w:r>
      <w:r w:rsidR="006118E9" w:rsidRPr="006118E9">
        <w:rPr>
          <w:i/>
          <w:iCs/>
          <w:sz w:val="20"/>
          <w:szCs w:val="20"/>
        </w:rPr>
        <w:t>choć</w:t>
      </w:r>
      <w:r w:rsidR="00676B3D" w:rsidRPr="00676B3D">
        <w:rPr>
          <w:i/>
          <w:iCs/>
          <w:sz w:val="20"/>
          <w:szCs w:val="20"/>
        </w:rPr>
        <w:t xml:space="preserve"> nadal aż 40% z nich deklaruje taką aktywność. Osoby w wieku 40</w:t>
      </w:r>
      <w:r>
        <w:rPr>
          <w:i/>
          <w:iCs/>
          <w:sz w:val="20"/>
          <w:szCs w:val="20"/>
        </w:rPr>
        <w:t>-</w:t>
      </w:r>
      <w:r w:rsidR="00676B3D" w:rsidRPr="00676B3D">
        <w:rPr>
          <w:i/>
          <w:iCs/>
          <w:sz w:val="20"/>
          <w:szCs w:val="20"/>
        </w:rPr>
        <w:t>49 lat są pod tym względem bardziej aktywne – restauracje odwiedza ich o 16 pp. więcej, a kawiarnie o 14 pp. więcej niż starsze pokolenie. Grupa ta znajduje się w fazie przejściowej – wciąż korzystają z części usług w modelu „lifestyle”, choć z wyraźnym filtrem funkcjonalnym</w:t>
      </w:r>
      <w:r w:rsidR="006118E9" w:rsidRPr="006118E9">
        <w:rPr>
          <w:i/>
          <w:iCs/>
          <w:sz w:val="20"/>
          <w:szCs w:val="20"/>
        </w:rPr>
        <w:t xml:space="preserve"> </w:t>
      </w:r>
      <w:r w:rsidR="006118E9" w:rsidRPr="00676B3D">
        <w:rPr>
          <w:i/>
          <w:iCs/>
          <w:sz w:val="20"/>
          <w:szCs w:val="20"/>
        </w:rPr>
        <w:t>–</w:t>
      </w:r>
      <w:r w:rsidR="006118E9" w:rsidRPr="00676B3D">
        <w:rPr>
          <w:sz w:val="20"/>
          <w:szCs w:val="20"/>
        </w:rPr>
        <w:t xml:space="preserve"> mówi </w:t>
      </w:r>
      <w:r w:rsidR="006118E9" w:rsidRPr="006118E9">
        <w:rPr>
          <w:b/>
          <w:bCs/>
          <w:sz w:val="20"/>
          <w:szCs w:val="20"/>
        </w:rPr>
        <w:t xml:space="preserve">Ewa </w:t>
      </w:r>
      <w:r w:rsidR="006118E9" w:rsidRPr="00676B3D">
        <w:rPr>
          <w:b/>
          <w:bCs/>
          <w:sz w:val="20"/>
          <w:szCs w:val="20"/>
        </w:rPr>
        <w:t>Derlatka-Chilewicz.</w:t>
      </w:r>
    </w:p>
    <w:p w14:paraId="6D775073" w14:textId="711AB512" w:rsidR="00676B3D" w:rsidRDefault="00676B3D" w:rsidP="00B56DB6">
      <w:pPr>
        <w:spacing w:line="228" w:lineRule="auto"/>
        <w:jc w:val="both"/>
        <w:rPr>
          <w:sz w:val="20"/>
          <w:szCs w:val="20"/>
        </w:rPr>
      </w:pPr>
      <w:r w:rsidRPr="00676B3D">
        <w:rPr>
          <w:sz w:val="20"/>
          <w:szCs w:val="20"/>
        </w:rPr>
        <w:t xml:space="preserve">Rozrywka tradycyjna – jak kina czy salony gier – również ujawnia silną polaryzację wiekową. Kina odwiedza co miesiąc ponad połowa osób do 30. roku życia, ale już tylko 35% </w:t>
      </w:r>
      <w:r w:rsidR="002B13AD">
        <w:rPr>
          <w:sz w:val="20"/>
          <w:szCs w:val="20"/>
        </w:rPr>
        <w:t>40-latków</w:t>
      </w:r>
      <w:r w:rsidRPr="00676B3D">
        <w:rPr>
          <w:sz w:val="20"/>
          <w:szCs w:val="20"/>
        </w:rPr>
        <w:t xml:space="preserve"> i 25% osób 50+. W przypadku kręgielni i salonów gier różnice są jeszcze większe: korzysta z nich jedynie 8% najstarszych respondentów, podczas gdy wśród osób 40</w:t>
      </w:r>
      <w:r w:rsidR="00426F09">
        <w:rPr>
          <w:sz w:val="20"/>
          <w:szCs w:val="20"/>
        </w:rPr>
        <w:t>-</w:t>
      </w:r>
      <w:r w:rsidRPr="00676B3D">
        <w:rPr>
          <w:sz w:val="20"/>
          <w:szCs w:val="20"/>
        </w:rPr>
        <w:t>49 lat – 25%, a w grupie Gen-Z – aż 40%.</w:t>
      </w:r>
      <w:r w:rsidR="006118E9" w:rsidRPr="006118E9">
        <w:rPr>
          <w:sz w:val="20"/>
          <w:szCs w:val="20"/>
        </w:rPr>
        <w:t xml:space="preserve"> </w:t>
      </w:r>
      <w:r w:rsidRPr="00676B3D">
        <w:rPr>
          <w:sz w:val="20"/>
          <w:szCs w:val="20"/>
        </w:rPr>
        <w:t xml:space="preserve">Usługi fryzjerskie i kosmetyczne, dostępne w centrach handlowych, </w:t>
      </w:r>
      <w:r w:rsidR="006118E9" w:rsidRPr="006118E9">
        <w:rPr>
          <w:sz w:val="20"/>
          <w:szCs w:val="20"/>
        </w:rPr>
        <w:t xml:space="preserve">również są </w:t>
      </w:r>
      <w:r w:rsidRPr="00676B3D">
        <w:rPr>
          <w:sz w:val="20"/>
          <w:szCs w:val="20"/>
        </w:rPr>
        <w:t>najchętniej wybierane przez najmłodszych. Osoby 50+ znacznie rzadziej korzystają z tych usług w galeriach – wybierają raczej lokalne, znane punkty w pobliżu miejsca zamieszkania.</w:t>
      </w:r>
      <w:r w:rsidR="00F67A27">
        <w:rPr>
          <w:sz w:val="20"/>
          <w:szCs w:val="20"/>
        </w:rPr>
        <w:t xml:space="preserve"> A jak wygląda zainteresowanie siłowniami?</w:t>
      </w:r>
    </w:p>
    <w:p w14:paraId="26F64855" w14:textId="564246F5" w:rsidR="00577577" w:rsidRPr="00577577" w:rsidRDefault="00577577" w:rsidP="00603E9B">
      <w:pPr>
        <w:spacing w:line="240" w:lineRule="auto"/>
        <w:jc w:val="both"/>
        <w:rPr>
          <w:b/>
          <w:bCs/>
          <w:sz w:val="20"/>
          <w:szCs w:val="20"/>
        </w:rPr>
      </w:pPr>
      <w:r w:rsidRPr="00577577">
        <w:rPr>
          <w:i/>
          <w:iCs/>
          <w:sz w:val="20"/>
          <w:szCs w:val="20"/>
        </w:rPr>
        <w:t xml:space="preserve">– </w:t>
      </w:r>
      <w:r w:rsidR="00603E9B" w:rsidRPr="00603E9B">
        <w:rPr>
          <w:i/>
          <w:iCs/>
          <w:sz w:val="20"/>
          <w:szCs w:val="20"/>
        </w:rPr>
        <w:t xml:space="preserve">Obserwujemy, że osoby 45+ i 50+ coraz częściej szukają aktywności fizycznej dopasowanej do ich stylu życia, możliwości i oczekiwań. Aby przekonać ich do rozpoczęcia treningów potrzebne jest jednak przełamanie barier, takich jak brak pewności siebie, obawy zdrowotne czy stereotypy, że „jest już za późno”. Dlatego w ramach akcji „W Kwiecie Ruchu” pokazujemy dojrzałym osobom, że ruch może być źródłem siły i radości, niezależnie od wieku. Kluby fitness, takie jak </w:t>
      </w:r>
      <w:proofErr w:type="spellStart"/>
      <w:r w:rsidR="00603E9B" w:rsidRPr="00603E9B">
        <w:rPr>
          <w:i/>
          <w:iCs/>
          <w:sz w:val="20"/>
          <w:szCs w:val="20"/>
        </w:rPr>
        <w:t>Zdrofit</w:t>
      </w:r>
      <w:proofErr w:type="spellEnd"/>
      <w:r w:rsidR="00603E9B" w:rsidRPr="00603E9B">
        <w:rPr>
          <w:i/>
          <w:iCs/>
          <w:sz w:val="20"/>
          <w:szCs w:val="20"/>
        </w:rPr>
        <w:t xml:space="preserve">, mogą być miejscem spotkań, gdzie tworzą się międzypokoleniowe relacje, które pomagają zacząć i wytrwać w aktywności fizycznej. Kluczowe jest tu jednak zrozumienie potrzeb silversów oraz dostarczanie im realnych narzędzi do działania – bez barier, bez presji, z pełnym szacunkiem dla ich tempa i możliwości </w:t>
      </w:r>
      <w:r w:rsidRPr="00577577">
        <w:rPr>
          <w:i/>
          <w:iCs/>
          <w:sz w:val="20"/>
          <w:szCs w:val="20"/>
        </w:rPr>
        <w:t>–</w:t>
      </w:r>
      <w:r>
        <w:rPr>
          <w:sz w:val="20"/>
          <w:szCs w:val="20"/>
        </w:rPr>
        <w:t xml:space="preserve"> komentuje </w:t>
      </w:r>
      <w:r w:rsidRPr="00577577">
        <w:rPr>
          <w:b/>
          <w:bCs/>
          <w:sz w:val="20"/>
          <w:szCs w:val="20"/>
        </w:rPr>
        <w:t>Magdalena Szwed, dyrektor ds. rozwoju produktu Benefit Systems Oddział Fitness</w:t>
      </w:r>
      <w:r>
        <w:rPr>
          <w:b/>
          <w:bCs/>
          <w:sz w:val="20"/>
          <w:szCs w:val="20"/>
        </w:rPr>
        <w:t>.</w:t>
      </w:r>
    </w:p>
    <w:p w14:paraId="2B38C619" w14:textId="51419BA7" w:rsidR="00F67A27" w:rsidRPr="00F67A27" w:rsidRDefault="00F67A27" w:rsidP="00F67A27">
      <w:pPr>
        <w:spacing w:line="240" w:lineRule="auto"/>
        <w:jc w:val="both"/>
        <w:rPr>
          <w:sz w:val="20"/>
          <w:szCs w:val="20"/>
        </w:rPr>
      </w:pPr>
    </w:p>
    <w:p w14:paraId="54CB12CE" w14:textId="3C148845" w:rsidR="00F67A27" w:rsidRPr="00C5779B" w:rsidRDefault="00F67A27" w:rsidP="00B56DB6">
      <w:pPr>
        <w:spacing w:line="228" w:lineRule="auto"/>
        <w:jc w:val="both"/>
        <w:rPr>
          <w:sz w:val="20"/>
          <w:szCs w:val="20"/>
        </w:rPr>
      </w:pPr>
    </w:p>
    <w:p w14:paraId="64F586F8" w14:textId="7CE63A60" w:rsidR="00B02E6E" w:rsidRPr="00B56DB6" w:rsidRDefault="000E7FAA" w:rsidP="00B56DB6">
      <w:pPr>
        <w:spacing w:line="22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Nieufni wobec e-commerce?</w:t>
      </w:r>
    </w:p>
    <w:p w14:paraId="37394ABF" w14:textId="2E63D39B" w:rsidR="00130207" w:rsidRDefault="000E7FAA" w:rsidP="00B56DB6">
      <w:pPr>
        <w:spacing w:line="240" w:lineRule="auto"/>
        <w:jc w:val="both"/>
        <w:rPr>
          <w:sz w:val="20"/>
          <w:szCs w:val="20"/>
        </w:rPr>
      </w:pPr>
      <w:r w:rsidRPr="007F74EC">
        <w:rPr>
          <w:sz w:val="20"/>
          <w:szCs w:val="20"/>
        </w:rPr>
        <w:t xml:space="preserve">W dwóch analizowanych grupach respondentów w wieku 40+ zakupy online dokonywane co najmniej raz w miesiącu są zauważalnie rzadsze niż wśród młodszych osób. Najczęściej wybieraną platformą pozostaje Allegro, a znacznie rzadziej wybierane są portale z używanymi rzeczami, strony internetowe konkretnych marek czy platformy z wieloma </w:t>
      </w:r>
      <w:proofErr w:type="spellStart"/>
      <w:r w:rsidRPr="007F74EC">
        <w:rPr>
          <w:sz w:val="20"/>
          <w:szCs w:val="20"/>
        </w:rPr>
        <w:t>brandami</w:t>
      </w:r>
      <w:proofErr w:type="spellEnd"/>
      <w:r w:rsidRPr="007F74EC">
        <w:rPr>
          <w:sz w:val="20"/>
          <w:szCs w:val="20"/>
        </w:rPr>
        <w:t xml:space="preserve">. </w:t>
      </w:r>
      <w:r w:rsidR="00004425">
        <w:rPr>
          <w:sz w:val="20"/>
          <w:szCs w:val="20"/>
        </w:rPr>
        <w:t>Ponadto z</w:t>
      </w:r>
      <w:r w:rsidR="00130207" w:rsidRPr="00130207">
        <w:rPr>
          <w:sz w:val="20"/>
          <w:szCs w:val="20"/>
        </w:rPr>
        <w:t xml:space="preserve"> opcji odbioru zamówienia online w sklepie stacjonarnym, zlokalizowanym w centrum handlowym, korzysta znacznie mniej starszych konsumentów. W grupie wiekowej 50+ odsetek ten wynosi zaledwie 25%, a wśród przyszłych silversów (40-49 lat) – 32%, podczas gdy w pokoleniu Z sięga on aż 50%.</w:t>
      </w:r>
    </w:p>
    <w:p w14:paraId="5D27CE11" w14:textId="40C1C482" w:rsidR="000E7FAA" w:rsidRPr="007F74EC" w:rsidRDefault="000E7FAA" w:rsidP="00B56DB6">
      <w:pPr>
        <w:spacing w:line="240" w:lineRule="auto"/>
        <w:jc w:val="both"/>
        <w:rPr>
          <w:b/>
          <w:bCs/>
          <w:sz w:val="20"/>
          <w:szCs w:val="20"/>
        </w:rPr>
      </w:pPr>
      <w:r w:rsidRPr="007F74EC">
        <w:rPr>
          <w:i/>
          <w:iCs/>
          <w:sz w:val="20"/>
          <w:szCs w:val="20"/>
        </w:rPr>
        <w:t>– Niższa częstotliwość zakupów online w starszych grupach konsumentów może wynikać m.</w:t>
      </w:r>
      <w:r w:rsidR="00130207">
        <w:rPr>
          <w:i/>
          <w:iCs/>
          <w:sz w:val="20"/>
          <w:szCs w:val="20"/>
        </w:rPr>
        <w:t xml:space="preserve"> </w:t>
      </w:r>
      <w:r w:rsidRPr="007F74EC">
        <w:rPr>
          <w:i/>
          <w:iCs/>
          <w:sz w:val="20"/>
          <w:szCs w:val="20"/>
        </w:rPr>
        <w:t xml:space="preserve">in. z ograniczonego zaufania do stron internetowych i płatności online. Z drugiej strony, przyszli </w:t>
      </w:r>
      <w:proofErr w:type="spellStart"/>
      <w:r w:rsidRPr="007F74EC">
        <w:rPr>
          <w:i/>
          <w:iCs/>
          <w:sz w:val="20"/>
          <w:szCs w:val="20"/>
        </w:rPr>
        <w:t>silversi</w:t>
      </w:r>
      <w:proofErr w:type="spellEnd"/>
      <w:r w:rsidRPr="007F74EC">
        <w:rPr>
          <w:i/>
          <w:iCs/>
          <w:sz w:val="20"/>
          <w:szCs w:val="20"/>
        </w:rPr>
        <w:t xml:space="preserve"> chętniej korzystają z zakupów internetowych, ale ich aktywność choć wyższa niż w starszej grupie, wciąż znacznie ustępuje młodszym konsumentom –</w:t>
      </w:r>
      <w:r w:rsidRPr="007F74EC">
        <w:rPr>
          <w:sz w:val="20"/>
          <w:szCs w:val="20"/>
        </w:rPr>
        <w:t xml:space="preserve"> komentuje </w:t>
      </w:r>
      <w:r w:rsidR="007A387D">
        <w:rPr>
          <w:b/>
          <w:bCs/>
          <w:sz w:val="20"/>
          <w:szCs w:val="20"/>
        </w:rPr>
        <w:t>Paulina Bauer</w:t>
      </w:r>
      <w:r w:rsidR="00E157F2">
        <w:rPr>
          <w:b/>
          <w:bCs/>
          <w:sz w:val="20"/>
          <w:szCs w:val="20"/>
        </w:rPr>
        <w:t>,</w:t>
      </w:r>
      <w:r w:rsidR="007A387D">
        <w:rPr>
          <w:b/>
          <w:bCs/>
          <w:sz w:val="20"/>
          <w:szCs w:val="20"/>
        </w:rPr>
        <w:t xml:space="preserve"> </w:t>
      </w:r>
      <w:proofErr w:type="spellStart"/>
      <w:r w:rsidR="00575203">
        <w:rPr>
          <w:b/>
          <w:bCs/>
          <w:sz w:val="20"/>
          <w:szCs w:val="20"/>
        </w:rPr>
        <w:t>Head</w:t>
      </w:r>
      <w:proofErr w:type="spellEnd"/>
      <w:r w:rsidR="00575203">
        <w:rPr>
          <w:b/>
          <w:bCs/>
          <w:sz w:val="20"/>
          <w:szCs w:val="20"/>
        </w:rPr>
        <w:t xml:space="preserve"> of </w:t>
      </w:r>
      <w:proofErr w:type="spellStart"/>
      <w:r w:rsidR="00575203">
        <w:rPr>
          <w:b/>
          <w:bCs/>
          <w:sz w:val="20"/>
          <w:szCs w:val="20"/>
        </w:rPr>
        <w:t>Asset</w:t>
      </w:r>
      <w:proofErr w:type="spellEnd"/>
      <w:r w:rsidR="00575203">
        <w:rPr>
          <w:b/>
          <w:bCs/>
          <w:sz w:val="20"/>
          <w:szCs w:val="20"/>
        </w:rPr>
        <w:t xml:space="preserve"> Services Retail, Cushman &amp; Wakefield</w:t>
      </w:r>
      <w:r w:rsidRPr="007F74EC">
        <w:rPr>
          <w:b/>
          <w:bCs/>
          <w:sz w:val="20"/>
          <w:szCs w:val="20"/>
        </w:rPr>
        <w:t xml:space="preserve">. </w:t>
      </w:r>
    </w:p>
    <w:p w14:paraId="5B195843" w14:textId="77777777" w:rsidR="000E7FAA" w:rsidRPr="007F74EC" w:rsidRDefault="000E7FAA" w:rsidP="00B56DB6">
      <w:pPr>
        <w:spacing w:line="240" w:lineRule="auto"/>
        <w:jc w:val="both"/>
        <w:rPr>
          <w:sz w:val="20"/>
          <w:szCs w:val="20"/>
        </w:rPr>
      </w:pPr>
      <w:r w:rsidRPr="007F74EC">
        <w:rPr>
          <w:sz w:val="20"/>
          <w:szCs w:val="20"/>
        </w:rPr>
        <w:t xml:space="preserve">Co ciekawe jednak, osoby 50+ najczęściej dokonują zakupów modowych przez </w:t>
      </w:r>
      <w:proofErr w:type="spellStart"/>
      <w:r w:rsidRPr="007F74EC">
        <w:rPr>
          <w:sz w:val="20"/>
          <w:szCs w:val="20"/>
        </w:rPr>
        <w:t>internet</w:t>
      </w:r>
      <w:proofErr w:type="spellEnd"/>
      <w:r w:rsidRPr="007F74EC">
        <w:rPr>
          <w:sz w:val="20"/>
          <w:szCs w:val="20"/>
        </w:rPr>
        <w:t xml:space="preserve"> (48%). Trend ten jest silniejszy w mniejszych miastach (poniżej 200 tys. mieszkańców), co wynika z mniejszego dostosowania oferty modowej w centrach i parkach handlowych do wymagań grupy wiekowej 50+.</w:t>
      </w:r>
    </w:p>
    <w:p w14:paraId="765BE65E" w14:textId="77C4C4FA" w:rsidR="000E7FAA" w:rsidRDefault="000E7FAA" w:rsidP="00A00DED">
      <w:pPr>
        <w:spacing w:line="240" w:lineRule="auto"/>
        <w:jc w:val="both"/>
        <w:rPr>
          <w:b/>
          <w:bCs/>
          <w:sz w:val="20"/>
          <w:szCs w:val="20"/>
        </w:rPr>
      </w:pPr>
      <w:r w:rsidRPr="000E7FAA">
        <w:rPr>
          <w:i/>
          <w:iCs/>
          <w:sz w:val="20"/>
          <w:szCs w:val="20"/>
        </w:rPr>
        <w:t xml:space="preserve">– </w:t>
      </w:r>
      <w:r w:rsidR="00A00DED" w:rsidRPr="00A00DED">
        <w:rPr>
          <w:i/>
          <w:iCs/>
          <w:sz w:val="20"/>
          <w:szCs w:val="20"/>
        </w:rPr>
        <w:t xml:space="preserve">Niższa aktywność zakupowa online wśród osób 50+ to wyraźny sygnał dla rynku: konieczne jest dostosowanie zarówno kanałów cyfrowych, jak i tradycyjnych do potrzeb tej rosnącej grupy. </w:t>
      </w:r>
      <w:proofErr w:type="spellStart"/>
      <w:r w:rsidR="00A00DED" w:rsidRPr="00A00DED">
        <w:rPr>
          <w:i/>
          <w:iCs/>
          <w:sz w:val="20"/>
          <w:szCs w:val="20"/>
        </w:rPr>
        <w:t>Silvers</w:t>
      </w:r>
      <w:proofErr w:type="spellEnd"/>
      <w:r w:rsidR="00A00DED" w:rsidRPr="00A00DED">
        <w:rPr>
          <w:i/>
          <w:iCs/>
          <w:sz w:val="20"/>
          <w:szCs w:val="20"/>
        </w:rPr>
        <w:t xml:space="preserve"> i </w:t>
      </w:r>
      <w:proofErr w:type="spellStart"/>
      <w:r w:rsidR="00A00DED" w:rsidRPr="00A00DED">
        <w:rPr>
          <w:i/>
          <w:iCs/>
          <w:sz w:val="20"/>
          <w:szCs w:val="20"/>
        </w:rPr>
        <w:t>future</w:t>
      </w:r>
      <w:proofErr w:type="spellEnd"/>
      <w:r w:rsidR="00A00DED" w:rsidRPr="00A00DED">
        <w:rPr>
          <w:i/>
          <w:iCs/>
          <w:sz w:val="20"/>
          <w:szCs w:val="20"/>
        </w:rPr>
        <w:t xml:space="preserve"> </w:t>
      </w:r>
      <w:proofErr w:type="spellStart"/>
      <w:r w:rsidR="00A00DED" w:rsidRPr="00A00DED">
        <w:rPr>
          <w:i/>
          <w:iCs/>
          <w:sz w:val="20"/>
          <w:szCs w:val="20"/>
        </w:rPr>
        <w:t>silvers</w:t>
      </w:r>
      <w:proofErr w:type="spellEnd"/>
      <w:r w:rsidR="00A00DED" w:rsidRPr="00A00DED">
        <w:rPr>
          <w:i/>
          <w:iCs/>
          <w:sz w:val="20"/>
          <w:szCs w:val="20"/>
        </w:rPr>
        <w:t xml:space="preserve"> oczekują prostoty, komfortu i relacyjnego podejścia – to nie kwestia braku kompetencji cyfrowych, lecz innych priorytetów zakupowych. Uwzględnienie ich potrzeb to dziś nie „nice to have”, ale strategiczny „</w:t>
      </w:r>
      <w:proofErr w:type="spellStart"/>
      <w:r w:rsidR="00A00DED" w:rsidRPr="00A00DED">
        <w:rPr>
          <w:i/>
          <w:iCs/>
          <w:sz w:val="20"/>
          <w:szCs w:val="20"/>
        </w:rPr>
        <w:t>must</w:t>
      </w:r>
      <w:proofErr w:type="spellEnd"/>
      <w:r w:rsidR="00A00DED" w:rsidRPr="00A00DED">
        <w:rPr>
          <w:i/>
          <w:iCs/>
          <w:sz w:val="20"/>
          <w:szCs w:val="20"/>
        </w:rPr>
        <w:t xml:space="preserve"> have” – czynnik, który będzie decydować o rynkowej pozycji marki i jej wynikach. Handel nie może faworyzować młodszych – doświadczenie klienta musi być </w:t>
      </w:r>
      <w:proofErr w:type="spellStart"/>
      <w:r w:rsidR="00A00DED" w:rsidRPr="00A00DED">
        <w:rPr>
          <w:i/>
          <w:iCs/>
          <w:sz w:val="20"/>
          <w:szCs w:val="20"/>
        </w:rPr>
        <w:t>inkluzywne</w:t>
      </w:r>
      <w:proofErr w:type="spellEnd"/>
      <w:r w:rsidR="00A00DED" w:rsidRPr="00A00DED">
        <w:rPr>
          <w:i/>
          <w:iCs/>
          <w:sz w:val="20"/>
          <w:szCs w:val="20"/>
        </w:rPr>
        <w:t xml:space="preserve">, niezależnie od wieku </w:t>
      </w:r>
      <w:r w:rsidRPr="000E7FAA">
        <w:rPr>
          <w:i/>
          <w:iCs/>
          <w:sz w:val="20"/>
          <w:szCs w:val="20"/>
        </w:rPr>
        <w:t xml:space="preserve">– </w:t>
      </w:r>
      <w:r w:rsidR="005E6DEB">
        <w:rPr>
          <w:sz w:val="20"/>
          <w:szCs w:val="20"/>
        </w:rPr>
        <w:t>podsumowuje</w:t>
      </w:r>
      <w:r w:rsidRPr="007F74EC">
        <w:rPr>
          <w:sz w:val="20"/>
          <w:szCs w:val="20"/>
        </w:rPr>
        <w:t xml:space="preserve"> </w:t>
      </w:r>
      <w:r w:rsidR="00575203">
        <w:rPr>
          <w:b/>
          <w:bCs/>
          <w:sz w:val="20"/>
          <w:szCs w:val="20"/>
        </w:rPr>
        <w:t>Paulina Bauer</w:t>
      </w:r>
      <w:r w:rsidRPr="007F74EC">
        <w:rPr>
          <w:b/>
          <w:bCs/>
          <w:sz w:val="20"/>
          <w:szCs w:val="20"/>
        </w:rPr>
        <w:t xml:space="preserve">. </w:t>
      </w:r>
    </w:p>
    <w:p w14:paraId="47F3F99D" w14:textId="77777777" w:rsidR="00F67A27" w:rsidRPr="00A00DED" w:rsidRDefault="00F67A27" w:rsidP="00A00DED">
      <w:pPr>
        <w:spacing w:line="240" w:lineRule="auto"/>
        <w:jc w:val="both"/>
        <w:rPr>
          <w:i/>
          <w:iCs/>
          <w:sz w:val="20"/>
          <w:szCs w:val="20"/>
        </w:rPr>
      </w:pPr>
    </w:p>
    <w:p w14:paraId="782504EF" w14:textId="77777777" w:rsidR="000E7FAA" w:rsidRPr="00B02E6E" w:rsidRDefault="000E7FAA" w:rsidP="00B02E6E">
      <w:pPr>
        <w:jc w:val="both"/>
        <w:rPr>
          <w:b/>
          <w:bCs/>
          <w:sz w:val="20"/>
          <w:szCs w:val="20"/>
        </w:rPr>
      </w:pP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77777777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ipercze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2D2C" w14:textId="77777777" w:rsidR="00492044" w:rsidRDefault="00492044">
      <w:pPr>
        <w:spacing w:after="0" w:line="240" w:lineRule="auto"/>
      </w:pPr>
      <w:r>
        <w:separator/>
      </w:r>
    </w:p>
  </w:endnote>
  <w:endnote w:type="continuationSeparator" w:id="0">
    <w:p w14:paraId="3613212E" w14:textId="77777777" w:rsidR="00492044" w:rsidRDefault="00492044">
      <w:pPr>
        <w:spacing w:after="0" w:line="240" w:lineRule="auto"/>
      </w:pPr>
      <w:r>
        <w:continuationSeparator/>
      </w:r>
    </w:p>
  </w:endnote>
  <w:endnote w:type="continuationNotice" w:id="1">
    <w:p w14:paraId="13E0D684" w14:textId="77777777" w:rsidR="00492044" w:rsidRDefault="00492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DA114C" w:rsidRPr="005B2397" w14:paraId="2AD926AD" w14:textId="77777777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DA114C" w:rsidRPr="00E157F2" w14:paraId="2F690183" w14:textId="77777777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DA114C" w:rsidRPr="00E157F2" w14:paraId="73319B5E" w14:textId="77777777" w:rsidTr="00DA114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DA114C" w:rsidRPr="00E157F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025C81" w:rsidRPr="009D1ABC" w:rsidRDefault="001A4929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DA114C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DA114C" w:rsidRPr="00E157F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E157F2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ipercze"/>
              <w:sz w:val="18"/>
              <w:szCs w:val="18"/>
              <w:lang w:val="en-GB"/>
            </w:rPr>
            <w:t>first.last@cushwake.com</w:t>
          </w:r>
          <w: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E526" w14:textId="77777777" w:rsidR="00492044" w:rsidRDefault="00492044">
      <w:pPr>
        <w:spacing w:after="0" w:line="240" w:lineRule="auto"/>
      </w:pPr>
      <w:r>
        <w:separator/>
      </w:r>
    </w:p>
  </w:footnote>
  <w:footnote w:type="continuationSeparator" w:id="0">
    <w:p w14:paraId="33C28599" w14:textId="77777777" w:rsidR="00492044" w:rsidRDefault="00492044">
      <w:pPr>
        <w:spacing w:after="0" w:line="240" w:lineRule="auto"/>
      </w:pPr>
      <w:r>
        <w:continuationSeparator/>
      </w:r>
    </w:p>
  </w:footnote>
  <w:footnote w:type="continuationNotice" w:id="1">
    <w:p w14:paraId="4035E88E" w14:textId="77777777" w:rsidR="00492044" w:rsidRDefault="00492044">
      <w:pPr>
        <w:spacing w:after="0" w:line="240" w:lineRule="auto"/>
      </w:pPr>
    </w:p>
  </w:footnote>
  <w:footnote w:id="2">
    <w:p w14:paraId="15964B20" w14:textId="6EC0151A" w:rsidR="00A80747" w:rsidRDefault="00A80747">
      <w:pPr>
        <w:pStyle w:val="Tekstprzypisudolnego"/>
      </w:pPr>
      <w:r>
        <w:rPr>
          <w:rStyle w:val="Odwoanieprzypisudolnego"/>
        </w:rPr>
        <w:footnoteRef/>
      </w:r>
      <w:r>
        <w:t xml:space="preserve"> Dane OLX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4C24"/>
    <w:multiLevelType w:val="hybridMultilevel"/>
    <w:tmpl w:val="6B9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4"/>
  </w:num>
  <w:num w:numId="2" w16cid:durableId="1580141190">
    <w:abstractNumId w:val="0"/>
  </w:num>
  <w:num w:numId="3" w16cid:durableId="2049640316">
    <w:abstractNumId w:val="3"/>
  </w:num>
  <w:num w:numId="4" w16cid:durableId="2116631385">
    <w:abstractNumId w:val="1"/>
  </w:num>
  <w:num w:numId="5" w16cid:durableId="109447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425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40FBF"/>
    <w:rsid w:val="00044C5B"/>
    <w:rsid w:val="00052346"/>
    <w:rsid w:val="0005438E"/>
    <w:rsid w:val="000666EE"/>
    <w:rsid w:val="000669E6"/>
    <w:rsid w:val="00067FD0"/>
    <w:rsid w:val="000700E2"/>
    <w:rsid w:val="000720F5"/>
    <w:rsid w:val="0008371E"/>
    <w:rsid w:val="00083F43"/>
    <w:rsid w:val="00084B85"/>
    <w:rsid w:val="00086C80"/>
    <w:rsid w:val="0008772D"/>
    <w:rsid w:val="0009018C"/>
    <w:rsid w:val="00092C27"/>
    <w:rsid w:val="00093540"/>
    <w:rsid w:val="00096548"/>
    <w:rsid w:val="000A54A7"/>
    <w:rsid w:val="000A5AEE"/>
    <w:rsid w:val="000A622E"/>
    <w:rsid w:val="000B142D"/>
    <w:rsid w:val="000B29DE"/>
    <w:rsid w:val="000B2DCC"/>
    <w:rsid w:val="000B32B0"/>
    <w:rsid w:val="000B4641"/>
    <w:rsid w:val="000B57CB"/>
    <w:rsid w:val="000C1BB6"/>
    <w:rsid w:val="000C29A2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71D0"/>
    <w:rsid w:val="000E7FAA"/>
    <w:rsid w:val="000F2390"/>
    <w:rsid w:val="000F57C3"/>
    <w:rsid w:val="000F64E0"/>
    <w:rsid w:val="000F7964"/>
    <w:rsid w:val="000F7D93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0207"/>
    <w:rsid w:val="00132CB9"/>
    <w:rsid w:val="00132F07"/>
    <w:rsid w:val="00140D8B"/>
    <w:rsid w:val="00144415"/>
    <w:rsid w:val="00150F3F"/>
    <w:rsid w:val="00156F9C"/>
    <w:rsid w:val="0016097B"/>
    <w:rsid w:val="001635F6"/>
    <w:rsid w:val="00166861"/>
    <w:rsid w:val="00166F71"/>
    <w:rsid w:val="00167436"/>
    <w:rsid w:val="0016783C"/>
    <w:rsid w:val="00174EBA"/>
    <w:rsid w:val="0017521E"/>
    <w:rsid w:val="00175FB4"/>
    <w:rsid w:val="00182C4F"/>
    <w:rsid w:val="00185967"/>
    <w:rsid w:val="0018688B"/>
    <w:rsid w:val="00190FB3"/>
    <w:rsid w:val="00194C12"/>
    <w:rsid w:val="00196E5B"/>
    <w:rsid w:val="001A3142"/>
    <w:rsid w:val="001A4929"/>
    <w:rsid w:val="001A56D9"/>
    <w:rsid w:val="001A70AD"/>
    <w:rsid w:val="001B051A"/>
    <w:rsid w:val="001B5F5F"/>
    <w:rsid w:val="001B5FA0"/>
    <w:rsid w:val="001B6640"/>
    <w:rsid w:val="001B7AE3"/>
    <w:rsid w:val="001C0504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E76BB"/>
    <w:rsid w:val="001F406E"/>
    <w:rsid w:val="001F7E37"/>
    <w:rsid w:val="00204C52"/>
    <w:rsid w:val="00206001"/>
    <w:rsid w:val="002117B9"/>
    <w:rsid w:val="002125FE"/>
    <w:rsid w:val="00212E0F"/>
    <w:rsid w:val="00217BD6"/>
    <w:rsid w:val="00220333"/>
    <w:rsid w:val="00221453"/>
    <w:rsid w:val="002240B1"/>
    <w:rsid w:val="00225B1A"/>
    <w:rsid w:val="00235089"/>
    <w:rsid w:val="00236B04"/>
    <w:rsid w:val="002426EB"/>
    <w:rsid w:val="002426EF"/>
    <w:rsid w:val="0024400C"/>
    <w:rsid w:val="00246115"/>
    <w:rsid w:val="00251824"/>
    <w:rsid w:val="00251F00"/>
    <w:rsid w:val="00254581"/>
    <w:rsid w:val="00257ED3"/>
    <w:rsid w:val="0026004F"/>
    <w:rsid w:val="00260C7D"/>
    <w:rsid w:val="00261AA0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13AD"/>
    <w:rsid w:val="002B212F"/>
    <w:rsid w:val="002B381B"/>
    <w:rsid w:val="002B4716"/>
    <w:rsid w:val="002B6B39"/>
    <w:rsid w:val="002C06D5"/>
    <w:rsid w:val="002C1DFF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5184"/>
    <w:rsid w:val="002E7F16"/>
    <w:rsid w:val="002F00E0"/>
    <w:rsid w:val="002F0666"/>
    <w:rsid w:val="002F08E1"/>
    <w:rsid w:val="002F0F48"/>
    <w:rsid w:val="002F447F"/>
    <w:rsid w:val="00300BC4"/>
    <w:rsid w:val="00302886"/>
    <w:rsid w:val="00306BFA"/>
    <w:rsid w:val="00310D2A"/>
    <w:rsid w:val="0032157F"/>
    <w:rsid w:val="0032389F"/>
    <w:rsid w:val="0033008A"/>
    <w:rsid w:val="00337370"/>
    <w:rsid w:val="0034418D"/>
    <w:rsid w:val="00345D04"/>
    <w:rsid w:val="00345D09"/>
    <w:rsid w:val="0035396B"/>
    <w:rsid w:val="00364117"/>
    <w:rsid w:val="003650FC"/>
    <w:rsid w:val="00367011"/>
    <w:rsid w:val="00371AFD"/>
    <w:rsid w:val="00374DB8"/>
    <w:rsid w:val="00380072"/>
    <w:rsid w:val="003809D7"/>
    <w:rsid w:val="00385CB8"/>
    <w:rsid w:val="0038604F"/>
    <w:rsid w:val="00387CAF"/>
    <w:rsid w:val="003936DF"/>
    <w:rsid w:val="003A24D4"/>
    <w:rsid w:val="003A693E"/>
    <w:rsid w:val="003A70E2"/>
    <w:rsid w:val="003B2048"/>
    <w:rsid w:val="003B2BE6"/>
    <w:rsid w:val="003B3560"/>
    <w:rsid w:val="003B78C7"/>
    <w:rsid w:val="003C1BBA"/>
    <w:rsid w:val="003C1E58"/>
    <w:rsid w:val="003C29EC"/>
    <w:rsid w:val="003C5AF3"/>
    <w:rsid w:val="003C5B29"/>
    <w:rsid w:val="003C791A"/>
    <w:rsid w:val="003E003A"/>
    <w:rsid w:val="003E0201"/>
    <w:rsid w:val="003E3F99"/>
    <w:rsid w:val="003E406F"/>
    <w:rsid w:val="003F2C4B"/>
    <w:rsid w:val="003F4AAD"/>
    <w:rsid w:val="003F572E"/>
    <w:rsid w:val="003F60EA"/>
    <w:rsid w:val="003F7D86"/>
    <w:rsid w:val="004001BC"/>
    <w:rsid w:val="00403626"/>
    <w:rsid w:val="00410D62"/>
    <w:rsid w:val="004112C0"/>
    <w:rsid w:val="0042183C"/>
    <w:rsid w:val="0042255F"/>
    <w:rsid w:val="00426F09"/>
    <w:rsid w:val="00430D63"/>
    <w:rsid w:val="004329C4"/>
    <w:rsid w:val="00432ACA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0829"/>
    <w:rsid w:val="00461B2F"/>
    <w:rsid w:val="00461F73"/>
    <w:rsid w:val="00462B62"/>
    <w:rsid w:val="00464434"/>
    <w:rsid w:val="00464B72"/>
    <w:rsid w:val="00466300"/>
    <w:rsid w:val="00466ABC"/>
    <w:rsid w:val="004678CA"/>
    <w:rsid w:val="00471A22"/>
    <w:rsid w:val="00475534"/>
    <w:rsid w:val="00482366"/>
    <w:rsid w:val="004876E8"/>
    <w:rsid w:val="004900F3"/>
    <w:rsid w:val="00490581"/>
    <w:rsid w:val="00491EA1"/>
    <w:rsid w:val="00492044"/>
    <w:rsid w:val="0049367E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C7E0E"/>
    <w:rsid w:val="004D07CC"/>
    <w:rsid w:val="004D1450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0494D"/>
    <w:rsid w:val="00506665"/>
    <w:rsid w:val="005100DD"/>
    <w:rsid w:val="00512047"/>
    <w:rsid w:val="00512ADF"/>
    <w:rsid w:val="0051329D"/>
    <w:rsid w:val="005136A0"/>
    <w:rsid w:val="00514E8F"/>
    <w:rsid w:val="0051644B"/>
    <w:rsid w:val="00517B59"/>
    <w:rsid w:val="00520076"/>
    <w:rsid w:val="00521C36"/>
    <w:rsid w:val="005229AB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43192"/>
    <w:rsid w:val="00552477"/>
    <w:rsid w:val="00552FCF"/>
    <w:rsid w:val="0055434C"/>
    <w:rsid w:val="00561829"/>
    <w:rsid w:val="005631C3"/>
    <w:rsid w:val="00566AB7"/>
    <w:rsid w:val="00575203"/>
    <w:rsid w:val="00577005"/>
    <w:rsid w:val="00577577"/>
    <w:rsid w:val="00580984"/>
    <w:rsid w:val="00580A25"/>
    <w:rsid w:val="00582257"/>
    <w:rsid w:val="0058421C"/>
    <w:rsid w:val="00585A4F"/>
    <w:rsid w:val="005860D9"/>
    <w:rsid w:val="005878DD"/>
    <w:rsid w:val="00591DBB"/>
    <w:rsid w:val="00592299"/>
    <w:rsid w:val="00593403"/>
    <w:rsid w:val="00594316"/>
    <w:rsid w:val="005A3A4C"/>
    <w:rsid w:val="005A4560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E6DEB"/>
    <w:rsid w:val="005F709A"/>
    <w:rsid w:val="00601B86"/>
    <w:rsid w:val="006020AF"/>
    <w:rsid w:val="00603782"/>
    <w:rsid w:val="00603E9B"/>
    <w:rsid w:val="00606E7D"/>
    <w:rsid w:val="00606F29"/>
    <w:rsid w:val="00607408"/>
    <w:rsid w:val="006118E9"/>
    <w:rsid w:val="00612A79"/>
    <w:rsid w:val="00617929"/>
    <w:rsid w:val="00624E73"/>
    <w:rsid w:val="00625117"/>
    <w:rsid w:val="00625DBC"/>
    <w:rsid w:val="00626706"/>
    <w:rsid w:val="006276D7"/>
    <w:rsid w:val="00633DEF"/>
    <w:rsid w:val="006341DC"/>
    <w:rsid w:val="00634853"/>
    <w:rsid w:val="00634A82"/>
    <w:rsid w:val="00635B11"/>
    <w:rsid w:val="006367C0"/>
    <w:rsid w:val="00640928"/>
    <w:rsid w:val="00647BF0"/>
    <w:rsid w:val="00654588"/>
    <w:rsid w:val="00655594"/>
    <w:rsid w:val="00661892"/>
    <w:rsid w:val="00661C7D"/>
    <w:rsid w:val="00662194"/>
    <w:rsid w:val="00670CB1"/>
    <w:rsid w:val="006714A0"/>
    <w:rsid w:val="0067422C"/>
    <w:rsid w:val="00674476"/>
    <w:rsid w:val="0067480E"/>
    <w:rsid w:val="00674AAF"/>
    <w:rsid w:val="00675B1B"/>
    <w:rsid w:val="0067607F"/>
    <w:rsid w:val="00676B3D"/>
    <w:rsid w:val="006807CC"/>
    <w:rsid w:val="00681518"/>
    <w:rsid w:val="00682F1F"/>
    <w:rsid w:val="00683345"/>
    <w:rsid w:val="0068616F"/>
    <w:rsid w:val="00686CF4"/>
    <w:rsid w:val="0069258A"/>
    <w:rsid w:val="00695E5E"/>
    <w:rsid w:val="006A32B9"/>
    <w:rsid w:val="006B114D"/>
    <w:rsid w:val="006B3391"/>
    <w:rsid w:val="006B635B"/>
    <w:rsid w:val="006B6EBE"/>
    <w:rsid w:val="006C3D4A"/>
    <w:rsid w:val="006C449A"/>
    <w:rsid w:val="006C5971"/>
    <w:rsid w:val="006C62BD"/>
    <w:rsid w:val="006D189F"/>
    <w:rsid w:val="006D1EF1"/>
    <w:rsid w:val="006D24A4"/>
    <w:rsid w:val="006D68E0"/>
    <w:rsid w:val="006E2861"/>
    <w:rsid w:val="006E2DCD"/>
    <w:rsid w:val="006E5291"/>
    <w:rsid w:val="006E5816"/>
    <w:rsid w:val="006E5F0D"/>
    <w:rsid w:val="006F01CA"/>
    <w:rsid w:val="006F06A0"/>
    <w:rsid w:val="007014E6"/>
    <w:rsid w:val="00703171"/>
    <w:rsid w:val="00706617"/>
    <w:rsid w:val="00706A7F"/>
    <w:rsid w:val="00710F25"/>
    <w:rsid w:val="00717182"/>
    <w:rsid w:val="00717324"/>
    <w:rsid w:val="00725B3C"/>
    <w:rsid w:val="00725E13"/>
    <w:rsid w:val="00730F22"/>
    <w:rsid w:val="007326D4"/>
    <w:rsid w:val="00736585"/>
    <w:rsid w:val="00742036"/>
    <w:rsid w:val="007434AC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90531"/>
    <w:rsid w:val="00790E9B"/>
    <w:rsid w:val="00791DF5"/>
    <w:rsid w:val="0079250E"/>
    <w:rsid w:val="00792ECE"/>
    <w:rsid w:val="00792F37"/>
    <w:rsid w:val="007A354E"/>
    <w:rsid w:val="007A387D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3FEF"/>
    <w:rsid w:val="007C69D0"/>
    <w:rsid w:val="007D2192"/>
    <w:rsid w:val="007D4408"/>
    <w:rsid w:val="007D74D5"/>
    <w:rsid w:val="007E15A5"/>
    <w:rsid w:val="007E6CDD"/>
    <w:rsid w:val="007F13AB"/>
    <w:rsid w:val="007F2FE9"/>
    <w:rsid w:val="007F5890"/>
    <w:rsid w:val="007F7F38"/>
    <w:rsid w:val="008014DA"/>
    <w:rsid w:val="00802ECA"/>
    <w:rsid w:val="00810422"/>
    <w:rsid w:val="00810A93"/>
    <w:rsid w:val="00810C6C"/>
    <w:rsid w:val="0081370C"/>
    <w:rsid w:val="0081778B"/>
    <w:rsid w:val="0082036C"/>
    <w:rsid w:val="00821380"/>
    <w:rsid w:val="00824654"/>
    <w:rsid w:val="00824D18"/>
    <w:rsid w:val="0083179A"/>
    <w:rsid w:val="00831919"/>
    <w:rsid w:val="00831B7D"/>
    <w:rsid w:val="00836472"/>
    <w:rsid w:val="00842064"/>
    <w:rsid w:val="00842687"/>
    <w:rsid w:val="0084290C"/>
    <w:rsid w:val="00843BB8"/>
    <w:rsid w:val="0085202E"/>
    <w:rsid w:val="00856BE4"/>
    <w:rsid w:val="00865458"/>
    <w:rsid w:val="00866DDD"/>
    <w:rsid w:val="00871766"/>
    <w:rsid w:val="00872092"/>
    <w:rsid w:val="00872873"/>
    <w:rsid w:val="00874BB3"/>
    <w:rsid w:val="008753CF"/>
    <w:rsid w:val="00875F08"/>
    <w:rsid w:val="008772B7"/>
    <w:rsid w:val="00880E20"/>
    <w:rsid w:val="00881769"/>
    <w:rsid w:val="0088277B"/>
    <w:rsid w:val="00882E1D"/>
    <w:rsid w:val="008848B1"/>
    <w:rsid w:val="00885E0C"/>
    <w:rsid w:val="008933D5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C14E5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11FF4"/>
    <w:rsid w:val="00914465"/>
    <w:rsid w:val="0091784B"/>
    <w:rsid w:val="00920635"/>
    <w:rsid w:val="00920861"/>
    <w:rsid w:val="00920BE7"/>
    <w:rsid w:val="00921FC7"/>
    <w:rsid w:val="00927365"/>
    <w:rsid w:val="00935219"/>
    <w:rsid w:val="00940284"/>
    <w:rsid w:val="00941B66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7442"/>
    <w:rsid w:val="009B0753"/>
    <w:rsid w:val="009B11D8"/>
    <w:rsid w:val="009B52EC"/>
    <w:rsid w:val="009B7F16"/>
    <w:rsid w:val="009C075D"/>
    <w:rsid w:val="009C5621"/>
    <w:rsid w:val="009C5FB4"/>
    <w:rsid w:val="009C7F14"/>
    <w:rsid w:val="009D025D"/>
    <w:rsid w:val="009D233E"/>
    <w:rsid w:val="009D29D3"/>
    <w:rsid w:val="009D31EC"/>
    <w:rsid w:val="009E408E"/>
    <w:rsid w:val="009E4572"/>
    <w:rsid w:val="009E7575"/>
    <w:rsid w:val="009F15E7"/>
    <w:rsid w:val="009F196F"/>
    <w:rsid w:val="009F274E"/>
    <w:rsid w:val="009F35CD"/>
    <w:rsid w:val="009F35FB"/>
    <w:rsid w:val="009F389F"/>
    <w:rsid w:val="00A0080F"/>
    <w:rsid w:val="00A00DED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176B8"/>
    <w:rsid w:val="00A201A3"/>
    <w:rsid w:val="00A23B3B"/>
    <w:rsid w:val="00A2466A"/>
    <w:rsid w:val="00A24875"/>
    <w:rsid w:val="00A27372"/>
    <w:rsid w:val="00A30A39"/>
    <w:rsid w:val="00A31C14"/>
    <w:rsid w:val="00A31F0C"/>
    <w:rsid w:val="00A32483"/>
    <w:rsid w:val="00A33E4A"/>
    <w:rsid w:val="00A344ED"/>
    <w:rsid w:val="00A425AB"/>
    <w:rsid w:val="00A4481B"/>
    <w:rsid w:val="00A44A37"/>
    <w:rsid w:val="00A47FCD"/>
    <w:rsid w:val="00A52218"/>
    <w:rsid w:val="00A54E85"/>
    <w:rsid w:val="00A54FA6"/>
    <w:rsid w:val="00A55BAF"/>
    <w:rsid w:val="00A63543"/>
    <w:rsid w:val="00A6616D"/>
    <w:rsid w:val="00A66644"/>
    <w:rsid w:val="00A67C55"/>
    <w:rsid w:val="00A714B6"/>
    <w:rsid w:val="00A730C1"/>
    <w:rsid w:val="00A73BB9"/>
    <w:rsid w:val="00A74CD5"/>
    <w:rsid w:val="00A74D49"/>
    <w:rsid w:val="00A758B5"/>
    <w:rsid w:val="00A77239"/>
    <w:rsid w:val="00A77A0A"/>
    <w:rsid w:val="00A80747"/>
    <w:rsid w:val="00A840D5"/>
    <w:rsid w:val="00A91E08"/>
    <w:rsid w:val="00A93515"/>
    <w:rsid w:val="00A94F3D"/>
    <w:rsid w:val="00A951D1"/>
    <w:rsid w:val="00A959F1"/>
    <w:rsid w:val="00A97129"/>
    <w:rsid w:val="00A97D53"/>
    <w:rsid w:val="00AA15B2"/>
    <w:rsid w:val="00AA2003"/>
    <w:rsid w:val="00AA3E59"/>
    <w:rsid w:val="00AA69D2"/>
    <w:rsid w:val="00AA71B2"/>
    <w:rsid w:val="00AB1473"/>
    <w:rsid w:val="00AB3146"/>
    <w:rsid w:val="00AB6698"/>
    <w:rsid w:val="00AB6E9C"/>
    <w:rsid w:val="00AB706A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D7B18"/>
    <w:rsid w:val="00AF11EE"/>
    <w:rsid w:val="00AF254B"/>
    <w:rsid w:val="00AF3577"/>
    <w:rsid w:val="00B01460"/>
    <w:rsid w:val="00B0179B"/>
    <w:rsid w:val="00B022DB"/>
    <w:rsid w:val="00B02E6E"/>
    <w:rsid w:val="00B077A8"/>
    <w:rsid w:val="00B133BB"/>
    <w:rsid w:val="00B14FED"/>
    <w:rsid w:val="00B15D9B"/>
    <w:rsid w:val="00B15EE3"/>
    <w:rsid w:val="00B2047D"/>
    <w:rsid w:val="00B22689"/>
    <w:rsid w:val="00B2271C"/>
    <w:rsid w:val="00B25BB3"/>
    <w:rsid w:val="00B26C09"/>
    <w:rsid w:val="00B27B61"/>
    <w:rsid w:val="00B3629E"/>
    <w:rsid w:val="00B37EEB"/>
    <w:rsid w:val="00B41663"/>
    <w:rsid w:val="00B44499"/>
    <w:rsid w:val="00B4722F"/>
    <w:rsid w:val="00B52CD7"/>
    <w:rsid w:val="00B53CF6"/>
    <w:rsid w:val="00B56DB6"/>
    <w:rsid w:val="00B57D96"/>
    <w:rsid w:val="00B60261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0D32"/>
    <w:rsid w:val="00B812E5"/>
    <w:rsid w:val="00B834FC"/>
    <w:rsid w:val="00B83758"/>
    <w:rsid w:val="00B86C86"/>
    <w:rsid w:val="00B919D3"/>
    <w:rsid w:val="00B91FB1"/>
    <w:rsid w:val="00B930BE"/>
    <w:rsid w:val="00B95B93"/>
    <w:rsid w:val="00B96FB6"/>
    <w:rsid w:val="00B970B4"/>
    <w:rsid w:val="00BA6FD6"/>
    <w:rsid w:val="00BB562E"/>
    <w:rsid w:val="00BB5E4C"/>
    <w:rsid w:val="00BB6ADA"/>
    <w:rsid w:val="00BB70F9"/>
    <w:rsid w:val="00BC1E2F"/>
    <w:rsid w:val="00BC2537"/>
    <w:rsid w:val="00BC40B8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7960"/>
    <w:rsid w:val="00BE7EEF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1803"/>
    <w:rsid w:val="00C45FBA"/>
    <w:rsid w:val="00C473D1"/>
    <w:rsid w:val="00C50CBE"/>
    <w:rsid w:val="00C54EBE"/>
    <w:rsid w:val="00C566FF"/>
    <w:rsid w:val="00C5779B"/>
    <w:rsid w:val="00C57B80"/>
    <w:rsid w:val="00C61185"/>
    <w:rsid w:val="00C64BA5"/>
    <w:rsid w:val="00C651A2"/>
    <w:rsid w:val="00C679F5"/>
    <w:rsid w:val="00C75D9E"/>
    <w:rsid w:val="00C80B91"/>
    <w:rsid w:val="00C8288B"/>
    <w:rsid w:val="00C84B50"/>
    <w:rsid w:val="00C85469"/>
    <w:rsid w:val="00C859F9"/>
    <w:rsid w:val="00C87432"/>
    <w:rsid w:val="00C92A7E"/>
    <w:rsid w:val="00C93DDE"/>
    <w:rsid w:val="00CA19DF"/>
    <w:rsid w:val="00CA4EB4"/>
    <w:rsid w:val="00CA7DF7"/>
    <w:rsid w:val="00CB2FB2"/>
    <w:rsid w:val="00CB3CE8"/>
    <w:rsid w:val="00CB7946"/>
    <w:rsid w:val="00CB7A18"/>
    <w:rsid w:val="00CC60E7"/>
    <w:rsid w:val="00CC7487"/>
    <w:rsid w:val="00CD1E75"/>
    <w:rsid w:val="00CD34FC"/>
    <w:rsid w:val="00CD706B"/>
    <w:rsid w:val="00CE1EF8"/>
    <w:rsid w:val="00CE213B"/>
    <w:rsid w:val="00CE2AE1"/>
    <w:rsid w:val="00CE531A"/>
    <w:rsid w:val="00CF0AA6"/>
    <w:rsid w:val="00CF0E46"/>
    <w:rsid w:val="00CF1D2A"/>
    <w:rsid w:val="00CF1EFC"/>
    <w:rsid w:val="00CF59BB"/>
    <w:rsid w:val="00CF5A2C"/>
    <w:rsid w:val="00CF6633"/>
    <w:rsid w:val="00D00B7B"/>
    <w:rsid w:val="00D02817"/>
    <w:rsid w:val="00D0697D"/>
    <w:rsid w:val="00D076D0"/>
    <w:rsid w:val="00D134B7"/>
    <w:rsid w:val="00D13894"/>
    <w:rsid w:val="00D17A41"/>
    <w:rsid w:val="00D20FAA"/>
    <w:rsid w:val="00D21D09"/>
    <w:rsid w:val="00D23948"/>
    <w:rsid w:val="00D30573"/>
    <w:rsid w:val="00D36A8C"/>
    <w:rsid w:val="00D428F4"/>
    <w:rsid w:val="00D43181"/>
    <w:rsid w:val="00D43DF0"/>
    <w:rsid w:val="00D44D7F"/>
    <w:rsid w:val="00D4536C"/>
    <w:rsid w:val="00D45C41"/>
    <w:rsid w:val="00D461DE"/>
    <w:rsid w:val="00D46217"/>
    <w:rsid w:val="00D472A0"/>
    <w:rsid w:val="00D50679"/>
    <w:rsid w:val="00D50DE5"/>
    <w:rsid w:val="00D54B27"/>
    <w:rsid w:val="00D54CC0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5E2B"/>
    <w:rsid w:val="00D8749B"/>
    <w:rsid w:val="00DA114C"/>
    <w:rsid w:val="00DA3C1B"/>
    <w:rsid w:val="00DA4CF2"/>
    <w:rsid w:val="00DB11D4"/>
    <w:rsid w:val="00DB227F"/>
    <w:rsid w:val="00DB38FC"/>
    <w:rsid w:val="00DB61A6"/>
    <w:rsid w:val="00DC3AC1"/>
    <w:rsid w:val="00DC4D4D"/>
    <w:rsid w:val="00DC5105"/>
    <w:rsid w:val="00DC6DCD"/>
    <w:rsid w:val="00DD11B2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64B"/>
    <w:rsid w:val="00DF7E2B"/>
    <w:rsid w:val="00E03766"/>
    <w:rsid w:val="00E05885"/>
    <w:rsid w:val="00E10BFB"/>
    <w:rsid w:val="00E1249A"/>
    <w:rsid w:val="00E12880"/>
    <w:rsid w:val="00E14D9E"/>
    <w:rsid w:val="00E157F2"/>
    <w:rsid w:val="00E16DA6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42243"/>
    <w:rsid w:val="00E510C4"/>
    <w:rsid w:val="00E530B7"/>
    <w:rsid w:val="00E54066"/>
    <w:rsid w:val="00E57168"/>
    <w:rsid w:val="00E611A2"/>
    <w:rsid w:val="00E61BAB"/>
    <w:rsid w:val="00E65024"/>
    <w:rsid w:val="00E729CB"/>
    <w:rsid w:val="00E73C50"/>
    <w:rsid w:val="00E75C22"/>
    <w:rsid w:val="00E777C8"/>
    <w:rsid w:val="00E77FC4"/>
    <w:rsid w:val="00E8011B"/>
    <w:rsid w:val="00E80544"/>
    <w:rsid w:val="00E819CF"/>
    <w:rsid w:val="00E81EE4"/>
    <w:rsid w:val="00E8250A"/>
    <w:rsid w:val="00E82DCD"/>
    <w:rsid w:val="00E83444"/>
    <w:rsid w:val="00E849E6"/>
    <w:rsid w:val="00E84DD9"/>
    <w:rsid w:val="00E8513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0B37"/>
    <w:rsid w:val="00F53D7B"/>
    <w:rsid w:val="00F55691"/>
    <w:rsid w:val="00F55B87"/>
    <w:rsid w:val="00F578AC"/>
    <w:rsid w:val="00F6361F"/>
    <w:rsid w:val="00F65724"/>
    <w:rsid w:val="00F66561"/>
    <w:rsid w:val="00F66B56"/>
    <w:rsid w:val="00F67A27"/>
    <w:rsid w:val="00F71390"/>
    <w:rsid w:val="00F72F62"/>
    <w:rsid w:val="00F73E1F"/>
    <w:rsid w:val="00F75F73"/>
    <w:rsid w:val="00F77459"/>
    <w:rsid w:val="00F805A5"/>
    <w:rsid w:val="00F809EE"/>
    <w:rsid w:val="00F82A3D"/>
    <w:rsid w:val="00F844E6"/>
    <w:rsid w:val="00F849DE"/>
    <w:rsid w:val="00F84BE4"/>
    <w:rsid w:val="00F865A3"/>
    <w:rsid w:val="00F909DB"/>
    <w:rsid w:val="00F93104"/>
    <w:rsid w:val="00F9314E"/>
    <w:rsid w:val="00F9432D"/>
    <w:rsid w:val="00F9475F"/>
    <w:rsid w:val="00F951BA"/>
    <w:rsid w:val="00FA2531"/>
    <w:rsid w:val="00FA4C1B"/>
    <w:rsid w:val="00FA5355"/>
    <w:rsid w:val="00FB023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0AEA47D8-A93A-4278-BD9D-0530448A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E851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5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4" ma:contentTypeDescription="Create a new document." ma:contentTypeScope="" ma:versionID="1eaedbe42529d603f9274f7d5eccc217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01164a5f81bcb29c397def69a4d89e32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customXml/itemProps4.xml><?xml version="1.0" encoding="utf-8"?>
<ds:datastoreItem xmlns:ds="http://schemas.openxmlformats.org/officeDocument/2006/customXml" ds:itemID="{209305F1-077E-436E-A0C0-439DCFC42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1869</Words>
  <Characters>11220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13063</CharactersWithSpaces>
  <SharedDoc>false</SharedDoc>
  <HLinks>
    <vt:vector size="18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http://www.cushmanwakefield.com/</vt:lpwstr>
      </vt:variant>
      <vt:variant>
        <vt:lpwstr/>
      </vt:variant>
      <vt:variant>
        <vt:i4>4849702</vt:i4>
      </vt:variant>
      <vt:variant>
        <vt:i4>3</vt:i4>
      </vt:variant>
      <vt:variant>
        <vt:i4>0</vt:i4>
      </vt:variant>
      <vt:variant>
        <vt:i4>5</vt:i4>
      </vt:variant>
      <vt:variant>
        <vt:lpwstr>mailto:first.last@cushwake.com</vt:lpwstr>
      </vt:variant>
      <vt:variant>
        <vt:lpwstr/>
      </vt:variant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mailto:media.poland@cushwake.pl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Link Leaders</cp:lastModifiedBy>
  <cp:revision>4</cp:revision>
  <cp:lastPrinted>2025-10-16T14:26:00Z</cp:lastPrinted>
  <dcterms:created xsi:type="dcterms:W3CDTF">2025-10-22T07:55:00Z</dcterms:created>
  <dcterms:modified xsi:type="dcterms:W3CDTF">2025-10-22T08:01:00Z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