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5DAB" w14:textId="77777777" w:rsidR="00BD6782" w:rsidRDefault="00BD6782">
      <w:pPr>
        <w:jc w:val="center"/>
        <w:rPr>
          <w:b/>
          <w:sz w:val="36"/>
          <w:szCs w:val="36"/>
        </w:rPr>
      </w:pPr>
    </w:p>
    <w:p w14:paraId="73C85DAC" w14:textId="77777777" w:rsidR="00BD6782" w:rsidRDefault="00FB776D">
      <w:pPr>
        <w:spacing w:before="4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Uber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Eats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celebra a Pasta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Week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com 2x1 em massas e oferta de uma viagem a Roma</w:t>
      </w:r>
    </w:p>
    <w:p w14:paraId="73C85DAD" w14:textId="77777777" w:rsidR="00BD6782" w:rsidRDefault="00FB776D">
      <w:pPr>
        <w:spacing w:before="4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Até 26 de outubro, os fãs de comida italiana vão poder aproveitar ofertas de pratos em centenas de restaurantes por todo o país e ainda ganhar uma viagem à capital mundial da pasta</w:t>
      </w:r>
    </w:p>
    <w:p w14:paraId="73C85DAE" w14:textId="77777777" w:rsidR="00BD6782" w:rsidRDefault="00BD6782">
      <w:pPr>
        <w:spacing w:before="4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3C85DAF" w14:textId="77777777" w:rsidR="00BD6782" w:rsidRDefault="00FB776D">
      <w:pPr>
        <w:spacing w:before="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Com a chegada dos dias mais frios, não há nada como o conforto de um bom prato de massa. O Uber </w:t>
      </w:r>
      <w:proofErr w:type="spellStart"/>
      <w:r>
        <w:rPr>
          <w:rFonts w:ascii="Calibri" w:eastAsia="Calibri" w:hAnsi="Calibri" w:cs="Calibri"/>
          <w:sz w:val="20"/>
          <w:szCs w:val="20"/>
        </w:rPr>
        <w:t>Eats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sabe disso e, por isso, celebra esta semana a Pasta </w:t>
      </w:r>
      <w:proofErr w:type="spellStart"/>
      <w:r>
        <w:rPr>
          <w:rFonts w:ascii="Calibri" w:eastAsia="Calibri" w:hAnsi="Calibri" w:cs="Calibri"/>
          <w:sz w:val="20"/>
          <w:szCs w:val="20"/>
        </w:rPr>
        <w:t>Week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uma ode aos sabores italianos com 2x1 em pratos de massa de norte a sul do país (e ilhas), uma seleção especial de parceiros aderentes e uma surpresa final que vai deixar os amantes da gastronomia italiana com água na boca: </w:t>
      </w:r>
      <w:r>
        <w:rPr>
          <w:rFonts w:ascii="Calibri" w:eastAsia="Calibri" w:hAnsi="Calibri" w:cs="Calibri"/>
          <w:b/>
          <w:sz w:val="20"/>
          <w:szCs w:val="20"/>
        </w:rPr>
        <w:t>uma viagem a Roma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3C85DB0" w14:textId="77777777" w:rsidR="00BD6782" w:rsidRDefault="00BD6782">
      <w:pPr>
        <w:spacing w:before="4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3C85DB1" w14:textId="18BB64CC" w:rsidR="00BD6782" w:rsidRDefault="00FB776D">
      <w:pPr>
        <w:spacing w:before="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Até ao próximo dia 26 de outubro, a Pasta </w:t>
      </w:r>
      <w:proofErr w:type="spellStart"/>
      <w:r>
        <w:rPr>
          <w:rFonts w:ascii="Calibri" w:eastAsia="Calibri" w:hAnsi="Calibri" w:cs="Calibri"/>
          <w:sz w:val="20"/>
          <w:szCs w:val="20"/>
        </w:rPr>
        <w:t>Week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traz promoções especiais em alguns dos melhores restaurantes italianos disponíveis na plataforma, como Pasta Non Basta, </w:t>
      </w:r>
      <w:r w:rsidR="00812E9C">
        <w:rPr>
          <w:rFonts w:ascii="Calibri" w:eastAsia="Calibri" w:hAnsi="Calibri" w:cs="Calibri"/>
          <w:sz w:val="20"/>
          <w:szCs w:val="20"/>
        </w:rPr>
        <w:t xml:space="preserve">Pausa </w:t>
      </w:r>
      <w:proofErr w:type="spellStart"/>
      <w:r w:rsidR="00812E9C">
        <w:rPr>
          <w:rFonts w:ascii="Calibri" w:eastAsia="Calibri" w:hAnsi="Calibri" w:cs="Calibri"/>
          <w:sz w:val="20"/>
          <w:szCs w:val="20"/>
        </w:rPr>
        <w:t>by</w:t>
      </w:r>
      <w:proofErr w:type="spellEnd"/>
      <w:r w:rsidR="00812E9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Ruvida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La </w:t>
      </w:r>
      <w:proofErr w:type="spellStart"/>
      <w:r>
        <w:rPr>
          <w:rFonts w:ascii="Calibri" w:eastAsia="Calibri" w:hAnsi="Calibri" w:cs="Calibri"/>
          <w:sz w:val="20"/>
          <w:szCs w:val="20"/>
        </w:rPr>
        <w:t>Trattoria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Capricciosa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Osteria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Cucina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Amici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Este Oeste, Mano a Mano, Casa D’Oro, D’Oliva, Casa Mia, Sale &amp; </w:t>
      </w:r>
      <w:proofErr w:type="spellStart"/>
      <w:r>
        <w:rPr>
          <w:rFonts w:ascii="Calibri" w:eastAsia="Calibri" w:hAnsi="Calibri" w:cs="Calibri"/>
          <w:sz w:val="20"/>
          <w:szCs w:val="20"/>
        </w:rPr>
        <w:t>Dolce</w:t>
      </w:r>
      <w:proofErr w:type="spellEnd"/>
      <w:r>
        <w:rPr>
          <w:rFonts w:ascii="Calibri" w:eastAsia="Calibri" w:hAnsi="Calibri" w:cs="Calibri"/>
          <w:sz w:val="20"/>
          <w:szCs w:val="20"/>
        </w:rPr>
        <w:t>, entre muitos outros dos restaurantes favoritos em dezenas de cidades como Lisboa, Porto, Braga, Coimbra, Leiria, Santarém, Funchal, Évora, Vila do Conde, Guimarães e Ilha Terceira.</w:t>
      </w:r>
    </w:p>
    <w:p w14:paraId="73C85DB2" w14:textId="77777777" w:rsidR="00BD6782" w:rsidRDefault="00BD6782">
      <w:pPr>
        <w:spacing w:before="4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10EB99F" w14:textId="60BDB02F" w:rsidR="00A84968" w:rsidRPr="00A84968" w:rsidRDefault="00A84968">
      <w:pPr>
        <w:spacing w:before="40" w:line="24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A84968">
        <w:rPr>
          <w:rFonts w:ascii="Calibri" w:eastAsia="Calibri" w:hAnsi="Calibri" w:cs="Calibri"/>
          <w:bCs/>
          <w:sz w:val="20"/>
          <w:szCs w:val="20"/>
        </w:rPr>
        <w:t xml:space="preserve">A Pasta </w:t>
      </w:r>
      <w:proofErr w:type="spellStart"/>
      <w:r w:rsidRPr="00A84968">
        <w:rPr>
          <w:rFonts w:ascii="Calibri" w:eastAsia="Calibri" w:hAnsi="Calibri" w:cs="Calibri"/>
          <w:bCs/>
          <w:sz w:val="20"/>
          <w:szCs w:val="20"/>
        </w:rPr>
        <w:t>Week</w:t>
      </w:r>
      <w:proofErr w:type="spellEnd"/>
      <w:r w:rsidRPr="00A84968">
        <w:rPr>
          <w:rFonts w:ascii="Calibri" w:eastAsia="Calibri" w:hAnsi="Calibri" w:cs="Calibri"/>
          <w:bCs/>
          <w:sz w:val="20"/>
          <w:szCs w:val="20"/>
        </w:rPr>
        <w:t xml:space="preserve"> celebra uma das comidas mais queridas pelos portugueses e este ano, vem com um sabor ainda mais especial. Até 26 de outubro, todos os utilizadores que fizerem pedidos nos restaurantes aderentes ficam habilitados a ganhar uma viagem a Roma para duas pessoas. Para participar, basta seguir os passos indicados no passatempo publicado no Instagram do Uber </w:t>
      </w:r>
      <w:proofErr w:type="spellStart"/>
      <w:r w:rsidRPr="00A84968">
        <w:rPr>
          <w:rFonts w:ascii="Calibri" w:eastAsia="Calibri" w:hAnsi="Calibri" w:cs="Calibri"/>
          <w:bCs/>
          <w:sz w:val="20"/>
          <w:szCs w:val="20"/>
        </w:rPr>
        <w:t>Eats</w:t>
      </w:r>
      <w:proofErr w:type="spellEnd"/>
      <w:r w:rsidRPr="00A84968">
        <w:rPr>
          <w:rFonts w:ascii="Calibri" w:eastAsia="Calibri" w:hAnsi="Calibri" w:cs="Calibri"/>
          <w:bCs/>
          <w:sz w:val="20"/>
          <w:szCs w:val="20"/>
        </w:rPr>
        <w:t xml:space="preserve">. </w:t>
      </w:r>
      <w:r w:rsidR="00552F19">
        <w:rPr>
          <w:rFonts w:ascii="Calibri" w:eastAsia="Calibri" w:hAnsi="Calibri" w:cs="Calibri"/>
          <w:sz w:val="20"/>
          <w:szCs w:val="20"/>
        </w:rPr>
        <w:t xml:space="preserve">O regulamento completo está disponível </w:t>
      </w:r>
      <w:hyperlink r:id="rId7">
        <w:r w:rsidR="00552F19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AQUI</w:t>
        </w:r>
      </w:hyperlink>
      <w:r w:rsidR="00552F19">
        <w:rPr>
          <w:rFonts w:ascii="Calibri" w:eastAsia="Calibri" w:hAnsi="Calibri" w:cs="Calibri"/>
          <w:sz w:val="20"/>
          <w:szCs w:val="20"/>
        </w:rPr>
        <w:t>.</w:t>
      </w:r>
    </w:p>
    <w:p w14:paraId="3D7AE27B" w14:textId="77777777" w:rsidR="00A84968" w:rsidRDefault="00A84968">
      <w:pPr>
        <w:spacing w:before="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73C85DB5" w14:textId="77777777" w:rsidR="00BD6782" w:rsidRDefault="00FB776D">
      <w:pPr>
        <w:spacing w:before="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Para os fãs de culinária que preferem cozinhar as suas próprias massas em casa, o Uber </w:t>
      </w:r>
      <w:proofErr w:type="spellStart"/>
      <w:r>
        <w:rPr>
          <w:rFonts w:ascii="Calibri" w:eastAsia="Calibri" w:hAnsi="Calibri" w:cs="Calibri"/>
          <w:sz w:val="20"/>
          <w:szCs w:val="20"/>
        </w:rPr>
        <w:t>Eats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também preparou uma campanha especial no separador de Grandes Retalhistas: em parceiros como o Continente, </w:t>
      </w:r>
      <w:proofErr w:type="spellStart"/>
      <w:r>
        <w:rPr>
          <w:rFonts w:ascii="Calibri" w:eastAsia="Calibri" w:hAnsi="Calibri" w:cs="Calibri"/>
          <w:sz w:val="20"/>
          <w:szCs w:val="20"/>
        </w:rPr>
        <w:t>Auchan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Minipreço, El Corte </w:t>
      </w:r>
      <w:proofErr w:type="spellStart"/>
      <w:r>
        <w:rPr>
          <w:rFonts w:ascii="Calibri" w:eastAsia="Calibri" w:hAnsi="Calibri" w:cs="Calibri"/>
          <w:sz w:val="20"/>
          <w:szCs w:val="20"/>
        </w:rPr>
        <w:t>Inglés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Celeiro, ao gastar 10€ em produtos selecionados como massas, molhos, queijos e ingredientes típicos, os utilizadores poupam 3€ na encomenda.</w:t>
      </w:r>
    </w:p>
    <w:p w14:paraId="73C85DB6" w14:textId="77777777" w:rsidR="00BD6782" w:rsidRDefault="00BD6782">
      <w:pPr>
        <w:spacing w:before="4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3C85DB7" w14:textId="77777777" w:rsidR="00BD6782" w:rsidRDefault="00FB776D">
      <w:pPr>
        <w:spacing w:before="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Com estas iniciativas, o Uber </w:t>
      </w:r>
      <w:proofErr w:type="spellStart"/>
      <w:r>
        <w:rPr>
          <w:rFonts w:ascii="Calibri" w:eastAsia="Calibri" w:hAnsi="Calibri" w:cs="Calibri"/>
          <w:sz w:val="20"/>
          <w:szCs w:val="20"/>
        </w:rPr>
        <w:t>Eats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reforça o seu compromisso de ser muito mais do que uma app de refeições, tornando-se o destino ideal para quem quer comer bem, quer peça fora, quer cozinhe em casa. E nesta Pasta </w:t>
      </w:r>
      <w:proofErr w:type="spellStart"/>
      <w:r>
        <w:rPr>
          <w:rFonts w:ascii="Calibri" w:eastAsia="Calibri" w:hAnsi="Calibri" w:cs="Calibri"/>
          <w:sz w:val="20"/>
          <w:szCs w:val="20"/>
        </w:rPr>
        <w:t>Week</w:t>
      </w:r>
      <w:proofErr w:type="spellEnd"/>
      <w:r>
        <w:rPr>
          <w:rFonts w:ascii="Calibri" w:eastAsia="Calibri" w:hAnsi="Calibri" w:cs="Calibri"/>
          <w:sz w:val="20"/>
          <w:szCs w:val="20"/>
        </w:rPr>
        <w:t>, o sabor vem com uma pitada de aventura.</w:t>
      </w:r>
    </w:p>
    <w:p w14:paraId="73C85DB8" w14:textId="77777777" w:rsidR="00BD6782" w:rsidRDefault="00BD6782">
      <w:pPr>
        <w:spacing w:before="4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3C85DB9" w14:textId="77777777" w:rsidR="00BD6782" w:rsidRDefault="00BD6782">
      <w:pPr>
        <w:spacing w:before="40" w:line="240" w:lineRule="auto"/>
        <w:jc w:val="both"/>
        <w:rPr>
          <w:rFonts w:ascii="Calibri" w:eastAsia="Calibri" w:hAnsi="Calibri" w:cs="Calibri"/>
          <w:b/>
        </w:rPr>
      </w:pPr>
    </w:p>
    <w:p w14:paraId="73C85DBA" w14:textId="77777777" w:rsidR="00BD6782" w:rsidRDefault="00BD6782">
      <w:pPr>
        <w:spacing w:before="40"/>
        <w:ind w:right="120"/>
        <w:jc w:val="both"/>
        <w:rPr>
          <w:rFonts w:ascii="Calibri" w:eastAsia="Calibri" w:hAnsi="Calibri" w:cs="Calibri"/>
          <w:sz w:val="16"/>
          <w:szCs w:val="16"/>
        </w:rPr>
      </w:pPr>
    </w:p>
    <w:p w14:paraId="73C85DBB" w14:textId="77777777" w:rsidR="00BD6782" w:rsidRDefault="00FB776D">
      <w:pPr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Sobre o Uber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Eats</w:t>
      </w:r>
      <w:proofErr w:type="spellEnd"/>
    </w:p>
    <w:p w14:paraId="73C85DBC" w14:textId="77777777" w:rsidR="00BD6782" w:rsidRDefault="00FB776D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O Uber </w:t>
      </w:r>
      <w:proofErr w:type="spellStart"/>
      <w:r>
        <w:rPr>
          <w:rFonts w:ascii="Calibri" w:eastAsia="Calibri" w:hAnsi="Calibri" w:cs="Calibri"/>
          <w:sz w:val="16"/>
          <w:szCs w:val="16"/>
        </w:rPr>
        <w:t>Eats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é uma aplicação e website de entregas ao domicílio que ajuda a levar até milhões de pessoas em todo o mundo os itens que desejam, com o toque de um botão. Temos parceria com mais de 890.000 restaurantes em mais de 11.000 cidades em seis continentes que fazem refeições para todos os gostos e ocasiões. Hoje já somos mais que uma aplicação de entrega de refeições. Temos a eficiência e a rapidez da aplicação Uber </w:t>
      </w:r>
      <w:proofErr w:type="spellStart"/>
      <w:r>
        <w:rPr>
          <w:rFonts w:ascii="Calibri" w:eastAsia="Calibri" w:hAnsi="Calibri" w:cs="Calibri"/>
          <w:sz w:val="16"/>
          <w:szCs w:val="16"/>
        </w:rPr>
        <w:t>Eats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a proporcionar compras de supermercados Continente, Minipreço, </w:t>
      </w:r>
      <w:proofErr w:type="spellStart"/>
      <w:r>
        <w:rPr>
          <w:rFonts w:ascii="Calibri" w:eastAsia="Calibri" w:hAnsi="Calibri" w:cs="Calibri"/>
          <w:sz w:val="16"/>
          <w:szCs w:val="16"/>
        </w:rPr>
        <w:t>Intermarché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e El Corte </w:t>
      </w:r>
      <w:proofErr w:type="spellStart"/>
      <w:r>
        <w:rPr>
          <w:rFonts w:ascii="Calibri" w:eastAsia="Calibri" w:hAnsi="Calibri" w:cs="Calibri"/>
          <w:sz w:val="16"/>
          <w:szCs w:val="16"/>
        </w:rPr>
        <w:t>Inglės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de artigos culturais e entretenimento da note!, de artigos de bem-estar, beleza e saúde da </w:t>
      </w:r>
      <w:proofErr w:type="spellStart"/>
      <w:r>
        <w:rPr>
          <w:rFonts w:ascii="Calibri" w:eastAsia="Calibri" w:hAnsi="Calibri" w:cs="Calibri"/>
          <w:sz w:val="16"/>
          <w:szCs w:val="16"/>
        </w:rPr>
        <w:t>Wells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e do Boticário, em exclusividade, lojas de conveniência como a BP e o Bairro </w:t>
      </w:r>
      <w:proofErr w:type="spellStart"/>
      <w:r>
        <w:rPr>
          <w:rFonts w:ascii="Calibri" w:eastAsia="Calibri" w:hAnsi="Calibri" w:cs="Calibri"/>
          <w:sz w:val="16"/>
          <w:szCs w:val="16"/>
        </w:rPr>
        <w:t>Shop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em exclusividade, e eletrónica com a </w:t>
      </w:r>
      <w:proofErr w:type="spellStart"/>
      <w:r>
        <w:rPr>
          <w:rFonts w:ascii="Calibri" w:eastAsia="Calibri" w:hAnsi="Calibri" w:cs="Calibri"/>
          <w:sz w:val="16"/>
          <w:szCs w:val="16"/>
        </w:rPr>
        <w:t>Worten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em exclusivo, entre outros.</w:t>
      </w:r>
    </w:p>
    <w:sectPr w:rsidR="00BD678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5DC2" w14:textId="77777777" w:rsidR="00FB776D" w:rsidRDefault="00FB776D">
      <w:pPr>
        <w:spacing w:line="240" w:lineRule="auto"/>
      </w:pPr>
      <w:r>
        <w:separator/>
      </w:r>
    </w:p>
  </w:endnote>
  <w:endnote w:type="continuationSeparator" w:id="0">
    <w:p w14:paraId="73C85DC4" w14:textId="77777777" w:rsidR="00FB776D" w:rsidRDefault="00FB7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5DBE" w14:textId="77777777" w:rsidR="00FB776D" w:rsidRDefault="00FB776D">
      <w:pPr>
        <w:spacing w:line="240" w:lineRule="auto"/>
      </w:pPr>
      <w:r>
        <w:separator/>
      </w:r>
    </w:p>
  </w:footnote>
  <w:footnote w:type="continuationSeparator" w:id="0">
    <w:p w14:paraId="73C85DC0" w14:textId="77777777" w:rsidR="00FB776D" w:rsidRDefault="00FB7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5DBD" w14:textId="77777777" w:rsidR="00BD6782" w:rsidRDefault="00FB77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73C85DBE" wp14:editId="73C85DBF">
          <wp:extent cx="2644514" cy="950724"/>
          <wp:effectExtent l="0" t="0" r="0" b="0"/>
          <wp:docPr id="787753679" name="image1.png" descr="Uma imagem com preto, escuridão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escuridão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4514" cy="950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82"/>
    <w:rsid w:val="001D6958"/>
    <w:rsid w:val="00301055"/>
    <w:rsid w:val="00552F19"/>
    <w:rsid w:val="00812E9C"/>
    <w:rsid w:val="00A84968"/>
    <w:rsid w:val="00BD6782"/>
    <w:rsid w:val="00FB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5DAB"/>
  <w15:docId w15:val="{8E0CC1FC-A993-44E0-9FC2-AA4542F4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E3485F"/>
    <w:pPr>
      <w:spacing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BB02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02BA"/>
  </w:style>
  <w:style w:type="paragraph" w:styleId="Rodap">
    <w:name w:val="footer"/>
    <w:basedOn w:val="Normal"/>
    <w:link w:val="RodapCarter"/>
    <w:uiPriority w:val="99"/>
    <w:unhideWhenUsed/>
    <w:rsid w:val="00BB02B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02BA"/>
  </w:style>
  <w:style w:type="paragraph" w:styleId="PargrafodaLista">
    <w:name w:val="List Paragraph"/>
    <w:basedOn w:val="Normal"/>
    <w:uiPriority w:val="34"/>
    <w:qFormat/>
    <w:rsid w:val="003D7AD7"/>
    <w:pPr>
      <w:ind w:left="720"/>
      <w:contextualSpacing/>
    </w:pPr>
  </w:style>
  <w:style w:type="table" w:customStyle="1" w:styleId="TableNormal10">
    <w:name w:val="Table Normal1"/>
    <w:rsid w:val="00E3485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F136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F136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26CC3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TIkSYyly7uzvDAOdF-uae3gbJLR9by7kaEbLpUz_ti7JtWg/view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IjNWDsRUoo7kdeLAJawhIu6vQ==">CgMxLjA4AHIhMW1PcDBicGwyRGFlc2RpM3hYc3NJVWZxU1JIMmhNMmxY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488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Miguel</dc:creator>
  <cp:lastModifiedBy>Tânia Miguel</cp:lastModifiedBy>
  <cp:revision>5</cp:revision>
  <dcterms:created xsi:type="dcterms:W3CDTF">2025-02-17T16:34:00Z</dcterms:created>
  <dcterms:modified xsi:type="dcterms:W3CDTF">2025-10-21T13:54:00Z</dcterms:modified>
</cp:coreProperties>
</file>