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721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2314207" cy="622604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08100" y="3528200"/>
                          <a:ext cx="2314207" cy="622604"/>
                          <a:chOff x="4408100" y="3528200"/>
                          <a:chExt cx="1875800" cy="503600"/>
                        </a:xfrm>
                      </wpg:grpSpPr>
                      <wpg:grpSp>
                        <wpg:cNvGrpSpPr/>
                        <wpg:grpSpPr>
                          <a:xfrm>
                            <a:off x="4408106" y="3528223"/>
                            <a:ext cx="1875789" cy="503555"/>
                            <a:chOff x="4408100" y="3528200"/>
                            <a:chExt cx="1875800" cy="503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408100" y="3528200"/>
                              <a:ext cx="1875800" cy="50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08106" y="3528223"/>
                              <a:ext cx="1875789" cy="503555"/>
                              <a:chOff x="4408100" y="3528200"/>
                              <a:chExt cx="1875800" cy="5036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408100" y="3528200"/>
                                <a:ext cx="1875800" cy="50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8106" y="3528223"/>
                                <a:ext cx="1875789" cy="503555"/>
                                <a:chOff x="4408100" y="3528200"/>
                                <a:chExt cx="1875800" cy="50357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4408100" y="3528200"/>
                                  <a:ext cx="1875800" cy="50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8106" y="3528223"/>
                                  <a:ext cx="1875789" cy="503550"/>
                                  <a:chOff x="0" y="0"/>
                                  <a:chExt cx="1875789" cy="5035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1875775" cy="503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0" name="Shape 10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88607" y="361200"/>
                                    <a:ext cx="309016" cy="1420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870254" y="354660"/>
                                    <a:ext cx="18415" cy="1270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7000" w="18415">
                                        <a:moveTo>
                                          <a:pt x="5905" y="393"/>
                                        </a:moveTo>
                                        <a:lnTo>
                                          <a:pt x="4229" y="673"/>
                                        </a:lnTo>
                                        <a:lnTo>
                                          <a:pt x="2286" y="3035"/>
                                        </a:lnTo>
                                        <a:lnTo>
                                          <a:pt x="1016" y="3848"/>
                                        </a:lnTo>
                                        <a:lnTo>
                                          <a:pt x="698" y="8381"/>
                                        </a:lnTo>
                                        <a:lnTo>
                                          <a:pt x="1333" y="9664"/>
                                        </a:lnTo>
                                        <a:lnTo>
                                          <a:pt x="508" y="11772"/>
                                        </a:lnTo>
                                        <a:lnTo>
                                          <a:pt x="939" y="26974"/>
                                        </a:lnTo>
                                        <a:lnTo>
                                          <a:pt x="0" y="30403"/>
                                        </a:lnTo>
                                        <a:lnTo>
                                          <a:pt x="1231" y="39369"/>
                                        </a:lnTo>
                                        <a:lnTo>
                                          <a:pt x="1930" y="41770"/>
                                        </a:lnTo>
                                        <a:lnTo>
                                          <a:pt x="1193" y="45567"/>
                                        </a:lnTo>
                                        <a:lnTo>
                                          <a:pt x="2032" y="47218"/>
                                        </a:lnTo>
                                        <a:lnTo>
                                          <a:pt x="1193" y="49136"/>
                                        </a:lnTo>
                                        <a:lnTo>
                                          <a:pt x="2832" y="51676"/>
                                        </a:lnTo>
                                        <a:lnTo>
                                          <a:pt x="1739" y="55689"/>
                                        </a:lnTo>
                                        <a:lnTo>
                                          <a:pt x="2628" y="58267"/>
                                        </a:lnTo>
                                        <a:lnTo>
                                          <a:pt x="1752" y="62826"/>
                                        </a:lnTo>
                                        <a:lnTo>
                                          <a:pt x="2768" y="64465"/>
                                        </a:lnTo>
                                        <a:lnTo>
                                          <a:pt x="2451" y="68986"/>
                                        </a:lnTo>
                                        <a:lnTo>
                                          <a:pt x="2692" y="73494"/>
                                        </a:lnTo>
                                        <a:lnTo>
                                          <a:pt x="2390" y="75399"/>
                                        </a:lnTo>
                                        <a:lnTo>
                                          <a:pt x="2362" y="77800"/>
                                        </a:lnTo>
                                        <a:lnTo>
                                          <a:pt x="2667" y="83451"/>
                                        </a:lnTo>
                                        <a:lnTo>
                                          <a:pt x="3289" y="84543"/>
                                        </a:lnTo>
                                        <a:lnTo>
                                          <a:pt x="2425" y="86093"/>
                                        </a:lnTo>
                                        <a:lnTo>
                                          <a:pt x="3403" y="86791"/>
                                        </a:lnTo>
                                        <a:lnTo>
                                          <a:pt x="3568" y="89788"/>
                                        </a:lnTo>
                                        <a:lnTo>
                                          <a:pt x="4762" y="91046"/>
                                        </a:lnTo>
                                        <a:lnTo>
                                          <a:pt x="3390" y="93370"/>
                                        </a:lnTo>
                                        <a:lnTo>
                                          <a:pt x="4406" y="94818"/>
                                        </a:lnTo>
                                        <a:lnTo>
                                          <a:pt x="3924" y="96354"/>
                                        </a:lnTo>
                                        <a:lnTo>
                                          <a:pt x="4152" y="100660"/>
                                        </a:lnTo>
                                        <a:lnTo>
                                          <a:pt x="4584" y="101765"/>
                                        </a:lnTo>
                                        <a:lnTo>
                                          <a:pt x="4851" y="106629"/>
                                        </a:lnTo>
                                        <a:lnTo>
                                          <a:pt x="4305" y="107035"/>
                                        </a:lnTo>
                                        <a:lnTo>
                                          <a:pt x="4953" y="108699"/>
                                        </a:lnTo>
                                        <a:lnTo>
                                          <a:pt x="4635" y="109651"/>
                                        </a:lnTo>
                                        <a:lnTo>
                                          <a:pt x="5245" y="110375"/>
                                        </a:lnTo>
                                        <a:lnTo>
                                          <a:pt x="4749" y="111899"/>
                                        </a:lnTo>
                                        <a:lnTo>
                                          <a:pt x="4787" y="122796"/>
                                        </a:lnTo>
                                        <a:lnTo>
                                          <a:pt x="6502" y="123456"/>
                                        </a:lnTo>
                                        <a:lnTo>
                                          <a:pt x="6540" y="124205"/>
                                        </a:lnTo>
                                        <a:lnTo>
                                          <a:pt x="7175" y="125488"/>
                                        </a:lnTo>
                                        <a:lnTo>
                                          <a:pt x="10833" y="126987"/>
                                        </a:lnTo>
                                        <a:lnTo>
                                          <a:pt x="15633" y="125412"/>
                                        </a:lnTo>
                                        <a:lnTo>
                                          <a:pt x="17627" y="120611"/>
                                        </a:lnTo>
                                        <a:lnTo>
                                          <a:pt x="17449" y="117233"/>
                                        </a:lnTo>
                                        <a:lnTo>
                                          <a:pt x="17030" y="116319"/>
                                        </a:lnTo>
                                        <a:lnTo>
                                          <a:pt x="16751" y="111251"/>
                                        </a:lnTo>
                                        <a:lnTo>
                                          <a:pt x="18173" y="106298"/>
                                        </a:lnTo>
                                        <a:lnTo>
                                          <a:pt x="17132" y="104292"/>
                                        </a:lnTo>
                                        <a:lnTo>
                                          <a:pt x="16954" y="101104"/>
                                        </a:lnTo>
                                        <a:lnTo>
                                          <a:pt x="16548" y="100368"/>
                                        </a:lnTo>
                                        <a:lnTo>
                                          <a:pt x="17957" y="98793"/>
                                        </a:lnTo>
                                        <a:lnTo>
                                          <a:pt x="17284" y="96761"/>
                                        </a:lnTo>
                                        <a:lnTo>
                                          <a:pt x="17716" y="94297"/>
                                        </a:lnTo>
                                        <a:lnTo>
                                          <a:pt x="16294" y="92303"/>
                                        </a:lnTo>
                                        <a:lnTo>
                                          <a:pt x="16967" y="90766"/>
                                        </a:lnTo>
                                        <a:lnTo>
                                          <a:pt x="16332" y="89484"/>
                                        </a:lnTo>
                                        <a:lnTo>
                                          <a:pt x="17348" y="87553"/>
                                        </a:lnTo>
                                        <a:lnTo>
                                          <a:pt x="16751" y="86639"/>
                                        </a:lnTo>
                                        <a:lnTo>
                                          <a:pt x="16624" y="84391"/>
                                        </a:lnTo>
                                        <a:lnTo>
                                          <a:pt x="17081" y="82486"/>
                                        </a:lnTo>
                                        <a:lnTo>
                                          <a:pt x="16256" y="81216"/>
                                        </a:lnTo>
                                        <a:lnTo>
                                          <a:pt x="16916" y="79489"/>
                                        </a:lnTo>
                                        <a:lnTo>
                                          <a:pt x="16306" y="78397"/>
                                        </a:lnTo>
                                        <a:lnTo>
                                          <a:pt x="16827" y="77800"/>
                                        </a:lnTo>
                                        <a:lnTo>
                                          <a:pt x="16141" y="75399"/>
                                        </a:lnTo>
                                        <a:lnTo>
                                          <a:pt x="15900" y="71081"/>
                                        </a:lnTo>
                                        <a:lnTo>
                                          <a:pt x="16560" y="69354"/>
                                        </a:lnTo>
                                        <a:lnTo>
                                          <a:pt x="16319" y="64858"/>
                                        </a:lnTo>
                                        <a:lnTo>
                                          <a:pt x="16662" y="64096"/>
                                        </a:lnTo>
                                        <a:lnTo>
                                          <a:pt x="16192" y="62420"/>
                                        </a:lnTo>
                                        <a:lnTo>
                                          <a:pt x="16878" y="61074"/>
                                        </a:lnTo>
                                        <a:lnTo>
                                          <a:pt x="16631" y="59842"/>
                                        </a:lnTo>
                                        <a:lnTo>
                                          <a:pt x="15303" y="59842"/>
                                        </a:lnTo>
                                        <a:lnTo>
                                          <a:pt x="15265" y="59283"/>
                                        </a:lnTo>
                                        <a:lnTo>
                                          <a:pt x="15646" y="59258"/>
                                        </a:lnTo>
                                        <a:lnTo>
                                          <a:pt x="16515" y="59258"/>
                                        </a:lnTo>
                                        <a:lnTo>
                                          <a:pt x="15836" y="55867"/>
                                        </a:lnTo>
                                        <a:lnTo>
                                          <a:pt x="15354" y="46875"/>
                                        </a:lnTo>
                                        <a:lnTo>
                                          <a:pt x="15684" y="45910"/>
                                        </a:lnTo>
                                        <a:lnTo>
                                          <a:pt x="15461" y="41770"/>
                                        </a:lnTo>
                                        <a:lnTo>
                                          <a:pt x="15464" y="39369"/>
                                        </a:lnTo>
                                        <a:lnTo>
                                          <a:pt x="16560" y="37782"/>
                                        </a:lnTo>
                                        <a:lnTo>
                                          <a:pt x="15735" y="36512"/>
                                        </a:lnTo>
                                        <a:lnTo>
                                          <a:pt x="15290" y="28270"/>
                                        </a:lnTo>
                                        <a:lnTo>
                                          <a:pt x="14579" y="25298"/>
                                        </a:lnTo>
                                        <a:lnTo>
                                          <a:pt x="15087" y="24523"/>
                                        </a:lnTo>
                                        <a:lnTo>
                                          <a:pt x="15455" y="20751"/>
                                        </a:lnTo>
                                        <a:lnTo>
                                          <a:pt x="14224" y="18935"/>
                                        </a:lnTo>
                                        <a:lnTo>
                                          <a:pt x="14757" y="18338"/>
                                        </a:lnTo>
                                        <a:lnTo>
                                          <a:pt x="15189" y="15874"/>
                                        </a:lnTo>
                                        <a:lnTo>
                                          <a:pt x="13690" y="12382"/>
                                        </a:lnTo>
                                        <a:lnTo>
                                          <a:pt x="14363" y="11036"/>
                                        </a:lnTo>
                                        <a:lnTo>
                                          <a:pt x="14262" y="8966"/>
                                        </a:lnTo>
                                        <a:lnTo>
                                          <a:pt x="12839" y="6984"/>
                                        </a:lnTo>
                                        <a:lnTo>
                                          <a:pt x="12611" y="2857"/>
                                        </a:lnTo>
                                        <a:lnTo>
                                          <a:pt x="10522" y="711"/>
                                        </a:lnTo>
                                        <a:lnTo>
                                          <a:pt x="7048" y="711"/>
                                        </a:lnTo>
                                        <a:lnTo>
                                          <a:pt x="5905" y="393"/>
                                        </a:lnTo>
                                        <a:close/>
                                      </a:path>
                                      <a:path extrusionOk="0" h="127000" w="18415">
                                        <a:moveTo>
                                          <a:pt x="16515" y="59258"/>
                                        </a:moveTo>
                                        <a:lnTo>
                                          <a:pt x="15646" y="59258"/>
                                        </a:lnTo>
                                        <a:lnTo>
                                          <a:pt x="15303" y="59842"/>
                                        </a:lnTo>
                                        <a:lnTo>
                                          <a:pt x="16631" y="59842"/>
                                        </a:lnTo>
                                        <a:lnTo>
                                          <a:pt x="16515" y="59258"/>
                                        </a:lnTo>
                                        <a:close/>
                                      </a:path>
                                      <a:path extrusionOk="0" h="127000" w="18415">
                                        <a:moveTo>
                                          <a:pt x="9829" y="0"/>
                                        </a:moveTo>
                                        <a:lnTo>
                                          <a:pt x="7048" y="711"/>
                                        </a:lnTo>
                                        <a:lnTo>
                                          <a:pt x="10522" y="711"/>
                                        </a:lnTo>
                                        <a:lnTo>
                                          <a:pt x="98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DD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875789" cy="476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14207" cy="622604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207" cy="62260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right"/>
        <w:rPr>
          <w:sz w:val="22"/>
          <w:szCs w:val="22"/>
        </w:rPr>
      </w:pPr>
      <w:bookmarkStart w:colFirst="0" w:colLast="0" w:name="_rpt4ke9pps0d" w:id="0"/>
      <w:bookmarkEnd w:id="0"/>
      <w:r w:rsidDel="00000000" w:rsidR="00000000" w:rsidRPr="00000000">
        <w:rPr>
          <w:sz w:val="22"/>
          <w:szCs w:val="22"/>
          <w:rtl w:val="0"/>
        </w:rPr>
        <w:t xml:space="preserve">Warszawa, 21.10.2025 r.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jc w:val="both"/>
        <w:rPr>
          <w:b w:val="1"/>
          <w:sz w:val="48"/>
          <w:szCs w:val="48"/>
        </w:rPr>
      </w:pPr>
      <w:bookmarkStart w:colFirst="0" w:colLast="0" w:name="_qbwqpgvqhdnt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Gdy garnitury ustępują miejsca błotu. Jak Runmageddon i Motorola stworzyli autentyczny i pełen emocji projekt integracyjny dla firm?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 świecie, w którym większość wydarzeń firmowych kończy się wspólnym zdjęciem przy flipcharcie, Runmageddon udowadnia, że prawdziwa współpraca i zaufanie rodzą się tam, gdzie kończy się strefa komfortu — w błocie, na trasie pełnej przeszkód, potu i emocji. Tak właśnie wygląda Biznes Liga 2025 Runmageddon x Motorola – projekt, który łączy sport, rywalizację i motywację w najczystszej formie.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Według raportu HRM Institute aż 57% polskich firm planuje zwiększyć inwestycje w employer branding, a 95% pracowników uważa aktywność fizyczną za skuteczny sposób na redukcję stresu. Z kolei Kantar wskazuje, że co trzeci badany pracownik chętnie uczestniczyłby w drużynach sportowych organizowanych przez pracodawcę. To wyraźny sygnał, że fizyczna, wspólnotowa forma integracji odpowiada na potrzeby nowoczesnych pracowników. Co więcej, jak wynika z raportu „Społeczność wokół marki” opracowanego przez Employer Brand International, marki budujące autentyczne wspólnoty – oparte na wartościach i emocjach – notują nawet 32% wyższe zaangażowanie pracowników. Biznes Liga 2025 Runmageddon x Motorola łączy te wszystkie wątki: sport, emocje, wartości i wspólny cel.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jc w:val="both"/>
        <w:rPr>
          <w:b w:val="1"/>
          <w:sz w:val="22"/>
          <w:szCs w:val="22"/>
        </w:rPr>
      </w:pPr>
      <w:bookmarkStart w:colFirst="0" w:colLast="0" w:name="_qdddbgryaox" w:id="2"/>
      <w:bookmarkEnd w:id="2"/>
      <w:r w:rsidDel="00000000" w:rsidR="00000000" w:rsidRPr="00000000">
        <w:rPr>
          <w:b w:val="1"/>
          <w:sz w:val="22"/>
          <w:szCs w:val="22"/>
          <w:rtl w:val="0"/>
        </w:rPr>
        <w:t xml:space="preserve">Od pomysłu do ruchu firmowego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Zanim powstała Biznes Liga, starty firmowe w Runmageddon już od kilku lat cieszyły się ogromnym zainteresowaniem. Biegi z przeszkodami stały się dla wielu organizacji nowoczesną formą team buildingu, w której nie liczy się stanowisko, a współpraca i determinacja.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W samym 2025 roku w biegach Runmageddon wystartowało ponad 1200 firm z całej Polski – od małych startupów po duże korporacje. To łącznie ponad 7000 startów pracowników, którzy wspólnie mierzyli się z błotem i własnymi słabościami. To właśnie z tej społeczności zrodził się pomysł na Biznes Ligę</w:t>
      </w:r>
      <w:r w:rsidDel="00000000" w:rsidR="00000000" w:rsidRPr="00000000">
        <w:rPr>
          <w:rtl w:val="0"/>
        </w:rPr>
        <w:t xml:space="preserve"> – projekt, w którym korporacyjne drużyny zamiast raportować KPI, zaczęły liczyć… osobostarty. Tym samym, każdy pracownik, który wystartował w biegu, dokładał cegiełkę do wyniku swojej firmy.</w:t>
      </w:r>
    </w:p>
    <w:p w:rsidR="00000000" w:rsidDel="00000000" w:rsidP="00000000" w:rsidRDefault="00000000" w:rsidRPr="00000000" w14:paraId="0000000B">
      <w:pPr>
        <w:spacing w:after="240" w:before="240" w:lineRule="auto"/>
        <w:ind w:left="0" w:right="600" w:firstLine="0"/>
        <w:jc w:val="both"/>
        <w:rPr/>
      </w:pPr>
      <w:r w:rsidDel="00000000" w:rsidR="00000000" w:rsidRPr="00000000">
        <w:rPr>
          <w:i w:val="1"/>
          <w:rtl w:val="0"/>
        </w:rPr>
        <w:t xml:space="preserve">— Projekt </w:t>
      </w:r>
      <w:r w:rsidDel="00000000" w:rsidR="00000000" w:rsidRPr="00000000">
        <w:rPr>
          <w:i w:val="1"/>
          <w:rtl w:val="0"/>
        </w:rPr>
        <w:t xml:space="preserve">Biznes Ligi</w:t>
      </w:r>
      <w:r w:rsidDel="00000000" w:rsidR="00000000" w:rsidRPr="00000000">
        <w:rPr>
          <w:i w:val="1"/>
          <w:rtl w:val="0"/>
        </w:rPr>
        <w:t xml:space="preserve"> powstał z oczekiwań naszych uczestników, którzy od lat biorą udział w Runmageddonie. To oni w swoich firmach stali się naszymi ambasadorami i namawiali innych do startów. Starty firmowe to dla nich szansa, by wrzucić szefa, kolegę albo konkurencję w błoto – bez żadnych konsekwencji —</w:t>
      </w:r>
      <w:r w:rsidDel="00000000" w:rsidR="00000000" w:rsidRPr="00000000">
        <w:rPr>
          <w:rtl w:val="0"/>
        </w:rPr>
        <w:t xml:space="preserve"> mówi Michał Iwan, Chief Marketing Officer z Runmageddon.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sezonie 2025 w Biznes Lidze wystartowało ponad 1300 uczestników z 31 firm, którzy przez kilkanaście miesięcy rywalizowali w różnych miastach Polski. Każdy start przeliczał się na punkt w klasyfikacji firmowej, a stawką była nie tylko wygrana, ale też coś znacznie cenniejszego – doświadczenie prawdziwej współpracy.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qttft65ea9j0" w:id="3"/>
      <w:bookmarkEnd w:id="3"/>
      <w:r w:rsidDel="00000000" w:rsidR="00000000" w:rsidRPr="00000000">
        <w:rPr>
          <w:b w:val="1"/>
          <w:sz w:val="22"/>
          <w:szCs w:val="22"/>
          <w:rtl w:val="0"/>
        </w:rPr>
        <w:t xml:space="preserve">Smartfony Motorola w ekstremalnych warunkach, czyli partnerstwo z sensem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artnerem strategicznym Biznes Ligi została Motorola </w:t>
      </w:r>
      <w:r w:rsidDel="00000000" w:rsidR="00000000" w:rsidRPr="00000000">
        <w:rPr>
          <w:rtl w:val="0"/>
        </w:rPr>
        <w:t xml:space="preserve">- popularna w Polsce marka smartfonów, należąca do firmy technologicznej Lenovo -</w:t>
      </w:r>
      <w:r w:rsidDel="00000000" w:rsidR="00000000" w:rsidRPr="00000000">
        <w:rPr>
          <w:rtl w:val="0"/>
        </w:rPr>
        <w:t xml:space="preserve"> która nie tylko wsparła projekt nagrodami o łącznej wartości ponad 77 tysięcy złotych, ale też realnie zaangażowała się w ideę wydarzenia. Pracownicy Motorola stanęli ramię w ramię z uczestnikami na trasie, udowadniając, że partnerstwo to nie tylko logo na banerze.</w:t>
      </w:r>
    </w:p>
    <w:p w:rsidR="00000000" w:rsidDel="00000000" w:rsidP="00000000" w:rsidRDefault="00000000" w:rsidRPr="00000000" w14:paraId="0000000F">
      <w:pPr>
        <w:spacing w:after="240" w:before="240" w:lineRule="auto"/>
        <w:ind w:left="0" w:right="600" w:firstLine="0"/>
        <w:jc w:val="both"/>
        <w:rPr/>
      </w:pPr>
      <w:r w:rsidDel="00000000" w:rsidR="00000000" w:rsidRPr="00000000">
        <w:rPr>
          <w:i w:val="1"/>
          <w:rtl w:val="0"/>
        </w:rPr>
        <w:t xml:space="preserve"> — Od początku wiedzieliśmy, że to nie jest typowe partnerstwo sponsoringowe. Runmageddon to coś więcej — to wspólna energia, wspólny wysiłek i wspólna zabawa. Wierzymy, że technologia i odwaga mają ze sobą wiele wspólnego – a Biznes Liga to doskonały przykład, jak można połączyć ludzi, marki i emocje w jeden, autentyczny projekt  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mówi Anna Staszyńska, Head of Marketing w Motorola Polska.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rhd15dyphef7" w:id="4"/>
      <w:bookmarkEnd w:id="4"/>
      <w:r w:rsidDel="00000000" w:rsidR="00000000" w:rsidRPr="00000000">
        <w:rPr>
          <w:b w:val="1"/>
          <w:sz w:val="22"/>
          <w:szCs w:val="22"/>
          <w:rtl w:val="0"/>
        </w:rPr>
        <w:t xml:space="preserve">Jak działa Biznes Liga?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Formuła jest prosta, ale skuteczna. Starty firmowe towarzyszą każdej edycji biegów Runmageddon organizowanych przez cały rok w największych miastach w Polsce. Każdy osobostart przynosi firmie biorącej udział w zawodach 1 punkt, a suma wszystkich punktów decyduje o finalnym miejscu w rankingu. Sezon trwał od pierwszego biegu wiosną aż po finał organizowany na początku października na Poligonie Pancernej w Warszawie. To właśnie tam, podczas wielkiego podsumowania, firmy spotkały się, by wspólnie przebiec trasę, odebrać nagrody i — jak mówią uczestnicy — „sprawdzić, kto naprawdę ma team spirit”.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finałowym evencie uczestnicy mieli do dyspozycji strefę VIP z jedzeniem i napojami, wspólną serię startową oraz pakiety firmowe z gadżetami od Runmageddon i Motorola. Ale najważniejsze działo się na trasie — tam, gdzie błoto zamieniało konkurentów w drużynę.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vv9yp5ff3qjs" w:id="5"/>
      <w:bookmarkEnd w:id="5"/>
      <w:r w:rsidDel="00000000" w:rsidR="00000000" w:rsidRPr="00000000">
        <w:rPr>
          <w:b w:val="1"/>
          <w:sz w:val="22"/>
          <w:szCs w:val="22"/>
          <w:rtl w:val="0"/>
        </w:rPr>
        <w:t xml:space="preserve">Błoto, pot i </w:t>
      </w:r>
      <w:r w:rsidDel="00000000" w:rsidR="00000000" w:rsidRPr="00000000">
        <w:rPr>
          <w:b w:val="1"/>
          <w:sz w:val="22"/>
          <w:szCs w:val="22"/>
          <w:rtl w:val="0"/>
        </w:rPr>
        <w:t xml:space="preserve">autentyczność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Nieprzypadkowo Biznes Liga cieszy się wśród uczestników mianem autentycznego, pełnego emocji i jedynego w swoim rodzaju projektu integracyjnego dla pracowników. Zamiast symulowanych zadań zespołowych czy warsztatów komunikacyjnych, uczestnicy stają przed realnym wyzwaniem: przeszkodami, zmęczeniem i nieprzewidywalnymi sytuacjami.</w:t>
      </w:r>
    </w:p>
    <w:p w:rsidR="00000000" w:rsidDel="00000000" w:rsidP="00000000" w:rsidRDefault="00000000" w:rsidRPr="00000000" w14:paraId="00000015">
      <w:pPr>
        <w:spacing w:after="240" w:before="240" w:lineRule="auto"/>
        <w:ind w:left="0" w:right="600" w:firstLine="0"/>
        <w:jc w:val="both"/>
        <w:rPr/>
      </w:pPr>
      <w:r w:rsidDel="00000000" w:rsidR="00000000" w:rsidRPr="00000000">
        <w:rPr>
          <w:i w:val="1"/>
          <w:rtl w:val="0"/>
        </w:rPr>
        <w:t xml:space="preserve">— Biznes Liga dała nam power do działania. Pokazała, że zdecydowanie możemy na siebie liczyć  — </w:t>
      </w:r>
      <w:r w:rsidDel="00000000" w:rsidR="00000000" w:rsidRPr="00000000">
        <w:rPr>
          <w:rtl w:val="0"/>
        </w:rPr>
        <w:t xml:space="preserve">mówi Iwona Jaszyńska, dyrektor HR w firmie Diagnostyka S.A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To doświadczenie przekłada się na prawdziwe efekty: budowanie zaufania, rozwój liderów, wzrost motywacji i odporności psychicznej. A dla firm – na silniejszy employer branding i lojalność pracowników.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wju33xelamtd" w:id="6"/>
      <w:bookmarkEnd w:id="6"/>
      <w:r w:rsidDel="00000000" w:rsidR="00000000" w:rsidRPr="00000000">
        <w:rPr>
          <w:b w:val="1"/>
          <w:sz w:val="22"/>
          <w:szCs w:val="22"/>
          <w:rtl w:val="0"/>
        </w:rPr>
        <w:t xml:space="preserve">Poligon emocji — finał Biznes Ligi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Finał Biznes Ligi odbył się 4 października 2025 r. na Poligonie Pancernej w Warszawie. Od rana w powietrzu czuć było napięcie — nikt nie znał ostatecznych wyników, aż do momentu ceremonii. Po kawie w strefie VIP, przy dźwiękach motywacyjnej muzyki, setki uczestników wyruszyły na wspólną trasę. Bieg połączył logotypy, kolory i stanowiska – wszyscy kończyli razem.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i w:val="1"/>
          <w:rtl w:val="0"/>
        </w:rPr>
        <w:t xml:space="preserve">— Do wszystkich firm, które zastanawiają się nad dołączeniem do Biznes Ligi w sezonie 2026 - nie bójcie się. Startujcie - zabawa jest niesamowita. Naprawdę gorąco polecam, każdemu wziąć udział w tym projekcie. A co więcej, można poznać naprawdę fantastycznych ludzi na trasie, jak również poza nią </w:t>
      </w:r>
      <w:r w:rsidDel="00000000" w:rsidR="00000000" w:rsidRPr="00000000">
        <w:rPr>
          <w:rtl w:val="0"/>
        </w:rPr>
        <w:t xml:space="preserve">— </w:t>
      </w:r>
      <w:r w:rsidDel="00000000" w:rsidR="00000000" w:rsidRPr="00000000">
        <w:rPr>
          <w:rtl w:val="0"/>
        </w:rPr>
        <w:t xml:space="preserve">mówi Damian Bugajski, B2B Key Account Manager w Motorola Polska, wielokrotny uczestnik Runmageddonu.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t7upnlsc3wv8" w:id="7"/>
      <w:bookmarkEnd w:id="7"/>
      <w:r w:rsidDel="00000000" w:rsidR="00000000" w:rsidRPr="00000000">
        <w:rPr>
          <w:b w:val="1"/>
          <w:sz w:val="22"/>
          <w:szCs w:val="22"/>
          <w:rtl w:val="0"/>
        </w:rPr>
        <w:t xml:space="preserve">Nie trend, a nowa forma kultury organizacyjnej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Doświadczenia organizatorów </w:t>
      </w:r>
      <w:r w:rsidDel="00000000" w:rsidR="00000000" w:rsidRPr="00000000">
        <w:rPr>
          <w:rtl w:val="0"/>
        </w:rPr>
        <w:t xml:space="preserve">Biznes Ligi 2025 pokazały, że integracja przez sport to nie chwilowy trend, ale nowy sposób myślenia o relacjach w organizacjach. Firmy nie tylko rywalizowały – one żyły tą rywalizacją cały rok. Dzięki autentycznym emocjom, błotu i wysiłkowi, uczestnicy wrócili do biur z czymś więcej niż medalem — z poczuciem wspólnoty, które trudno odtworzyć w jakimkolwiek szkoleniu.</w:t>
      </w:r>
    </w:p>
    <w:p w:rsidR="00000000" w:rsidDel="00000000" w:rsidP="00000000" w:rsidRDefault="00000000" w:rsidRPr="00000000" w14:paraId="0000001C">
      <w:pPr>
        <w:spacing w:after="240" w:before="240" w:lineRule="auto"/>
        <w:ind w:left="0" w:right="600" w:firstLine="0"/>
        <w:jc w:val="both"/>
        <w:rPr/>
      </w:pPr>
      <w:r w:rsidDel="00000000" w:rsidR="00000000" w:rsidRPr="00000000">
        <w:rPr>
          <w:i w:val="1"/>
          <w:rtl w:val="0"/>
        </w:rPr>
        <w:t xml:space="preserve"> — Runmageddon to nie tylko bieg. To emocje, których nie da się kupić, i ludzie, którzy zostają z tobą na długo po przekroczeniu mety. Biznes Liga to nasz sposób, by te emocje przenieść do świata pracy i pokazać, że wspólny wysiłek buduje zespoły lepiej niż jakakolwiek prezentacja </w:t>
      </w:r>
      <w:r w:rsidDel="00000000" w:rsidR="00000000" w:rsidRPr="00000000">
        <w:rPr>
          <w:rtl w:val="0"/>
        </w:rPr>
        <w:t xml:space="preserve">— mówi Milivoj Puškar, Chief Commercial &amp; Brand Officer w Runmageddon.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p4h9cr2y7uih" w:id="8"/>
      <w:bookmarkEnd w:id="8"/>
      <w:r w:rsidDel="00000000" w:rsidR="00000000" w:rsidRPr="00000000">
        <w:rPr>
          <w:b w:val="1"/>
          <w:sz w:val="22"/>
          <w:szCs w:val="22"/>
          <w:rtl w:val="0"/>
        </w:rPr>
        <w:t xml:space="preserve">Co dalej?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W 2026 roku Biznes Liga</w:t>
      </w:r>
      <w:r w:rsidDel="00000000" w:rsidR="00000000" w:rsidRPr="00000000">
        <w:rPr>
          <w:rtl w:val="0"/>
        </w:rPr>
        <w:t xml:space="preserve"> wróci </w:t>
      </w:r>
      <w:r w:rsidDel="00000000" w:rsidR="00000000" w:rsidRPr="00000000">
        <w:rPr>
          <w:rtl w:val="0"/>
        </w:rPr>
        <w:t xml:space="preserve">w jeszcze mocniejszym formacie, z nowymi trasami, partnerami i formułami punktacji. Celem pozostaje jednak to samo: tworzyć społeczność marek, które razem idą po więcej — czasem dosłownie, po kolana w błocie.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 Runmageddon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runmageddon.pl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Lines w:val="0"/>
        <w:spacing w:after="240" w:before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unmageddon.pl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