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361FE" w:rsidRDefault="00644FB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Warszawa, 20 października 2025</w:t>
      </w:r>
    </w:p>
    <w:p w14:paraId="00000002" w14:textId="77777777" w:rsidR="001361FE" w:rsidRDefault="001361FE">
      <w:pPr>
        <w:jc w:val="center"/>
        <w:rPr>
          <w:b/>
          <w:sz w:val="28"/>
          <w:szCs w:val="28"/>
        </w:rPr>
      </w:pPr>
    </w:p>
    <w:p w14:paraId="00000003" w14:textId="77777777" w:rsidR="001361FE" w:rsidRDefault="00644FB4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Booksy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Pay</w:t>
      </w:r>
      <w:proofErr w:type="spellEnd"/>
      <w:r>
        <w:rPr>
          <w:b/>
          <w:sz w:val="28"/>
          <w:szCs w:val="28"/>
        </w:rPr>
        <w:t xml:space="preserve"> ułatwi rozliczenie wizyty jednym kliknięciem</w:t>
      </w:r>
    </w:p>
    <w:p w14:paraId="00000004" w14:textId="77777777" w:rsidR="001361FE" w:rsidRDefault="00644FB4">
      <w:pPr>
        <w:jc w:val="both"/>
        <w:rPr>
          <w:b/>
        </w:rPr>
      </w:pPr>
      <w:proofErr w:type="spellStart"/>
      <w:r>
        <w:rPr>
          <w:b/>
        </w:rPr>
        <w:t>Booksy</w:t>
      </w:r>
      <w:proofErr w:type="spellEnd"/>
      <w:r>
        <w:rPr>
          <w:b/>
        </w:rPr>
        <w:t xml:space="preserve">, lider rezerwacji online w branży </w:t>
      </w:r>
      <w:proofErr w:type="spellStart"/>
      <w:r>
        <w:rPr>
          <w:b/>
        </w:rPr>
        <w:t>beauty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wellness</w:t>
      </w:r>
      <w:proofErr w:type="spellEnd"/>
      <w:r>
        <w:rPr>
          <w:b/>
        </w:rPr>
        <w:t xml:space="preserve">, wprowadza nową, wygodną funkcję płatności w aplikacji. </w:t>
      </w:r>
      <w:proofErr w:type="spellStart"/>
      <w:r>
        <w:rPr>
          <w:b/>
        </w:rPr>
        <w:t>Booksy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Pay</w:t>
      </w:r>
      <w:proofErr w:type="spellEnd"/>
      <w:r>
        <w:rPr>
          <w:b/>
        </w:rPr>
        <w:t xml:space="preserve"> pozwala klientom opłacić usługę bezgotówkowo za pomocą aplikacji przed, w trakcie lub po wizycie, a także jednym kliknięciem dodać napiwek. Nowa funkcja stanowi ważny krok w kierunku budowania pełnego, zintegrowanego doświadczenia klienta w ekosystemie </w:t>
      </w:r>
      <w:proofErr w:type="spellStart"/>
      <w:r>
        <w:rPr>
          <w:b/>
        </w:rPr>
        <w:t>Booksy</w:t>
      </w:r>
      <w:proofErr w:type="spellEnd"/>
      <w:r>
        <w:rPr>
          <w:b/>
        </w:rPr>
        <w:t>. W przyszłym roku będzie ona dostępna również w Stanach Zjednoczonych.</w:t>
      </w:r>
    </w:p>
    <w:p w14:paraId="00000005" w14:textId="77777777" w:rsidR="001361FE" w:rsidRDefault="00644FB4">
      <w:pPr>
        <w:jc w:val="both"/>
      </w:pPr>
      <w:proofErr w:type="spellStart"/>
      <w:r>
        <w:t>Booksy</w:t>
      </w:r>
      <w:proofErr w:type="spellEnd"/>
      <w:r>
        <w:t xml:space="preserve"> </w:t>
      </w:r>
      <w:proofErr w:type="spellStart"/>
      <w:r>
        <w:t>Pay</w:t>
      </w:r>
      <w:proofErr w:type="spellEnd"/>
      <w:r>
        <w:t xml:space="preserve"> to kolejny krok w kierunku uproszczenia procesu rezerwacji i płatności. Klient w aplikacji </w:t>
      </w:r>
      <w:proofErr w:type="spellStart"/>
      <w:r>
        <w:t>Booksy</w:t>
      </w:r>
      <w:proofErr w:type="spellEnd"/>
      <w:r>
        <w:t xml:space="preserve"> może wybrać ulubioną metodę płatności – kartę, portfel mobilny, BLIK lub płatności odroczone oferowane przez </w:t>
      </w:r>
      <w:proofErr w:type="spellStart"/>
      <w:r>
        <w:t>Klarnę</w:t>
      </w:r>
      <w:proofErr w:type="spellEnd"/>
      <w:r>
        <w:t>. Dzięki temu cała obsługa wizyty – od zapisu po rozliczenie – może być tak samo wygodna, nowoczesna i dopasowana do codziennego rytmu życia, jak wszystkie inne codzienne czynności realizowane w cyfrowym świecie.</w:t>
      </w:r>
    </w:p>
    <w:p w14:paraId="00000006" w14:textId="77777777" w:rsidR="001361FE" w:rsidRDefault="00644FB4">
      <w:pPr>
        <w:jc w:val="both"/>
        <w:rPr>
          <w:b/>
        </w:rPr>
      </w:pPr>
      <w:r>
        <w:rPr>
          <w:b/>
        </w:rPr>
        <w:t>Wygoda dla klientów, prostota dla usługodawców</w:t>
      </w:r>
    </w:p>
    <w:p w14:paraId="00000007" w14:textId="77777777" w:rsidR="001361FE" w:rsidRDefault="00644FB4">
      <w:pPr>
        <w:jc w:val="both"/>
      </w:pPr>
      <w:r>
        <w:t xml:space="preserve">– </w:t>
      </w:r>
      <w:r>
        <w:rPr>
          <w:i/>
        </w:rPr>
        <w:t xml:space="preserve">Wdrożenie </w:t>
      </w:r>
      <w:proofErr w:type="spellStart"/>
      <w:r>
        <w:rPr>
          <w:i/>
        </w:rPr>
        <w:t>Booksy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Pay</w:t>
      </w:r>
      <w:proofErr w:type="spellEnd"/>
      <w:r>
        <w:rPr>
          <w:i/>
        </w:rPr>
        <w:t xml:space="preserve"> to dla nas strategiczny krok w kierunku kompleksowego wsparcia branży </w:t>
      </w:r>
      <w:proofErr w:type="spellStart"/>
      <w:r>
        <w:rPr>
          <w:i/>
        </w:rPr>
        <w:t>beauty</w:t>
      </w:r>
      <w:proofErr w:type="spellEnd"/>
      <w:r>
        <w:rPr>
          <w:i/>
        </w:rPr>
        <w:t xml:space="preserve"> i </w:t>
      </w:r>
      <w:proofErr w:type="spellStart"/>
      <w:r>
        <w:rPr>
          <w:i/>
        </w:rPr>
        <w:t>wellness</w:t>
      </w:r>
      <w:proofErr w:type="spellEnd"/>
      <w:r>
        <w:rPr>
          <w:i/>
        </w:rPr>
        <w:t xml:space="preserve">. Dzięki temu rozwiązaniu nie tylko ułatwiamy życie naszym użytkownikom, ale również umacniamy pozycję </w:t>
      </w:r>
      <w:proofErr w:type="spellStart"/>
      <w:r>
        <w:rPr>
          <w:i/>
        </w:rPr>
        <w:t>Booksy</w:t>
      </w:r>
      <w:proofErr w:type="spellEnd"/>
      <w:r>
        <w:rPr>
          <w:i/>
        </w:rPr>
        <w:t xml:space="preserve"> jako lidera innowacji i technologii w sektorze usług. </w:t>
      </w:r>
      <w:proofErr w:type="spellStart"/>
      <w:r>
        <w:rPr>
          <w:i/>
        </w:rPr>
        <w:t>Booksy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Pay</w:t>
      </w:r>
      <w:proofErr w:type="spellEnd"/>
      <w:r>
        <w:rPr>
          <w:i/>
        </w:rPr>
        <w:t xml:space="preserve"> to nie tylko nowa funkcjonalność – to fundament rozwoju naszej platformy, który pozwoli nam oferować jeszcze bardziej zintegrowane i wartościowe rozwiązania dla naszych partnerów i klientów.</w:t>
      </w:r>
      <w:r>
        <w:t xml:space="preserve"> </w:t>
      </w:r>
      <w:r>
        <w:rPr>
          <w:i/>
        </w:rPr>
        <w:t xml:space="preserve">Rozwiązanie będzie sukcesywnie udostępniane także na innych rynkach – w przyszłym roku zostanie wprowadzone w Stanach Zjednoczonych. Jest to kolejny etap rozwoju naszego globalnego ekosystemu usług </w:t>
      </w:r>
      <w:r>
        <w:t xml:space="preserve">– mówi </w:t>
      </w:r>
      <w:r>
        <w:rPr>
          <w:b/>
        </w:rPr>
        <w:t xml:space="preserve">Stefan Batory, współzałożyciel i prezes </w:t>
      </w:r>
      <w:proofErr w:type="spellStart"/>
      <w:r>
        <w:rPr>
          <w:b/>
        </w:rPr>
        <w:t>Booksy</w:t>
      </w:r>
      <w:proofErr w:type="spellEnd"/>
      <w:r>
        <w:t xml:space="preserve">. </w:t>
      </w:r>
    </w:p>
    <w:p w14:paraId="00000008" w14:textId="77777777" w:rsidR="001361FE" w:rsidRDefault="00644FB4">
      <w:pPr>
        <w:jc w:val="both"/>
      </w:pPr>
      <w:r>
        <w:t>Nowa funkcja daje klientom pełną swobodę. Płatność odbywa się w bezpiecznym środowisku aplikacji, bez konieczności sięgania po portfel czy kartę, a wszystkie szczegóły – od potwierdzenia po rachunek – są dostępne w jednym miejscu.</w:t>
      </w:r>
    </w:p>
    <w:p w14:paraId="00000009" w14:textId="77777777" w:rsidR="001361FE" w:rsidRDefault="00644FB4">
      <w:pPr>
        <w:jc w:val="both"/>
      </w:pPr>
      <w:r>
        <w:t xml:space="preserve">To także ułatwienie dla właścicieli i pracowników salonów urody. Cały proces rozliczenia odbywa się automatycznie, co pozwala oszczędzić czas i uporządkować codzienną pracę. Co więcej, płatność z góry znacząco zmniejsza ryzyko niepojawienia się klientów na umówionych wizytach - aż 87% klientów, którzy mieli styczność z </w:t>
      </w:r>
      <w:proofErr w:type="spellStart"/>
      <w:r>
        <w:t>Booksy</w:t>
      </w:r>
      <w:proofErr w:type="spellEnd"/>
      <w:r>
        <w:t xml:space="preserve"> </w:t>
      </w:r>
      <w:proofErr w:type="spellStart"/>
      <w:r>
        <w:t>Pay</w:t>
      </w:r>
      <w:proofErr w:type="spellEnd"/>
      <w:r>
        <w:t xml:space="preserve">, zapłaciło za wizytę z góry. </w:t>
      </w:r>
    </w:p>
    <w:p w14:paraId="0000000A" w14:textId="6068AC8A" w:rsidR="001361FE" w:rsidRDefault="33E02AF2" w:rsidP="37863AF4">
      <w:pPr>
        <w:jc w:val="both"/>
      </w:pPr>
      <w:r>
        <w:t xml:space="preserve">- </w:t>
      </w:r>
      <w:r w:rsidRPr="37863AF4">
        <w:rPr>
          <w:i/>
          <w:iCs/>
        </w:rPr>
        <w:t xml:space="preserve">Wprowadzenie </w:t>
      </w:r>
      <w:proofErr w:type="spellStart"/>
      <w:r w:rsidRPr="37863AF4">
        <w:rPr>
          <w:i/>
          <w:iCs/>
        </w:rPr>
        <w:t>Booksy</w:t>
      </w:r>
      <w:proofErr w:type="spellEnd"/>
      <w:r w:rsidRPr="37863AF4">
        <w:rPr>
          <w:i/>
          <w:iCs/>
        </w:rPr>
        <w:t xml:space="preserve"> </w:t>
      </w:r>
      <w:proofErr w:type="spellStart"/>
      <w:r w:rsidRPr="37863AF4">
        <w:rPr>
          <w:i/>
          <w:iCs/>
        </w:rPr>
        <w:t>Pay</w:t>
      </w:r>
      <w:proofErr w:type="spellEnd"/>
      <w:r w:rsidRPr="37863AF4">
        <w:rPr>
          <w:i/>
          <w:iCs/>
        </w:rPr>
        <w:t xml:space="preserve"> to odpowiedź na potrzeby naszych partnerów z branży zdrowie i uroda. Koncentrujemy się na uproszczeniu i automatyzacji rozliczeń, jednocześnie zwiększając bezpieczeństwo przychodów salonu. Po fazie testowej widzimy, że wizyty opłacone tą metodą praktycznie nie są odwoływane w ostatniej chwili. Co więcej, dane pokazują silną relację klientów z ulubionymi usługodawcami: niemal 40 proc. transakcji w aplikacji zawiera dobrowolny napiwek. Klienci bardzo doceniają wygodę opcji z jaką mogą w końcu powiedzieć „dziękuję” za świetnie wykonaną pracę </w:t>
      </w:r>
      <w:r w:rsidR="15F9DBFD">
        <w:t>–</w:t>
      </w:r>
      <w:r w:rsidRPr="37863AF4">
        <w:rPr>
          <w:i/>
          <w:iCs/>
          <w:sz w:val="20"/>
          <w:szCs w:val="20"/>
        </w:rPr>
        <w:t xml:space="preserve"> </w:t>
      </w:r>
      <w:r>
        <w:t xml:space="preserve">mówi </w:t>
      </w:r>
      <w:r w:rsidRPr="37863AF4">
        <w:rPr>
          <w:b/>
          <w:bCs/>
        </w:rPr>
        <w:t xml:space="preserve">Piotr Posadzy, dyrektor ds. usług finansowych w </w:t>
      </w:r>
      <w:proofErr w:type="spellStart"/>
      <w:r w:rsidRPr="37863AF4">
        <w:rPr>
          <w:b/>
          <w:bCs/>
        </w:rPr>
        <w:t>Booksy</w:t>
      </w:r>
      <w:proofErr w:type="spellEnd"/>
      <w:r>
        <w:t xml:space="preserve">. </w:t>
      </w:r>
    </w:p>
    <w:p w14:paraId="0000000B" w14:textId="77777777" w:rsidR="001361FE" w:rsidRDefault="001361FE">
      <w:pPr>
        <w:jc w:val="both"/>
      </w:pPr>
    </w:p>
    <w:p w14:paraId="0000000C" w14:textId="77777777" w:rsidR="001361FE" w:rsidRDefault="00644FB4">
      <w:pPr>
        <w:jc w:val="both"/>
        <w:rPr>
          <w:b/>
        </w:rPr>
      </w:pPr>
      <w:r>
        <w:rPr>
          <w:b/>
        </w:rPr>
        <w:t>Bez kontaktu, bez stresu, w swoim tempie</w:t>
      </w:r>
    </w:p>
    <w:p w14:paraId="0000000D" w14:textId="77777777" w:rsidR="001361FE" w:rsidRDefault="00644FB4">
      <w:pPr>
        <w:spacing w:line="278" w:lineRule="auto"/>
        <w:jc w:val="both"/>
      </w:pPr>
      <w:r>
        <w:t xml:space="preserve">Dziś aplikacje są integralną częścią życia – służą do zamawiania jedzenia, zakupów, rezerwacji biletów czy płacenia rachunków. Umożliwiają za pomocą kilku kliknięć załatwić sprawy szybko, </w:t>
      </w:r>
      <w:r>
        <w:lastRenderedPageBreak/>
        <w:t xml:space="preserve">łatwo i co ważne, bez kontaktu z drugim człowiekiem. Jest to szczególnie istotne dla młodszych pokoleń, które wymagają tej samej wygody i szybkości, jakiej doświadczają w świecie online. Jak wynika z raportu </w:t>
      </w:r>
      <w:proofErr w:type="spellStart"/>
      <w:r>
        <w:t>Booksy</w:t>
      </w:r>
      <w:proofErr w:type="spellEnd"/>
      <w:r>
        <w:t xml:space="preserve"> prawie trzy na cztery osoby w wieku 18–29 lat chciałyby płacić za usługi </w:t>
      </w:r>
      <w:proofErr w:type="spellStart"/>
      <w:r>
        <w:t>beauty</w:t>
      </w:r>
      <w:proofErr w:type="spellEnd"/>
      <w:r>
        <w:t xml:space="preserve"> bezpośrednio w aplikacji. Z kolei 48% klientów między 50. a 64. rokiem życia skorzystałaby z tej opcji w salonach, które już znają. To dowód, że użytkownicy są gotowi na całkowicie cyfrowe doświadczenie – szybkie, bezpieczne i bez zaangażowania ludzkiej uwagi. </w:t>
      </w:r>
    </w:p>
    <w:p w14:paraId="0000000E" w14:textId="77777777" w:rsidR="001361FE" w:rsidRDefault="00644FB4">
      <w:pPr>
        <w:jc w:val="both"/>
        <w:rPr>
          <w:b/>
        </w:rPr>
      </w:pPr>
      <w:r>
        <w:t>–</w:t>
      </w:r>
      <w:r>
        <w:rPr>
          <w:b/>
          <w:i/>
        </w:rPr>
        <w:t xml:space="preserve"> </w:t>
      </w:r>
      <w:r>
        <w:rPr>
          <w:i/>
        </w:rPr>
        <w:t xml:space="preserve">W moim atelier oferujemy klientom pełne, dopracowane doświadczenie. Fundamentem jest oczywiście profesjonalizm, ale coraz częściej liczy się też wygoda i płynność całej wizyty – od momentu zapisu aż po sposób zapłaty. Dzięki </w:t>
      </w:r>
      <w:proofErr w:type="spellStart"/>
      <w:r>
        <w:rPr>
          <w:i/>
        </w:rPr>
        <w:t>Booksy</w:t>
      </w:r>
      <w:proofErr w:type="spellEnd"/>
      <w:r>
        <w:rPr>
          <w:i/>
        </w:rPr>
        <w:t xml:space="preserve"> klienci mogą umówić się o dowolnej porze, bez dzwonienia i czekania, a </w:t>
      </w:r>
      <w:proofErr w:type="spellStart"/>
      <w:r>
        <w:rPr>
          <w:i/>
        </w:rPr>
        <w:t>Booksy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Pay</w:t>
      </w:r>
      <w:proofErr w:type="spellEnd"/>
      <w:r>
        <w:rPr>
          <w:i/>
        </w:rPr>
        <w:t xml:space="preserve"> pozwala im zapłacić tak, jak lubią. To dla nich więcej swobody i spokoju, a dla mnie – mniej formalności i większy porządek w pracy. </w:t>
      </w:r>
      <w:proofErr w:type="spellStart"/>
      <w:r>
        <w:rPr>
          <w:i/>
        </w:rPr>
        <w:t>Booksy</w:t>
      </w:r>
      <w:proofErr w:type="spellEnd"/>
      <w:r>
        <w:rPr>
          <w:i/>
        </w:rPr>
        <w:t xml:space="preserve"> ułatwia mi codzienność: porządkuje kalendarz, automatyzuje płatności i sprawia, że cały proces obsługi staje się płynny, nowoczesny i przyjemny – zarówno dla klientów, jak i dla mnie </w:t>
      </w:r>
      <w:r>
        <w:t xml:space="preserve">– mówi </w:t>
      </w:r>
      <w:r>
        <w:rPr>
          <w:b/>
        </w:rPr>
        <w:t xml:space="preserve">Piotr Sierpiński – stylista fryzur, użytkownik aplikacji </w:t>
      </w:r>
      <w:proofErr w:type="spellStart"/>
      <w:r>
        <w:rPr>
          <w:b/>
        </w:rPr>
        <w:t>Booksy</w:t>
      </w:r>
      <w:proofErr w:type="spellEnd"/>
      <w:r>
        <w:rPr>
          <w:b/>
        </w:rPr>
        <w:t xml:space="preserve"> Biz.</w:t>
      </w:r>
    </w:p>
    <w:p w14:paraId="0000000F" w14:textId="77777777" w:rsidR="001361FE" w:rsidRDefault="00644FB4">
      <w:pPr>
        <w:jc w:val="both"/>
      </w:pPr>
      <w:r>
        <w:t xml:space="preserve">Wprowadzenie </w:t>
      </w:r>
      <w:proofErr w:type="spellStart"/>
      <w:r>
        <w:t>Booksy</w:t>
      </w:r>
      <w:proofErr w:type="spellEnd"/>
      <w:r>
        <w:t xml:space="preserve"> </w:t>
      </w:r>
      <w:proofErr w:type="spellStart"/>
      <w:r>
        <w:t>Pay</w:t>
      </w:r>
      <w:proofErr w:type="spellEnd"/>
      <w:r>
        <w:t xml:space="preserve"> to odpowiedź na rosnące oczekiwania klientów i naturalny krok w rozwoju ekosystemu </w:t>
      </w:r>
      <w:proofErr w:type="spellStart"/>
      <w:r>
        <w:t>Booksy</w:t>
      </w:r>
      <w:proofErr w:type="spellEnd"/>
      <w:r>
        <w:t xml:space="preserve">. Funkcja jest zintegrowana z </w:t>
      </w:r>
      <w:proofErr w:type="spellStart"/>
      <w:r>
        <w:t>Booksy</w:t>
      </w:r>
      <w:proofErr w:type="spellEnd"/>
      <w:r>
        <w:t xml:space="preserve"> Biz i dostępna dla jej użytkowników niemal od ręki.</w:t>
      </w:r>
    </w:p>
    <w:p w14:paraId="00000010" w14:textId="77777777" w:rsidR="001361FE" w:rsidRDefault="001361FE">
      <w:pPr>
        <w:jc w:val="both"/>
      </w:pPr>
    </w:p>
    <w:p w14:paraId="00000011" w14:textId="77777777" w:rsidR="001361FE" w:rsidRDefault="00644FB4">
      <w:pPr>
        <w:jc w:val="both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  <w:highlight w:val="white"/>
        </w:rPr>
        <w:t xml:space="preserve">O </w:t>
      </w:r>
      <w:proofErr w:type="spellStart"/>
      <w:r>
        <w:rPr>
          <w:rFonts w:ascii="Proxima Nova" w:eastAsia="Proxima Nova" w:hAnsi="Proxima Nova" w:cs="Proxima Nova"/>
          <w:b/>
          <w:sz w:val="20"/>
          <w:szCs w:val="20"/>
          <w:highlight w:val="white"/>
        </w:rPr>
        <w:t>Booksy</w:t>
      </w:r>
      <w:proofErr w:type="spellEnd"/>
      <w:r>
        <w:rPr>
          <w:rFonts w:ascii="Proxima Nova" w:eastAsia="Proxima Nova" w:hAnsi="Proxima Nova" w:cs="Proxima Nova"/>
          <w:b/>
          <w:sz w:val="20"/>
          <w:szCs w:val="20"/>
          <w:highlight w:val="white"/>
        </w:rPr>
        <w:t xml:space="preserve"> </w:t>
      </w:r>
    </w:p>
    <w:p w14:paraId="00000012" w14:textId="77777777" w:rsidR="001361FE" w:rsidRDefault="00644FB4">
      <w:pPr>
        <w:jc w:val="both"/>
        <w:rPr>
          <w:rFonts w:ascii="Proxima Nova" w:eastAsia="Proxima Nova" w:hAnsi="Proxima Nova" w:cs="Proxima Nova"/>
          <w:sz w:val="20"/>
          <w:szCs w:val="20"/>
        </w:rPr>
      </w:pPr>
      <w:proofErr w:type="spellStart"/>
      <w:r>
        <w:rPr>
          <w:rFonts w:ascii="Proxima Nova" w:eastAsia="Proxima Nova" w:hAnsi="Proxima Nova" w:cs="Proxima Nova"/>
          <w:sz w:val="20"/>
          <w:szCs w:val="20"/>
        </w:rPr>
        <w:t>Booksy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to polska firma oferująca aplikację do rezerwacji wizyt online dla użytkowników oraz aplikację do rozwijania biznesu przez usługodawców. Dzięki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Booksy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użytkownicy m.in. w USA, Wielkiej Brytanii, Francji, Hiszpanii i Polsce mogą umawiać wizyty u swoich ulubionych fryzjerów,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barberów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, kosmetyczek czy fizjoterapeutów. Tylko w 2024 r. platforma obsłużyła blisko 265 mln wizyt na całym świecie. </w:t>
      </w:r>
    </w:p>
    <w:p w14:paraId="4C568656" w14:textId="77777777" w:rsidR="002D1B7A" w:rsidRDefault="00644FB4" w:rsidP="002D1B7A">
      <w:pPr>
        <w:spacing w:before="240" w:after="240" w:line="276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Kontakt dla mediów:</w:t>
      </w:r>
    </w:p>
    <w:p w14:paraId="53BB28EC" w14:textId="77777777" w:rsidR="002D1B7A" w:rsidRDefault="002D1B7A" w:rsidP="002D1B7A">
      <w:pPr>
        <w:spacing w:after="0" w:line="276" w:lineRule="auto"/>
        <w:rPr>
          <w:rFonts w:ascii="Proxima Nova" w:eastAsia="Proxima Nova" w:hAnsi="Proxima Nova" w:cs="Proxima Nova"/>
          <w:b/>
          <w:sz w:val="20"/>
          <w:szCs w:val="20"/>
        </w:rPr>
      </w:pPr>
      <w:r>
        <w:rPr>
          <w:rFonts w:ascii="Proxima Nova" w:eastAsia="Proxima Nova" w:hAnsi="Proxima Nova" w:cs="Proxima Nova"/>
          <w:b/>
          <w:sz w:val="20"/>
          <w:szCs w:val="20"/>
        </w:rPr>
        <w:t>Magdalena Zlot</w:t>
      </w:r>
    </w:p>
    <w:p w14:paraId="70B9CE3F" w14:textId="77777777" w:rsidR="002D1B7A" w:rsidRPr="002D1B7A" w:rsidRDefault="002D1B7A" w:rsidP="002D1B7A">
      <w:pPr>
        <w:spacing w:after="0" w:line="276" w:lineRule="auto"/>
        <w:rPr>
          <w:rFonts w:ascii="Proxima Nova" w:eastAsia="Proxima Nova" w:hAnsi="Proxima Nova" w:cs="Proxima Nova"/>
          <w:bCs/>
          <w:sz w:val="20"/>
          <w:szCs w:val="20"/>
        </w:rPr>
      </w:pPr>
      <w:proofErr w:type="spellStart"/>
      <w:r w:rsidRPr="002D1B7A">
        <w:rPr>
          <w:rFonts w:ascii="Proxima Nova" w:eastAsia="Proxima Nova" w:hAnsi="Proxima Nova" w:cs="Proxima Nova"/>
          <w:bCs/>
          <w:sz w:val="20"/>
          <w:szCs w:val="20"/>
        </w:rPr>
        <w:t>Clear</w:t>
      </w:r>
      <w:proofErr w:type="spellEnd"/>
      <w:r w:rsidRPr="002D1B7A">
        <w:rPr>
          <w:rFonts w:ascii="Proxima Nova" w:eastAsia="Proxima Nova" w:hAnsi="Proxima Nova" w:cs="Proxima Nova"/>
          <w:bCs/>
          <w:sz w:val="20"/>
          <w:szCs w:val="20"/>
        </w:rPr>
        <w:t xml:space="preserve"> </w:t>
      </w:r>
      <w:proofErr w:type="spellStart"/>
      <w:r w:rsidRPr="002D1B7A">
        <w:rPr>
          <w:rFonts w:ascii="Proxima Nova" w:eastAsia="Proxima Nova" w:hAnsi="Proxima Nova" w:cs="Proxima Nova"/>
          <w:bCs/>
          <w:sz w:val="20"/>
          <w:szCs w:val="20"/>
        </w:rPr>
        <w:t>Communication</w:t>
      </w:r>
      <w:proofErr w:type="spellEnd"/>
      <w:r w:rsidRPr="002D1B7A">
        <w:rPr>
          <w:rFonts w:ascii="Proxima Nova" w:eastAsia="Proxima Nova" w:hAnsi="Proxima Nova" w:cs="Proxima Nova"/>
          <w:bCs/>
          <w:sz w:val="20"/>
          <w:szCs w:val="20"/>
        </w:rPr>
        <w:t xml:space="preserve"> </w:t>
      </w:r>
      <w:proofErr w:type="spellStart"/>
      <w:r w:rsidRPr="002D1B7A">
        <w:rPr>
          <w:rFonts w:ascii="Proxima Nova" w:eastAsia="Proxima Nova" w:hAnsi="Proxima Nova" w:cs="Proxima Nova"/>
          <w:bCs/>
          <w:sz w:val="20"/>
          <w:szCs w:val="20"/>
        </w:rPr>
        <w:t>Group</w:t>
      </w:r>
      <w:proofErr w:type="spellEnd"/>
    </w:p>
    <w:p w14:paraId="00000013" w14:textId="5353F0BD" w:rsidR="001361FE" w:rsidRDefault="002D1B7A" w:rsidP="002D1B7A">
      <w:pPr>
        <w:spacing w:after="0" w:line="276" w:lineRule="auto"/>
        <w:rPr>
          <w:rFonts w:ascii="Proxima Nova" w:eastAsia="Proxima Nova" w:hAnsi="Proxima Nova" w:cs="Proxima Nova"/>
          <w:sz w:val="20"/>
          <w:szCs w:val="20"/>
        </w:rPr>
      </w:pPr>
      <w:hyperlink r:id="rId7" w:history="1">
        <w:r w:rsidRPr="00355E19">
          <w:rPr>
            <w:rStyle w:val="Hipercze"/>
            <w:rFonts w:ascii="Proxima Nova" w:eastAsia="Proxima Nova" w:hAnsi="Proxima Nova" w:cs="Proxima Nova"/>
            <w:sz w:val="20"/>
            <w:szCs w:val="20"/>
          </w:rPr>
          <w:t>magdalena.zlot@clearcom.pl</w:t>
        </w:r>
      </w:hyperlink>
    </w:p>
    <w:p w14:paraId="527680BF" w14:textId="56FCD3EE" w:rsidR="002D1B7A" w:rsidRPr="002D1B7A" w:rsidRDefault="002D1B7A" w:rsidP="002D1B7A">
      <w:pPr>
        <w:spacing w:after="0"/>
        <w:rPr>
          <w:rFonts w:eastAsiaTheme="minorEastAsia"/>
          <w:noProof/>
          <w:lang w:eastAsia="pl-PL"/>
        </w:rPr>
      </w:pPr>
      <w:r>
        <w:rPr>
          <w:rFonts w:eastAsiaTheme="minorEastAsia"/>
          <w:b/>
          <w:bCs/>
          <w:noProof/>
          <w:sz w:val="18"/>
          <w:szCs w:val="18"/>
          <w:lang w:eastAsia="pl-PL"/>
        </w:rPr>
        <w:t xml:space="preserve">Tel: </w:t>
      </w:r>
      <w:r>
        <w:rPr>
          <w:rFonts w:eastAsiaTheme="minorEastAsia"/>
          <w:noProof/>
          <w:sz w:val="18"/>
          <w:szCs w:val="18"/>
          <w:lang w:eastAsia="pl-PL"/>
        </w:rPr>
        <w:t>502 510</w:t>
      </w:r>
      <w:r>
        <w:rPr>
          <w:rFonts w:eastAsiaTheme="minorEastAsia"/>
          <w:noProof/>
          <w:sz w:val="18"/>
          <w:szCs w:val="18"/>
          <w:lang w:eastAsia="pl-PL"/>
        </w:rPr>
        <w:t> </w:t>
      </w:r>
      <w:r>
        <w:rPr>
          <w:rFonts w:eastAsiaTheme="minorEastAsia"/>
          <w:noProof/>
          <w:sz w:val="18"/>
          <w:szCs w:val="18"/>
          <w:lang w:eastAsia="pl-PL"/>
        </w:rPr>
        <w:t>700</w:t>
      </w:r>
    </w:p>
    <w:sectPr w:rsidR="002D1B7A" w:rsidRPr="002D1B7A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ACC61" w14:textId="77777777" w:rsidR="00330D21" w:rsidRDefault="00330D21" w:rsidP="002D1B7A">
      <w:pPr>
        <w:spacing w:after="0" w:line="240" w:lineRule="auto"/>
      </w:pPr>
      <w:r>
        <w:separator/>
      </w:r>
    </w:p>
  </w:endnote>
  <w:endnote w:type="continuationSeparator" w:id="0">
    <w:p w14:paraId="4AF481E8" w14:textId="77777777" w:rsidR="00330D21" w:rsidRDefault="00330D21" w:rsidP="002D1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FCCEC62-48C8-4FE4-9204-8FEFBD411163}"/>
    <w:embedBold r:id="rId2" w:fontKey="{0BB27F27-FB60-44D9-AE17-20B95FC4ECB5}"/>
    <w:embedItalic r:id="rId3" w:fontKey="{49FCE7D1-58D0-48D8-90BE-4BFBAE6AB463}"/>
    <w:embedBoldItalic r:id="rId4" w:fontKey="{019C59E7-33DC-44B3-A2B6-8D12D990D769}"/>
  </w:font>
  <w:font w:name="Play">
    <w:charset w:val="00"/>
    <w:family w:val="auto"/>
    <w:pitch w:val="default"/>
    <w:embedRegular r:id="rId5" w:fontKey="{D2B4965D-1692-4FE9-9F81-46CBC92DD2F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5E81607-AD9A-471B-AE71-8547757CDFE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8F2E2340-AC46-44C7-BB61-ED7EC4F48D07}"/>
    <w:embedItalic r:id="rId8" w:fontKey="{7D8DBADF-63C8-407A-97CF-94AF3DB3FF4D}"/>
  </w:font>
  <w:font w:name="Proxima Nova">
    <w:charset w:val="00"/>
    <w:family w:val="auto"/>
    <w:pitch w:val="default"/>
    <w:embedRegular r:id="rId9" w:fontKey="{B3B89AFF-3F03-4EEF-A381-2F901F172CBC}"/>
    <w:embedBold r:id="rId10" w:fontKey="{B2F44FBE-9E7F-4F4A-9D0D-7BC36921D672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31C04" w14:textId="77777777" w:rsidR="00330D21" w:rsidRDefault="00330D21" w:rsidP="002D1B7A">
      <w:pPr>
        <w:spacing w:after="0" w:line="240" w:lineRule="auto"/>
      </w:pPr>
      <w:r>
        <w:separator/>
      </w:r>
    </w:p>
  </w:footnote>
  <w:footnote w:type="continuationSeparator" w:id="0">
    <w:p w14:paraId="0EEFE8AF" w14:textId="77777777" w:rsidR="00330D21" w:rsidRDefault="00330D21" w:rsidP="002D1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283A8" w14:textId="20D11119" w:rsidR="002D1B7A" w:rsidRDefault="002D1B7A">
    <w:pPr>
      <w:pStyle w:val="Nagwek"/>
    </w:pPr>
    <w:r>
      <w:rPr>
        <w:noProof/>
      </w:rPr>
      <w:drawing>
        <wp:inline distT="0" distB="0" distL="0" distR="0" wp14:anchorId="0F89A541" wp14:editId="17510F13">
          <wp:extent cx="1380451" cy="323850"/>
          <wp:effectExtent l="0" t="0" r="0" b="0"/>
          <wp:docPr id="101326615" name="Obraz 1" descr="Obraz zawierający Czcionka, Grafika, typografia, czarne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326615" name="Obraz 1" descr="Obraz zawierający Czcionka, Grafika, typografia, czarne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885" cy="32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1FE"/>
    <w:rsid w:val="001361FE"/>
    <w:rsid w:val="002D1B7A"/>
    <w:rsid w:val="00330D21"/>
    <w:rsid w:val="00644FB4"/>
    <w:rsid w:val="006E39CF"/>
    <w:rsid w:val="00C60045"/>
    <w:rsid w:val="15F9DBFD"/>
    <w:rsid w:val="33E02AF2"/>
    <w:rsid w:val="3786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422624"/>
  <w15:docId w15:val="{9F70523F-AFD6-46F5-A786-4909830A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uiPriority w:val="9"/>
    <w:semiHidden/>
    <w:unhideWhenUsed/>
    <w:qFormat/>
    <w:rsid w:val="005568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uiPriority w:val="9"/>
    <w:semiHidden/>
    <w:unhideWhenUsed/>
    <w:qFormat/>
    <w:rsid w:val="005568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uiPriority w:val="9"/>
    <w:semiHidden/>
    <w:unhideWhenUsed/>
    <w:qFormat/>
    <w:rsid w:val="005568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1">
    <w:name w:val="Title Char1"/>
    <w:basedOn w:val="Domylnaczcionkaakapitu"/>
    <w:uiPriority w:val="10"/>
    <w:rsid w:val="00A864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1">
    <w:name w:val="Subtitle Char1"/>
    <w:basedOn w:val="Domylnaczcionkaakapitu"/>
    <w:uiPriority w:val="11"/>
    <w:rsid w:val="00A86413"/>
    <w:rPr>
      <w:rFonts w:eastAsiaTheme="majorEastAsia" w:cstheme="majorBidi"/>
      <w:color w:val="000000" w:themeColor="text1"/>
      <w:spacing w:val="15"/>
      <w:sz w:val="28"/>
      <w:szCs w:val="28"/>
    </w:rPr>
  </w:style>
  <w:style w:type="character" w:customStyle="1" w:styleId="QuoteChar1">
    <w:name w:val="Quote Char1"/>
    <w:basedOn w:val="Domylnaczcionkaakapitu"/>
    <w:uiPriority w:val="29"/>
    <w:rsid w:val="00A86413"/>
    <w:rPr>
      <w:i/>
      <w:iCs/>
      <w:color w:val="000000" w:themeColor="text1"/>
    </w:rPr>
  </w:style>
  <w:style w:type="character" w:customStyle="1" w:styleId="IntenseQuoteChar1">
    <w:name w:val="Intense Quote Char1"/>
    <w:basedOn w:val="Domylnaczcionkaakapitu"/>
    <w:uiPriority w:val="30"/>
    <w:rsid w:val="00A86413"/>
    <w:rPr>
      <w:i/>
      <w:iCs/>
      <w:color w:val="0F4761" w:themeColor="accent1" w:themeShade="BF"/>
    </w:rPr>
  </w:style>
  <w:style w:type="character" w:customStyle="1" w:styleId="CommentTextChar1">
    <w:name w:val="Comment Text Char1"/>
    <w:basedOn w:val="Domylnaczcionkaakapitu"/>
    <w:uiPriority w:val="99"/>
    <w:semiHidden/>
    <w:rsid w:val="00A86413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A86413"/>
    <w:rPr>
      <w:b/>
      <w:bCs/>
      <w:sz w:val="20"/>
      <w:szCs w:val="20"/>
    </w:rPr>
  </w:style>
  <w:style w:type="paragraph" w:styleId="Tekstkomentarza">
    <w:name w:val="annotation text"/>
    <w:link w:val="TekstkomentarzaZnak"/>
    <w:uiPriority w:val="99"/>
    <w:unhideWhenUsed/>
    <w:rsid w:val="002A44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447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44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4472"/>
    <w:rPr>
      <w:b/>
      <w:bCs/>
      <w:sz w:val="20"/>
      <w:szCs w:val="20"/>
    </w:rPr>
  </w:style>
  <w:style w:type="paragraph" w:styleId="Akapitzlist">
    <w:name w:val="List Paragraph"/>
    <w:uiPriority w:val="34"/>
    <w:qFormat/>
    <w:rsid w:val="005568C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568C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568C4"/>
    <w:rPr>
      <w:b/>
      <w:bCs/>
      <w:smallCaps/>
      <w:color w:val="0F4761" w:themeColor="accent1" w:themeShade="BF"/>
      <w:spacing w:val="5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03F8"/>
    <w:rPr>
      <w:sz w:val="16"/>
      <w:szCs w:val="16"/>
    </w:rPr>
  </w:style>
  <w:style w:type="paragraph" w:styleId="Poprawka">
    <w:name w:val="Revision"/>
    <w:hidden/>
    <w:uiPriority w:val="99"/>
    <w:semiHidden/>
    <w:rsid w:val="002F7A01"/>
    <w:pPr>
      <w:spacing w:after="0" w:line="240" w:lineRule="auto"/>
    </w:pPr>
  </w:style>
  <w:style w:type="character" w:customStyle="1" w:styleId="Heading1Char">
    <w:name w:val="Heading 1 Char"/>
    <w:basedOn w:val="Domylnaczcionkaakapitu"/>
    <w:uiPriority w:val="9"/>
    <w:rsid w:val="001973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omylnaczcionkaakapitu"/>
    <w:uiPriority w:val="9"/>
    <w:semiHidden/>
    <w:rsid w:val="001973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omylnaczcionkaakapitu"/>
    <w:uiPriority w:val="9"/>
    <w:semiHidden/>
    <w:rsid w:val="001973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omylnaczcionkaakapitu"/>
    <w:uiPriority w:val="9"/>
    <w:semiHidden/>
    <w:rsid w:val="001973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omylnaczcionkaakapitu"/>
    <w:uiPriority w:val="9"/>
    <w:semiHidden/>
    <w:rsid w:val="001973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omylnaczcionkaakapitu"/>
    <w:uiPriority w:val="9"/>
    <w:semiHidden/>
    <w:rsid w:val="001973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omylnaczcionkaakapitu"/>
    <w:uiPriority w:val="9"/>
    <w:semiHidden/>
    <w:rsid w:val="001973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omylnaczcionkaakapitu"/>
    <w:uiPriority w:val="9"/>
    <w:semiHidden/>
    <w:rsid w:val="001973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omylnaczcionkaakapitu"/>
    <w:uiPriority w:val="9"/>
    <w:semiHidden/>
    <w:rsid w:val="0019734C"/>
    <w:rPr>
      <w:rFonts w:eastAsiaTheme="majorEastAsia" w:cstheme="majorBidi"/>
      <w:color w:val="272727" w:themeColor="text1" w:themeTint="D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2D1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1B7A"/>
  </w:style>
  <w:style w:type="paragraph" w:styleId="Stopka">
    <w:name w:val="footer"/>
    <w:basedOn w:val="Normalny"/>
    <w:link w:val="StopkaZnak"/>
    <w:uiPriority w:val="99"/>
    <w:unhideWhenUsed/>
    <w:rsid w:val="002D1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1B7A"/>
  </w:style>
  <w:style w:type="character" w:styleId="Hipercze">
    <w:name w:val="Hyperlink"/>
    <w:basedOn w:val="Domylnaczcionkaakapitu"/>
    <w:uiPriority w:val="99"/>
    <w:unhideWhenUsed/>
    <w:rsid w:val="002D1B7A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1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gdalena.zlot@clearcom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akHy8sH6CW54L4UnqsiGWdA1xw==">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750</Words>
  <Characters>4505</Characters>
  <Application>Microsoft Office Word</Application>
  <DocSecurity>0</DocSecurity>
  <Lines>37</Lines>
  <Paragraphs>10</Paragraphs>
  <ScaleCrop>false</ScaleCrop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Traczyk CCG</dc:creator>
  <cp:lastModifiedBy>Magdalena Zlot CCG</cp:lastModifiedBy>
  <cp:revision>3</cp:revision>
  <dcterms:created xsi:type="dcterms:W3CDTF">2025-10-20T08:01:00Z</dcterms:created>
  <dcterms:modified xsi:type="dcterms:W3CDTF">2025-10-20T08:25:00Z</dcterms:modified>
</cp:coreProperties>
</file>