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E5FCD" w14:textId="1EB20113" w:rsidR="00EC32FB" w:rsidRDefault="00EC32FB" w:rsidP="00EC32FB">
      <w:pPr>
        <w:pStyle w:val="Tytu"/>
        <w:jc w:val="right"/>
      </w:pPr>
      <w:r>
        <w:rPr>
          <w:noProof/>
          <w14:ligatures w14:val="standardContextual"/>
        </w:rPr>
        <w:drawing>
          <wp:inline distT="0" distB="0" distL="0" distR="0" wp14:anchorId="6BEE2723" wp14:editId="29024AF7">
            <wp:extent cx="1577340" cy="865498"/>
            <wp:effectExtent l="0" t="0" r="3810" b="0"/>
            <wp:docPr id="1" name="Obraz 1" descr="Mlekpol – Naturalnie dbamy o lu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ekpol – Naturalnie dbamy o ludz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93" cy="86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C6303" w14:textId="77777777" w:rsidR="00EC32FB" w:rsidRDefault="00EC32FB" w:rsidP="006F53C2">
      <w:pPr>
        <w:pStyle w:val="Tytu"/>
        <w:jc w:val="both"/>
      </w:pPr>
    </w:p>
    <w:p w14:paraId="38DF52B1" w14:textId="0431B2ED" w:rsidR="00EC32FB" w:rsidRDefault="00812B09" w:rsidP="00EC32FB">
      <w:pPr>
        <w:pStyle w:val="Tytu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Grajewo, </w:t>
      </w:r>
      <w:r w:rsidR="00851EA9">
        <w:rPr>
          <w:sz w:val="22"/>
          <w:szCs w:val="22"/>
        </w:rPr>
        <w:t>17</w:t>
      </w:r>
      <w:r w:rsidR="000F0FAE">
        <w:rPr>
          <w:sz w:val="22"/>
          <w:szCs w:val="22"/>
        </w:rPr>
        <w:t>.10</w:t>
      </w:r>
      <w:r w:rsidR="00D84728">
        <w:rPr>
          <w:sz w:val="22"/>
          <w:szCs w:val="22"/>
        </w:rPr>
        <w:t>.</w:t>
      </w:r>
      <w:r w:rsidR="008D0D05">
        <w:rPr>
          <w:sz w:val="22"/>
          <w:szCs w:val="22"/>
        </w:rPr>
        <w:t>2025</w:t>
      </w:r>
      <w:r w:rsidR="00EC32FB">
        <w:rPr>
          <w:sz w:val="22"/>
          <w:szCs w:val="22"/>
        </w:rPr>
        <w:t xml:space="preserve"> r. </w:t>
      </w:r>
    </w:p>
    <w:p w14:paraId="77227DE1" w14:textId="77777777" w:rsidR="00EC32FB" w:rsidRDefault="00EC32FB" w:rsidP="00EC32FB"/>
    <w:p w14:paraId="25EAAD80" w14:textId="68D3D8FC" w:rsidR="009C0DB5" w:rsidRPr="005C1F22" w:rsidRDefault="00D84728" w:rsidP="005C1F22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D84728">
        <w:rPr>
          <w:rFonts w:eastAsia="Times New Roman"/>
          <w:b/>
          <w:bCs/>
          <w:color w:val="1C1C1C"/>
          <w:sz w:val="21"/>
          <w:szCs w:val="21"/>
        </w:rPr>
        <w:t>INFORMACJA PRASOWA</w:t>
      </w:r>
      <w:r w:rsidRPr="00D84728">
        <w:rPr>
          <w:rFonts w:eastAsia="Times New Roman"/>
          <w:color w:val="1C1C1C"/>
          <w:sz w:val="21"/>
          <w:szCs w:val="21"/>
        </w:rPr>
        <w:br/>
        <w:t>Redakcje: </w:t>
      </w:r>
      <w:r w:rsidRPr="00D84728">
        <w:rPr>
          <w:rFonts w:eastAsia="Times New Roman"/>
          <w:color w:val="FF6600"/>
          <w:sz w:val="21"/>
          <w:szCs w:val="21"/>
          <w:u w:val="single"/>
        </w:rPr>
        <w:t>wszystkie/ lokalne/branżowe</w:t>
      </w:r>
      <w:r w:rsidRPr="00D84728">
        <w:rPr>
          <w:rFonts w:eastAsia="Times New Roman"/>
          <w:color w:val="1C1C1C"/>
          <w:sz w:val="21"/>
          <w:szCs w:val="21"/>
        </w:rPr>
        <w:br/>
      </w:r>
      <w:r w:rsidRPr="00D84728">
        <w:rPr>
          <w:rFonts w:eastAsia="Times New Roman"/>
          <w:i/>
          <w:iCs/>
          <w:color w:val="1C1C1C"/>
          <w:sz w:val="21"/>
          <w:szCs w:val="21"/>
        </w:rPr>
        <w:t>można publikować bez podawania źródła</w:t>
      </w:r>
    </w:p>
    <w:p w14:paraId="3141F65A" w14:textId="1B899160" w:rsidR="00BD2A8A" w:rsidRPr="00BD2A8A" w:rsidRDefault="00BD2A8A" w:rsidP="00BD2A8A">
      <w:pPr>
        <w:spacing w:line="240" w:lineRule="auto"/>
        <w:jc w:val="both"/>
        <w:rPr>
          <w:rFonts w:eastAsia="Times New Roman"/>
          <w:color w:val="500050"/>
          <w:sz w:val="24"/>
          <w:szCs w:val="24"/>
          <w:shd w:val="clear" w:color="auto" w:fill="FFFFFF"/>
        </w:rPr>
      </w:pPr>
    </w:p>
    <w:p w14:paraId="60897905" w14:textId="77777777" w:rsidR="000F0FAE" w:rsidRDefault="000F0FAE" w:rsidP="000F0FAE">
      <w:pPr>
        <w:pStyle w:val="NormalnyWeb"/>
        <w:spacing w:after="240"/>
        <w:rPr>
          <w:rFonts w:ascii="Arial" w:hAnsi="Arial" w:cs="Arial"/>
          <w:color w:val="50005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Mlekpol Honorowym Gospodarzem Polskiego Kongresu Serowarskiego</w:t>
      </w:r>
    </w:p>
    <w:p w14:paraId="14F4A37D" w14:textId="77777777" w:rsidR="000F0FAE" w:rsidRDefault="000F0FAE" w:rsidP="000F0FAE">
      <w:pPr>
        <w:pStyle w:val="Normalny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W </w:t>
      </w:r>
      <w:r>
        <w:rPr>
          <w:rFonts w:ascii="Arial" w:hAnsi="Arial" w:cs="Arial"/>
          <w:b/>
          <w:bCs/>
          <w:color w:val="222222"/>
          <w:sz w:val="22"/>
          <w:szCs w:val="22"/>
        </w:rPr>
        <w:t>terminie</w:t>
      </w:r>
      <w:r>
        <w:rPr>
          <w:rFonts w:ascii="Arial" w:hAnsi="Arial" w:cs="Arial"/>
          <w:b/>
          <w:bCs/>
          <w:color w:val="000000"/>
          <w:sz w:val="22"/>
          <w:szCs w:val="22"/>
        </w:rPr>
        <w:t> 5</w:t>
      </w:r>
      <w:r>
        <w:rPr>
          <w:rFonts w:ascii="Arial" w:hAnsi="Arial" w:cs="Arial"/>
          <w:b/>
          <w:bCs/>
          <w:color w:val="222222"/>
          <w:sz w:val="22"/>
          <w:szCs w:val="22"/>
        </w:rPr>
        <w:t>–</w:t>
      </w:r>
      <w:r>
        <w:rPr>
          <w:rFonts w:ascii="Arial" w:hAnsi="Arial" w:cs="Arial"/>
          <w:b/>
          <w:bCs/>
          <w:color w:val="000000"/>
          <w:sz w:val="22"/>
          <w:szCs w:val="22"/>
        </w:rPr>
        <w:t>7 listopada w Rucianem-Nid</w:t>
      </w:r>
      <w:r>
        <w:rPr>
          <w:rFonts w:ascii="Arial" w:hAnsi="Arial" w:cs="Arial"/>
          <w:b/>
          <w:bCs/>
          <w:color w:val="222222"/>
          <w:sz w:val="22"/>
          <w:szCs w:val="22"/>
        </w:rPr>
        <w:t>zie</w:t>
      </w:r>
      <w:r>
        <w:rPr>
          <w:rFonts w:ascii="Arial" w:hAnsi="Arial" w:cs="Arial"/>
          <w:b/>
          <w:bCs/>
          <w:color w:val="000000"/>
          <w:sz w:val="22"/>
          <w:szCs w:val="22"/>
        </w:rPr>
        <w:t> odbędzie się </w:t>
      </w:r>
      <w:r>
        <w:rPr>
          <w:rStyle w:val="il"/>
          <w:b/>
          <w:bCs/>
          <w:color w:val="000000"/>
          <w:sz w:val="22"/>
          <w:szCs w:val="22"/>
        </w:rPr>
        <w:t>Polski</w:t>
      </w: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  <w:r>
        <w:rPr>
          <w:rStyle w:val="il"/>
          <w:b/>
          <w:bCs/>
          <w:color w:val="000000"/>
          <w:sz w:val="22"/>
          <w:szCs w:val="22"/>
        </w:rPr>
        <w:t>Kongres</w:t>
      </w:r>
      <w:r>
        <w:rPr>
          <w:rFonts w:ascii="Arial" w:hAnsi="Arial" w:cs="Arial"/>
          <w:b/>
          <w:bCs/>
          <w:color w:val="000000"/>
          <w:sz w:val="22"/>
          <w:szCs w:val="22"/>
        </w:rPr>
        <w:t> Serowarski, którego Honorowym Gospodarzem nie po raz pierwszy jest Spółdzielnia Mleczarska Mlekpol. Trzydniowe wydarzenie zgromadzi</w:t>
      </w:r>
      <w:r>
        <w:rPr>
          <w:rFonts w:ascii="Arial" w:hAnsi="Arial" w:cs="Arial"/>
          <w:b/>
          <w:bCs/>
          <w:color w:val="222222"/>
          <w:sz w:val="22"/>
          <w:szCs w:val="22"/>
        </w:rPr>
        <w:t> pasjonatów serowarstwa, w tym naukowców,</w:t>
      </w:r>
      <w:r>
        <w:rPr>
          <w:rFonts w:ascii="Arial" w:hAnsi="Arial" w:cs="Arial"/>
          <w:b/>
          <w:bCs/>
          <w:color w:val="000000"/>
          <w:sz w:val="22"/>
          <w:szCs w:val="22"/>
        </w:rPr>
        <w:t> ekspertów, pr</w:t>
      </w:r>
      <w:r>
        <w:rPr>
          <w:rFonts w:ascii="Arial" w:hAnsi="Arial" w:cs="Arial"/>
          <w:b/>
          <w:bCs/>
          <w:color w:val="222222"/>
          <w:sz w:val="22"/>
          <w:szCs w:val="22"/>
        </w:rPr>
        <w:t>zetwórców mleka</w:t>
      </w:r>
      <w:r>
        <w:rPr>
          <w:rFonts w:ascii="Arial" w:hAnsi="Arial" w:cs="Arial"/>
          <w:b/>
          <w:bCs/>
          <w:color w:val="000000"/>
          <w:sz w:val="22"/>
          <w:szCs w:val="22"/>
        </w:rPr>
        <w:t> oraz przedstawicieli</w:t>
      </w:r>
      <w:r>
        <w:rPr>
          <w:rFonts w:ascii="Arial" w:hAnsi="Arial" w:cs="Arial"/>
          <w:b/>
          <w:bCs/>
          <w:color w:val="222222"/>
          <w:sz w:val="22"/>
          <w:szCs w:val="22"/>
        </w:rPr>
        <w:t> firm technologicznych i dostawców opakowań dla polskiego</w:t>
      </w:r>
      <w:r>
        <w:rPr>
          <w:rFonts w:ascii="Arial" w:hAnsi="Arial" w:cs="Arial"/>
          <w:b/>
          <w:bCs/>
          <w:color w:val="000000"/>
          <w:sz w:val="22"/>
          <w:szCs w:val="22"/>
        </w:rPr>
        <w:t> sektora mleczarskiego.</w:t>
      </w:r>
    </w:p>
    <w:p w14:paraId="0830B0C1" w14:textId="77777777" w:rsidR="000F0FAE" w:rsidRDefault="000F0FAE" w:rsidP="000F0FAE">
      <w:pPr>
        <w:pStyle w:val="Normalny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Program Kongresu obejmuje warsztaty specjalistyczne, panele dyskusyjne poświęcone najnowszym technologiom w mleczarstwie oraz prezentacje dotyczące innowacji w</w:t>
      </w:r>
      <w:r>
        <w:rPr>
          <w:rFonts w:ascii="Arial" w:hAnsi="Arial" w:cs="Arial"/>
          <w:color w:val="222222"/>
          <w:sz w:val="22"/>
          <w:szCs w:val="22"/>
        </w:rPr>
        <w:t> dziedzinie</w:t>
      </w:r>
      <w:r>
        <w:rPr>
          <w:rFonts w:ascii="Arial" w:hAnsi="Arial" w:cs="Arial"/>
          <w:color w:val="000000"/>
          <w:sz w:val="22"/>
          <w:szCs w:val="22"/>
        </w:rPr>
        <w:t> serowarstw</w:t>
      </w:r>
      <w:r>
        <w:rPr>
          <w:rFonts w:ascii="Arial" w:hAnsi="Arial" w:cs="Arial"/>
          <w:color w:val="222222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>. Uczestnicy będą mogli wymienić</w:t>
      </w:r>
      <w:r>
        <w:rPr>
          <w:rFonts w:ascii="Arial" w:hAnsi="Arial" w:cs="Arial"/>
          <w:color w:val="222222"/>
          <w:sz w:val="22"/>
          <w:szCs w:val="22"/>
        </w:rPr>
        <w:t> się</w:t>
      </w:r>
      <w:r>
        <w:rPr>
          <w:rFonts w:ascii="Arial" w:hAnsi="Arial" w:cs="Arial"/>
          <w:color w:val="000000"/>
          <w:sz w:val="22"/>
          <w:szCs w:val="22"/>
        </w:rPr>
        <w:t> doświadczenia</w:t>
      </w:r>
      <w:r>
        <w:rPr>
          <w:rFonts w:ascii="Arial" w:hAnsi="Arial" w:cs="Arial"/>
          <w:color w:val="222222"/>
          <w:sz w:val="22"/>
          <w:szCs w:val="22"/>
        </w:rPr>
        <w:t>mi, pomówić o </w:t>
      </w:r>
      <w:r>
        <w:rPr>
          <w:rFonts w:ascii="Arial" w:hAnsi="Arial" w:cs="Arial"/>
          <w:color w:val="000000"/>
          <w:sz w:val="22"/>
          <w:szCs w:val="22"/>
        </w:rPr>
        <w:t>wyzwa</w:t>
      </w:r>
      <w:r>
        <w:rPr>
          <w:rFonts w:ascii="Arial" w:hAnsi="Arial" w:cs="Arial"/>
          <w:color w:val="222222"/>
          <w:sz w:val="22"/>
          <w:szCs w:val="22"/>
        </w:rPr>
        <w:t>niach w</w:t>
      </w:r>
      <w:r>
        <w:rPr>
          <w:rFonts w:ascii="Arial" w:hAnsi="Arial" w:cs="Arial"/>
          <w:color w:val="000000"/>
          <w:sz w:val="22"/>
          <w:szCs w:val="22"/>
        </w:rPr>
        <w:t> branży, a także poznać najnowsze rynkowe trendy i rozwiązania technologiczn</w:t>
      </w:r>
      <w:r>
        <w:rPr>
          <w:rFonts w:ascii="Arial" w:hAnsi="Arial" w:cs="Arial"/>
          <w:color w:val="222222"/>
          <w:sz w:val="22"/>
          <w:szCs w:val="22"/>
        </w:rPr>
        <w:t>o-procesowe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4EF99462" w14:textId="77777777" w:rsidR="000F0FAE" w:rsidRDefault="000F0FAE" w:rsidP="000F0FAE">
      <w:pPr>
        <w:pStyle w:val="Normalny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Mlekpol,</w:t>
      </w:r>
      <w:r>
        <w:rPr>
          <w:rFonts w:ascii="Arial" w:hAnsi="Arial" w:cs="Arial"/>
          <w:color w:val="222222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jako Honorowy Gospodarz</w:t>
      </w:r>
      <w:r>
        <w:rPr>
          <w:rFonts w:ascii="Arial" w:hAnsi="Arial" w:cs="Arial"/>
          <w:color w:val="222222"/>
          <w:sz w:val="22"/>
          <w:szCs w:val="22"/>
        </w:rPr>
        <w:t> wydarzenia</w:t>
      </w:r>
      <w:r>
        <w:rPr>
          <w:rFonts w:ascii="Arial" w:hAnsi="Arial" w:cs="Arial"/>
          <w:color w:val="000000"/>
          <w:sz w:val="22"/>
          <w:szCs w:val="22"/>
        </w:rPr>
        <w:t>, </w:t>
      </w:r>
      <w:r>
        <w:rPr>
          <w:rFonts w:ascii="Arial" w:hAnsi="Arial" w:cs="Arial"/>
          <w:color w:val="222222"/>
          <w:sz w:val="22"/>
          <w:szCs w:val="22"/>
        </w:rPr>
        <w:t>weźmie czynny udział</w:t>
      </w:r>
      <w:r>
        <w:rPr>
          <w:rFonts w:ascii="Arial" w:hAnsi="Arial" w:cs="Arial"/>
          <w:color w:val="000000"/>
          <w:sz w:val="22"/>
          <w:szCs w:val="22"/>
        </w:rPr>
        <w:t> w </w:t>
      </w:r>
      <w:r>
        <w:rPr>
          <w:rFonts w:ascii="Arial" w:hAnsi="Arial" w:cs="Arial"/>
          <w:color w:val="222222"/>
          <w:sz w:val="22"/>
          <w:szCs w:val="22"/>
        </w:rPr>
        <w:t>jego części</w:t>
      </w:r>
      <w:r>
        <w:rPr>
          <w:rFonts w:ascii="Arial" w:hAnsi="Arial" w:cs="Arial"/>
          <w:color w:val="000000"/>
          <w:sz w:val="22"/>
          <w:szCs w:val="22"/>
        </w:rPr>
        <w:t> merytoryczn</w:t>
      </w:r>
      <w:r>
        <w:rPr>
          <w:rFonts w:ascii="Arial" w:hAnsi="Arial" w:cs="Arial"/>
          <w:color w:val="222222"/>
          <w:sz w:val="22"/>
          <w:szCs w:val="22"/>
        </w:rPr>
        <w:t>ej</w:t>
      </w:r>
      <w:r>
        <w:rPr>
          <w:rFonts w:ascii="Arial" w:hAnsi="Arial" w:cs="Arial"/>
          <w:color w:val="000000"/>
          <w:sz w:val="22"/>
          <w:szCs w:val="22"/>
        </w:rPr>
        <w:t>. Przedstawiciele Spółdzielni </w:t>
      </w:r>
      <w:r>
        <w:rPr>
          <w:rFonts w:ascii="Arial" w:hAnsi="Arial" w:cs="Arial"/>
          <w:color w:val="222222"/>
          <w:sz w:val="22"/>
          <w:szCs w:val="22"/>
        </w:rPr>
        <w:t>dokonają</w:t>
      </w:r>
      <w:r>
        <w:rPr>
          <w:rFonts w:ascii="Arial" w:hAnsi="Arial" w:cs="Arial"/>
          <w:color w:val="000000"/>
          <w:sz w:val="22"/>
          <w:szCs w:val="22"/>
        </w:rPr>
        <w:t> oficjalne</w:t>
      </w:r>
      <w:r>
        <w:rPr>
          <w:rFonts w:ascii="Arial" w:hAnsi="Arial" w:cs="Arial"/>
          <w:color w:val="222222"/>
          <w:sz w:val="22"/>
          <w:szCs w:val="22"/>
        </w:rPr>
        <w:t>go</w:t>
      </w:r>
      <w:r>
        <w:rPr>
          <w:rFonts w:ascii="Arial" w:hAnsi="Arial" w:cs="Arial"/>
          <w:color w:val="000000"/>
          <w:sz w:val="22"/>
          <w:szCs w:val="22"/>
        </w:rPr>
        <w:t> otwarci</w:t>
      </w:r>
      <w:r>
        <w:rPr>
          <w:rFonts w:ascii="Arial" w:hAnsi="Arial" w:cs="Arial"/>
          <w:color w:val="222222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> Kongresu oraz </w:t>
      </w:r>
      <w:r>
        <w:rPr>
          <w:rFonts w:ascii="Arial" w:hAnsi="Arial" w:cs="Arial"/>
          <w:color w:val="222222"/>
          <w:sz w:val="22"/>
          <w:szCs w:val="22"/>
        </w:rPr>
        <w:t>przygotują </w:t>
      </w:r>
      <w:r>
        <w:rPr>
          <w:rFonts w:ascii="Arial" w:hAnsi="Arial" w:cs="Arial"/>
          <w:color w:val="000000"/>
          <w:sz w:val="22"/>
          <w:szCs w:val="22"/>
        </w:rPr>
        <w:t>prelekcję dotyczącą eksportu i handlu zagranicznego. W programie przewidziano również rozmowę branżową z udziałem kadry zarządzającej SM Mlekpol. </w:t>
      </w:r>
    </w:p>
    <w:p w14:paraId="57BE5D40" w14:textId="7610FA9A" w:rsidR="000F0FAE" w:rsidRDefault="000F0FAE" w:rsidP="000F0FAE">
      <w:pPr>
        <w:pStyle w:val="Normalny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W</w:t>
      </w:r>
      <w:r>
        <w:rPr>
          <w:rFonts w:ascii="Arial" w:hAnsi="Arial" w:cs="Arial"/>
          <w:color w:val="222222"/>
          <w:sz w:val="22"/>
          <w:szCs w:val="22"/>
        </w:rPr>
        <w:t>arte szczególnej uwagi są poza tym zaplanowane na drugi dzień Kongresu </w:t>
      </w:r>
      <w:r>
        <w:rPr>
          <w:rFonts w:ascii="Arial" w:hAnsi="Arial" w:cs="Arial"/>
          <w:color w:val="000000"/>
          <w:sz w:val="22"/>
          <w:szCs w:val="22"/>
        </w:rPr>
        <w:t xml:space="preserve">wystąpienia </w:t>
      </w:r>
      <w:r w:rsidR="00851EA9">
        <w:rPr>
          <w:rFonts w:ascii="Arial" w:hAnsi="Arial" w:cs="Arial"/>
          <w:color w:val="000000"/>
          <w:sz w:val="22"/>
          <w:szCs w:val="22"/>
        </w:rPr>
        <w:t xml:space="preserve">dr. inż. 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>Jana Rybki z Instytutu In</w:t>
      </w:r>
      <w:r>
        <w:rPr>
          <w:rFonts w:ascii="Arial" w:hAnsi="Arial" w:cs="Arial"/>
          <w:color w:val="222222"/>
          <w:sz w:val="22"/>
          <w:szCs w:val="22"/>
        </w:rPr>
        <w:t>nowacji</w:t>
      </w:r>
      <w:r>
        <w:rPr>
          <w:rFonts w:ascii="Arial" w:hAnsi="Arial" w:cs="Arial"/>
          <w:color w:val="000000"/>
          <w:sz w:val="22"/>
          <w:szCs w:val="22"/>
        </w:rPr>
        <w:t> Pr</w:t>
      </w:r>
      <w:r>
        <w:rPr>
          <w:rFonts w:ascii="Arial" w:hAnsi="Arial" w:cs="Arial"/>
          <w:color w:val="222222"/>
          <w:sz w:val="22"/>
          <w:szCs w:val="22"/>
        </w:rPr>
        <w:t>zemysłu </w:t>
      </w:r>
      <w:r>
        <w:rPr>
          <w:rFonts w:ascii="Arial" w:hAnsi="Arial" w:cs="Arial"/>
          <w:color w:val="000000"/>
          <w:sz w:val="22"/>
          <w:szCs w:val="22"/>
        </w:rPr>
        <w:t>Mleczarsk</w:t>
      </w:r>
      <w:r>
        <w:rPr>
          <w:rFonts w:ascii="Arial" w:hAnsi="Arial" w:cs="Arial"/>
          <w:color w:val="222222"/>
          <w:sz w:val="22"/>
          <w:szCs w:val="22"/>
        </w:rPr>
        <w:t>iego </w:t>
      </w:r>
      <w:r>
        <w:rPr>
          <w:rFonts w:ascii="Arial" w:hAnsi="Arial" w:cs="Arial"/>
          <w:color w:val="000000"/>
          <w:sz w:val="22"/>
          <w:szCs w:val="22"/>
        </w:rPr>
        <w:t>na temat produktów typu pasta-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filata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 właściwościach prozdrowotnych oraz stabilności mleka UHT. </w:t>
      </w:r>
      <w:r>
        <w:rPr>
          <w:rStyle w:val="il"/>
          <w:color w:val="000000"/>
          <w:sz w:val="22"/>
          <w:szCs w:val="22"/>
        </w:rPr>
        <w:t>Kongres</w:t>
      </w:r>
      <w:r>
        <w:rPr>
          <w:rFonts w:ascii="Arial" w:hAnsi="Arial" w:cs="Arial"/>
          <w:color w:val="000000"/>
          <w:sz w:val="22"/>
          <w:szCs w:val="22"/>
        </w:rPr>
        <w:t> zakończy Uroczysta Gala</w:t>
      </w:r>
      <w:r>
        <w:rPr>
          <w:rFonts w:ascii="Arial" w:hAnsi="Arial" w:cs="Arial"/>
          <w:color w:val="222222"/>
          <w:sz w:val="22"/>
          <w:szCs w:val="22"/>
        </w:rPr>
        <w:t>, w trakcie której ogłoszone zostaną wyniki konkursów</w:t>
      </w:r>
      <w:r>
        <w:rPr>
          <w:rFonts w:ascii="Arial" w:hAnsi="Arial" w:cs="Arial"/>
          <w:color w:val="000000"/>
          <w:sz w:val="22"/>
          <w:szCs w:val="22"/>
        </w:rPr>
        <w:t> 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Ekoinwestor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Smakuje Dzieciom oraz Good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Cheese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3D0C3E6F" w14:textId="77777777" w:rsidR="000F0FAE" w:rsidRDefault="000F0FAE" w:rsidP="000F0FAE">
      <w:pPr>
        <w:pStyle w:val="Normalny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– </w:t>
      </w:r>
      <w:r>
        <w:rPr>
          <w:rFonts w:ascii="Arial" w:hAnsi="Arial" w:cs="Arial"/>
          <w:i/>
          <w:iCs/>
          <w:color w:val="222222"/>
          <w:sz w:val="22"/>
          <w:szCs w:val="22"/>
        </w:rPr>
        <w:t>M</w:t>
      </w:r>
      <w:r>
        <w:rPr>
          <w:rFonts w:ascii="Arial" w:hAnsi="Arial" w:cs="Arial"/>
          <w:i/>
          <w:iCs/>
          <w:color w:val="000000"/>
          <w:sz w:val="22"/>
          <w:szCs w:val="22"/>
        </w:rPr>
        <w:t>lekpol eksportuje</w:t>
      </w:r>
      <w:r>
        <w:rPr>
          <w:rFonts w:ascii="Arial" w:hAnsi="Arial" w:cs="Arial"/>
          <w:i/>
          <w:iCs/>
          <w:color w:val="222222"/>
          <w:sz w:val="22"/>
          <w:szCs w:val="22"/>
        </w:rPr>
        <w:t> swoje produkty</w:t>
      </w:r>
      <w:r>
        <w:rPr>
          <w:rFonts w:ascii="Arial" w:hAnsi="Arial" w:cs="Arial"/>
          <w:i/>
          <w:iCs/>
          <w:color w:val="000000"/>
          <w:sz w:val="22"/>
          <w:szCs w:val="22"/>
        </w:rPr>
        <w:t> do ponad 100 krajów, więc </w:t>
      </w:r>
      <w:r>
        <w:rPr>
          <w:rFonts w:ascii="Arial" w:hAnsi="Arial" w:cs="Arial"/>
          <w:i/>
          <w:iCs/>
          <w:color w:val="222222"/>
          <w:sz w:val="22"/>
          <w:szCs w:val="22"/>
        </w:rPr>
        <w:t>doskonale </w:t>
      </w:r>
      <w:r>
        <w:rPr>
          <w:rFonts w:ascii="Arial" w:hAnsi="Arial" w:cs="Arial"/>
          <w:i/>
          <w:iCs/>
          <w:color w:val="000000"/>
          <w:sz w:val="22"/>
          <w:szCs w:val="22"/>
        </w:rPr>
        <w:t>rozumiemy, jak różnorodne są oczekiwania konsumentów w</w:t>
      </w:r>
      <w:r>
        <w:rPr>
          <w:rFonts w:ascii="Arial" w:hAnsi="Arial" w:cs="Arial"/>
          <w:i/>
          <w:iCs/>
          <w:color w:val="222222"/>
          <w:sz w:val="22"/>
          <w:szCs w:val="22"/>
        </w:rPr>
        <w:t>zględem</w:t>
      </w:r>
      <w:r>
        <w:rPr>
          <w:rFonts w:ascii="Arial" w:hAnsi="Arial" w:cs="Arial"/>
          <w:i/>
          <w:iCs/>
          <w:color w:val="000000"/>
          <w:sz w:val="22"/>
          <w:szCs w:val="22"/>
        </w:rPr>
        <w:t> </w:t>
      </w:r>
      <w:r>
        <w:rPr>
          <w:rFonts w:ascii="Arial" w:hAnsi="Arial" w:cs="Arial"/>
          <w:i/>
          <w:iCs/>
          <w:color w:val="222222"/>
          <w:sz w:val="22"/>
          <w:szCs w:val="22"/>
        </w:rPr>
        <w:t>wyrobów</w:t>
      </w:r>
      <w:r>
        <w:rPr>
          <w:rFonts w:ascii="Arial" w:hAnsi="Arial" w:cs="Arial"/>
          <w:i/>
          <w:iCs/>
          <w:color w:val="000000"/>
          <w:sz w:val="22"/>
          <w:szCs w:val="22"/>
        </w:rPr>
        <w:t> mlecz</w:t>
      </w:r>
      <w:r>
        <w:rPr>
          <w:rFonts w:ascii="Arial" w:hAnsi="Arial" w:cs="Arial"/>
          <w:i/>
          <w:iCs/>
          <w:color w:val="222222"/>
          <w:sz w:val="22"/>
          <w:szCs w:val="22"/>
        </w:rPr>
        <w:t>arskich</w:t>
      </w:r>
      <w:r w:rsidRPr="00851EA9">
        <w:rPr>
          <w:rFonts w:ascii="Arial" w:hAnsi="Arial" w:cs="Arial"/>
          <w:i/>
          <w:iCs/>
          <w:color w:val="000000"/>
          <w:sz w:val="22"/>
          <w:szCs w:val="22"/>
        </w:rPr>
        <w:t>. </w:t>
      </w:r>
      <w:r w:rsidRPr="00851EA9">
        <w:rPr>
          <w:rStyle w:val="il"/>
          <w:rFonts w:ascii="Arial" w:hAnsi="Arial" w:cs="Arial"/>
          <w:i/>
          <w:iCs/>
          <w:color w:val="000000"/>
          <w:sz w:val="22"/>
          <w:szCs w:val="22"/>
        </w:rPr>
        <w:t>Polski</w:t>
      </w:r>
      <w:r w:rsidRPr="00851EA9">
        <w:rPr>
          <w:rFonts w:ascii="Arial" w:hAnsi="Arial" w:cs="Arial"/>
          <w:i/>
          <w:iCs/>
          <w:color w:val="000000"/>
          <w:sz w:val="22"/>
          <w:szCs w:val="22"/>
        </w:rPr>
        <w:t> </w:t>
      </w:r>
      <w:r w:rsidRPr="00851EA9">
        <w:rPr>
          <w:rStyle w:val="il"/>
          <w:rFonts w:ascii="Arial" w:hAnsi="Arial" w:cs="Arial"/>
          <w:i/>
          <w:iCs/>
          <w:color w:val="000000"/>
          <w:sz w:val="22"/>
          <w:szCs w:val="22"/>
        </w:rPr>
        <w:t>Kongres</w:t>
      </w:r>
      <w:r>
        <w:rPr>
          <w:rFonts w:ascii="Arial" w:hAnsi="Arial" w:cs="Arial"/>
          <w:i/>
          <w:iCs/>
          <w:color w:val="000000"/>
          <w:sz w:val="22"/>
          <w:szCs w:val="22"/>
        </w:rPr>
        <w:t> Serowarski to dla nas okazja, </w:t>
      </w:r>
      <w:r>
        <w:rPr>
          <w:rFonts w:ascii="Arial" w:hAnsi="Arial" w:cs="Arial"/>
          <w:i/>
          <w:iCs/>
          <w:color w:val="222222"/>
          <w:sz w:val="22"/>
          <w:szCs w:val="22"/>
        </w:rPr>
        <w:t>aby</w:t>
      </w:r>
      <w:r>
        <w:rPr>
          <w:rFonts w:ascii="Arial" w:hAnsi="Arial" w:cs="Arial"/>
          <w:i/>
          <w:iCs/>
          <w:color w:val="000000"/>
          <w:sz w:val="22"/>
          <w:szCs w:val="22"/>
        </w:rPr>
        <w:t> podzielić się </w:t>
      </w:r>
      <w:r>
        <w:rPr>
          <w:rFonts w:ascii="Arial" w:hAnsi="Arial" w:cs="Arial"/>
          <w:i/>
          <w:iCs/>
          <w:color w:val="222222"/>
          <w:sz w:val="22"/>
          <w:szCs w:val="22"/>
        </w:rPr>
        <w:t>wiedzą i doświadczeniem w tym zakresie,</w:t>
      </w:r>
      <w:r>
        <w:rPr>
          <w:rFonts w:ascii="Arial" w:hAnsi="Arial" w:cs="Arial"/>
          <w:i/>
          <w:iCs/>
          <w:color w:val="000000"/>
          <w:sz w:val="22"/>
          <w:szCs w:val="22"/>
        </w:rPr>
        <w:t> ale takż</w:t>
      </w:r>
      <w:r>
        <w:rPr>
          <w:rFonts w:ascii="Arial" w:hAnsi="Arial" w:cs="Arial"/>
          <w:i/>
          <w:iCs/>
          <w:color w:val="222222"/>
          <w:sz w:val="22"/>
          <w:szCs w:val="22"/>
        </w:rPr>
        <w:t>e </w:t>
      </w:r>
      <w:r>
        <w:rPr>
          <w:rFonts w:ascii="Arial" w:hAnsi="Arial" w:cs="Arial"/>
          <w:i/>
          <w:iCs/>
          <w:color w:val="000000"/>
          <w:sz w:val="22"/>
          <w:szCs w:val="22"/>
        </w:rPr>
        <w:t>wysłuchać innych pr</w:t>
      </w:r>
      <w:r>
        <w:rPr>
          <w:rFonts w:ascii="Arial" w:hAnsi="Arial" w:cs="Arial"/>
          <w:i/>
          <w:iCs/>
          <w:color w:val="222222"/>
          <w:sz w:val="22"/>
          <w:szCs w:val="22"/>
        </w:rPr>
        <w:t>zetwórców</w:t>
      </w:r>
      <w:r>
        <w:rPr>
          <w:rFonts w:ascii="Arial" w:hAnsi="Arial" w:cs="Arial"/>
          <w:i/>
          <w:iCs/>
          <w:color w:val="000000"/>
          <w:sz w:val="22"/>
          <w:szCs w:val="22"/>
        </w:rPr>
        <w:t> i technologów. Branża potrzebuje konkretnej rozmowy o tym, jak łączyć tradycję polskiego serowarstwa z wymogami współczesnego rynku</w:t>
      </w: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i/>
          <w:iCs/>
          <w:color w:val="000000"/>
          <w:sz w:val="22"/>
          <w:szCs w:val="22"/>
        </w:rPr>
        <w:t>–</w:t>
      </w:r>
      <w:r>
        <w:rPr>
          <w:rFonts w:ascii="Arial" w:hAnsi="Arial" w:cs="Arial"/>
          <w:color w:val="000000"/>
          <w:sz w:val="22"/>
          <w:szCs w:val="22"/>
        </w:rPr>
        <w:t> mówi Tadeusz Mroczkowski, Prezes Zarządu SM Mlekpol.</w:t>
      </w:r>
    </w:p>
    <w:p w14:paraId="19C40E87" w14:textId="77777777" w:rsidR="000F0FAE" w:rsidRDefault="000F0FAE" w:rsidP="000F0FAE">
      <w:pPr>
        <w:pStyle w:val="NormalnyWeb"/>
        <w:spacing w:after="240"/>
        <w:jc w:val="both"/>
        <w:rPr>
          <w:rFonts w:ascii="Arial" w:hAnsi="Arial" w:cs="Arial"/>
          <w:color w:val="500050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lastRenderedPageBreak/>
        <w:t>Spółdzielnia Mleczarska Mlekpol serdecznie zaprasza wszystkich zainteresowanych branżą mleczarską, producentów serów, technologów oraz przedstawicieli handlu do udziału w Polskim Kongresie Serowarskim.</w:t>
      </w:r>
    </w:p>
    <w:p w14:paraId="116E2198" w14:textId="77777777" w:rsidR="000F0FAE" w:rsidRDefault="000F0FAE" w:rsidP="000F0FAE">
      <w:pPr>
        <w:pStyle w:val="Normalny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Szczegóły</w:t>
      </w:r>
      <w:r>
        <w:rPr>
          <w:rFonts w:ascii="Arial" w:hAnsi="Arial" w:cs="Arial"/>
          <w:color w:val="222222"/>
          <w:sz w:val="22"/>
          <w:szCs w:val="22"/>
        </w:rPr>
        <w:t> dostępne są pod linkiem</w:t>
      </w:r>
      <w:r>
        <w:rPr>
          <w:rFonts w:ascii="Arial" w:hAnsi="Arial" w:cs="Arial"/>
          <w:color w:val="000000"/>
          <w:sz w:val="22"/>
          <w:szCs w:val="22"/>
        </w:rPr>
        <w:t>: </w:t>
      </w:r>
      <w:hyperlink r:id="rId9" w:tgtFrame="_blank" w:history="1">
        <w:r>
          <w:rPr>
            <w:rStyle w:val="Hipercze"/>
            <w:rFonts w:ascii="Arial" w:hAnsi="Arial" w:cs="Arial"/>
            <w:color w:val="1155CC"/>
            <w:sz w:val="22"/>
            <w:szCs w:val="22"/>
          </w:rPr>
          <w:t>https://www.bikotech.pl/index.php/2025/09/01/</w:t>
        </w:r>
        <w:r>
          <w:rPr>
            <w:rStyle w:val="il"/>
            <w:color w:val="1155CC"/>
            <w:sz w:val="22"/>
            <w:szCs w:val="22"/>
            <w:u w:val="single"/>
          </w:rPr>
          <w:t>polski</w:t>
        </w:r>
        <w:r>
          <w:rPr>
            <w:rStyle w:val="Hipercze"/>
            <w:rFonts w:ascii="Arial" w:hAnsi="Arial" w:cs="Arial"/>
            <w:color w:val="1155CC"/>
            <w:sz w:val="22"/>
            <w:szCs w:val="22"/>
          </w:rPr>
          <w:t>-</w:t>
        </w:r>
        <w:r>
          <w:rPr>
            <w:rStyle w:val="il"/>
            <w:color w:val="1155CC"/>
            <w:sz w:val="22"/>
            <w:szCs w:val="22"/>
            <w:u w:val="single"/>
          </w:rPr>
          <w:t>kongres</w:t>
        </w:r>
        <w:r>
          <w:rPr>
            <w:rStyle w:val="Hipercze"/>
            <w:rFonts w:ascii="Arial" w:hAnsi="Arial" w:cs="Arial"/>
            <w:color w:val="1155CC"/>
            <w:sz w:val="22"/>
            <w:szCs w:val="22"/>
          </w:rPr>
          <w:t>-serowarski-pks-2025-zapowiedz/</w:t>
        </w:r>
      </w:hyperlink>
      <w:r>
        <w:rPr>
          <w:rFonts w:ascii="Arial" w:hAnsi="Arial" w:cs="Arial"/>
          <w:color w:val="222222"/>
          <w:sz w:val="22"/>
          <w:szCs w:val="22"/>
        </w:rPr>
        <w:t>.</w:t>
      </w:r>
    </w:p>
    <w:p w14:paraId="62DA36AC" w14:textId="11EEE83A" w:rsidR="00881FA2" w:rsidRPr="003248A1" w:rsidRDefault="00881FA2" w:rsidP="00812B0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81FA2" w:rsidRPr="0032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AAE70E" w14:textId="77777777" w:rsidR="00AA42EC" w:rsidRDefault="00AA42EC" w:rsidP="006E5341">
      <w:pPr>
        <w:spacing w:line="240" w:lineRule="auto"/>
      </w:pPr>
      <w:r>
        <w:separator/>
      </w:r>
    </w:p>
  </w:endnote>
  <w:endnote w:type="continuationSeparator" w:id="0">
    <w:p w14:paraId="71C95B59" w14:textId="77777777" w:rsidR="00AA42EC" w:rsidRDefault="00AA42EC" w:rsidP="006E5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C6B8B6" w14:textId="77777777" w:rsidR="00AA42EC" w:rsidRDefault="00AA42EC" w:rsidP="006E5341">
      <w:pPr>
        <w:spacing w:line="240" w:lineRule="auto"/>
      </w:pPr>
      <w:r>
        <w:separator/>
      </w:r>
    </w:p>
  </w:footnote>
  <w:footnote w:type="continuationSeparator" w:id="0">
    <w:p w14:paraId="6C748F42" w14:textId="77777777" w:rsidR="00AA42EC" w:rsidRDefault="00AA42EC" w:rsidP="006E53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15"/>
    <w:rsid w:val="00063A95"/>
    <w:rsid w:val="00072D2C"/>
    <w:rsid w:val="000A69BB"/>
    <w:rsid w:val="000F0FAE"/>
    <w:rsid w:val="000F4AA5"/>
    <w:rsid w:val="001047F3"/>
    <w:rsid w:val="00113ABF"/>
    <w:rsid w:val="001A03B2"/>
    <w:rsid w:val="001F37B0"/>
    <w:rsid w:val="00212163"/>
    <w:rsid w:val="002D76CE"/>
    <w:rsid w:val="002F1315"/>
    <w:rsid w:val="003050E1"/>
    <w:rsid w:val="003248A1"/>
    <w:rsid w:val="004F0093"/>
    <w:rsid w:val="00535873"/>
    <w:rsid w:val="00544E35"/>
    <w:rsid w:val="005C1F22"/>
    <w:rsid w:val="006764BC"/>
    <w:rsid w:val="006E25D8"/>
    <w:rsid w:val="006E5341"/>
    <w:rsid w:val="006F53C2"/>
    <w:rsid w:val="0075092C"/>
    <w:rsid w:val="007A4325"/>
    <w:rsid w:val="00812B09"/>
    <w:rsid w:val="00851EA9"/>
    <w:rsid w:val="00853FFE"/>
    <w:rsid w:val="00881FA2"/>
    <w:rsid w:val="008B070B"/>
    <w:rsid w:val="008D0D05"/>
    <w:rsid w:val="00901D83"/>
    <w:rsid w:val="00905CFE"/>
    <w:rsid w:val="0095194F"/>
    <w:rsid w:val="00965427"/>
    <w:rsid w:val="009C0DB5"/>
    <w:rsid w:val="00A13179"/>
    <w:rsid w:val="00AA1F71"/>
    <w:rsid w:val="00AA42EC"/>
    <w:rsid w:val="00B75049"/>
    <w:rsid w:val="00BD2A8A"/>
    <w:rsid w:val="00BE0ACE"/>
    <w:rsid w:val="00BE0F20"/>
    <w:rsid w:val="00CF74BE"/>
    <w:rsid w:val="00D57DAF"/>
    <w:rsid w:val="00D73C53"/>
    <w:rsid w:val="00D84728"/>
    <w:rsid w:val="00D85078"/>
    <w:rsid w:val="00E058BD"/>
    <w:rsid w:val="00E573C7"/>
    <w:rsid w:val="00E72C8B"/>
    <w:rsid w:val="00E9765E"/>
    <w:rsid w:val="00EA23C9"/>
    <w:rsid w:val="00EC32FB"/>
    <w:rsid w:val="00F116A8"/>
    <w:rsid w:val="00F13E53"/>
    <w:rsid w:val="00F165A5"/>
    <w:rsid w:val="00F268AE"/>
    <w:rsid w:val="00F408A6"/>
    <w:rsid w:val="00FB01E2"/>
    <w:rsid w:val="00FD4C24"/>
    <w:rsid w:val="00FE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  <w:style w:type="character" w:customStyle="1" w:styleId="il">
    <w:name w:val="il"/>
    <w:basedOn w:val="Domylnaczcionkaakapitu"/>
    <w:rsid w:val="000F0F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  <w:style w:type="character" w:customStyle="1" w:styleId="il">
    <w:name w:val="il"/>
    <w:basedOn w:val="Domylnaczcionkaakapitu"/>
    <w:rsid w:val="000F0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ikotech.pl/index.php/2025/09/01/polski-kongres-serowarski-pks-2025-zapowiedz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564C5-BB86-42CB-B554-8224D8714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MLEKPOL MLEKPOL</dc:creator>
  <cp:lastModifiedBy>Malwina</cp:lastModifiedBy>
  <cp:revision>17</cp:revision>
  <dcterms:created xsi:type="dcterms:W3CDTF">2023-05-31T03:58:00Z</dcterms:created>
  <dcterms:modified xsi:type="dcterms:W3CDTF">2025-10-17T08:16:00Z</dcterms:modified>
</cp:coreProperties>
</file>