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11B65406" w:rsidR="00EC32FB" w:rsidRDefault="00325809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16.10</w:t>
      </w:r>
      <w:r w:rsidR="00D84728">
        <w:rPr>
          <w:sz w:val="22"/>
          <w:szCs w:val="22"/>
        </w:rPr>
        <w:t>.</w:t>
      </w:r>
      <w:r w:rsidR="008D0D05">
        <w:rPr>
          <w:sz w:val="22"/>
          <w:szCs w:val="22"/>
        </w:rPr>
        <w:t>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25EAAD80" w14:textId="68D3D8FC" w:rsidR="009C0DB5" w:rsidRPr="005C1F22" w:rsidRDefault="00D84728" w:rsidP="005C1F22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3141F65A" w14:textId="1B899160" w:rsidR="00BD2A8A" w:rsidRPr="00BD2A8A" w:rsidRDefault="00BD2A8A" w:rsidP="00BD2A8A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</w:p>
    <w:p w14:paraId="22E550B9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31228C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809">
        <w:rPr>
          <w:rFonts w:eastAsia="Times New Roman"/>
          <w:b/>
          <w:color w:val="000000"/>
        </w:rPr>
        <w:t>Nowi Dyrektorzy Oddziału Zakładu Produkcji Mleczarskiej SM Mlekpol w Mrągowie</w:t>
      </w:r>
    </w:p>
    <w:p w14:paraId="41074E3F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809">
        <w:rPr>
          <w:rFonts w:eastAsia="Times New Roman"/>
          <w:b/>
          <w:color w:val="000000"/>
        </w:rPr>
        <w:t> </w:t>
      </w:r>
    </w:p>
    <w:p w14:paraId="50519B41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809">
        <w:rPr>
          <w:rFonts w:eastAsia="Times New Roman"/>
          <w:b/>
          <w:color w:val="000000"/>
        </w:rPr>
        <w:t>Funkcję Dyrektora zakładu SM Mlekpol w Mrągowie objął dotychczasowy Wicedyrektor Tomasz Olszewski, a jego Zastępcą został Radosław Organek. Zmiany w strukturze zarządzania związane są z przejściem na emeryturę dotychczasowego Dyrektora Marcina Piwowarczyka.</w:t>
      </w:r>
    </w:p>
    <w:p w14:paraId="65BDFAAE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809">
        <w:rPr>
          <w:rFonts w:eastAsia="Times New Roman"/>
          <w:color w:val="000000"/>
        </w:rPr>
        <w:t> </w:t>
      </w:r>
    </w:p>
    <w:p w14:paraId="4446DEE5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809">
        <w:rPr>
          <w:rFonts w:eastAsia="Times New Roman"/>
          <w:color w:val="000000"/>
        </w:rPr>
        <w:t xml:space="preserve">Tomasz Olszewski jest absolwentem Uniwersytetu Warmińsko-Mazurskiego w Olsztynie, gdzie uzyskał tytuł magistra inżyniera w zakresie Inżynierii Chemicznej i Procesowej. Ukończył również studia podyplomowe MBA (Master of Business Administration). Swoje kompetencje rozwijał podczas praktyk zagranicznych – w Danii, w St. </w:t>
      </w:r>
      <w:proofErr w:type="spellStart"/>
      <w:r w:rsidRPr="00325809">
        <w:rPr>
          <w:rFonts w:eastAsia="Times New Roman"/>
          <w:color w:val="000000"/>
        </w:rPr>
        <w:t>Clemens</w:t>
      </w:r>
      <w:proofErr w:type="spellEnd"/>
      <w:r w:rsidRPr="00325809">
        <w:rPr>
          <w:rFonts w:eastAsia="Times New Roman"/>
          <w:color w:val="000000"/>
        </w:rPr>
        <w:t xml:space="preserve"> </w:t>
      </w:r>
      <w:proofErr w:type="spellStart"/>
      <w:r w:rsidRPr="00325809">
        <w:rPr>
          <w:rFonts w:eastAsia="Times New Roman"/>
          <w:color w:val="000000"/>
        </w:rPr>
        <w:t>Bornholms</w:t>
      </w:r>
      <w:proofErr w:type="spellEnd"/>
      <w:r w:rsidRPr="00325809">
        <w:rPr>
          <w:rFonts w:eastAsia="Times New Roman"/>
          <w:color w:val="000000"/>
        </w:rPr>
        <w:t xml:space="preserve"> </w:t>
      </w:r>
      <w:proofErr w:type="spellStart"/>
      <w:r w:rsidRPr="00325809">
        <w:rPr>
          <w:rFonts w:eastAsia="Times New Roman"/>
          <w:color w:val="000000"/>
        </w:rPr>
        <w:t>Andelsmejeri</w:t>
      </w:r>
      <w:proofErr w:type="spellEnd"/>
      <w:r w:rsidRPr="00325809">
        <w:rPr>
          <w:rFonts w:eastAsia="Times New Roman"/>
          <w:color w:val="000000"/>
        </w:rPr>
        <w:t xml:space="preserve">, poznając produkcję serów dojrzewających, oraz w Stanach Zjednoczonych, w Aurora </w:t>
      </w:r>
      <w:proofErr w:type="spellStart"/>
      <w:r w:rsidRPr="00325809">
        <w:rPr>
          <w:rFonts w:eastAsia="Times New Roman"/>
          <w:color w:val="000000"/>
        </w:rPr>
        <w:t>Organic</w:t>
      </w:r>
      <w:proofErr w:type="spellEnd"/>
      <w:r w:rsidRPr="00325809">
        <w:rPr>
          <w:rFonts w:eastAsia="Times New Roman"/>
          <w:color w:val="000000"/>
        </w:rPr>
        <w:t xml:space="preserve"> </w:t>
      </w:r>
      <w:proofErr w:type="spellStart"/>
      <w:r w:rsidRPr="00325809">
        <w:rPr>
          <w:rFonts w:eastAsia="Times New Roman"/>
          <w:color w:val="000000"/>
        </w:rPr>
        <w:t>Dairy</w:t>
      </w:r>
      <w:proofErr w:type="spellEnd"/>
      <w:r w:rsidRPr="00325809">
        <w:rPr>
          <w:rFonts w:eastAsia="Times New Roman"/>
          <w:color w:val="000000"/>
        </w:rPr>
        <w:t>, specjalizującej się w produkcji mleka spożywczego.</w:t>
      </w:r>
    </w:p>
    <w:p w14:paraId="6DE1D06E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809">
        <w:rPr>
          <w:rFonts w:eastAsia="Times New Roman"/>
          <w:color w:val="000000"/>
        </w:rPr>
        <w:t> </w:t>
      </w:r>
    </w:p>
    <w:p w14:paraId="0B05F29E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809">
        <w:rPr>
          <w:rFonts w:eastAsia="Times New Roman"/>
          <w:color w:val="000000"/>
        </w:rPr>
        <w:t>Ze Spółdzielnią Mleczarską Mlekpol związany jest od niemal 20 lat. Pracę w zakładzie podjął już na piątym roku studiów w 2006 roku jako stażysta. Następnie systematycznie awansował: w 2007 roku został Kierownikiem Zmiany, w 2010 roku objął stanowisko Kierownika Wydziału Serowni, a w 2017 roku – Zastępcy Dyrektora ds. produkcji i techniki.</w:t>
      </w:r>
    </w:p>
    <w:p w14:paraId="7E39452D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809">
        <w:rPr>
          <w:rFonts w:eastAsia="Times New Roman"/>
          <w:color w:val="000000"/>
        </w:rPr>
        <w:t> </w:t>
      </w:r>
    </w:p>
    <w:p w14:paraId="761FCEDF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809">
        <w:rPr>
          <w:rFonts w:eastAsia="Times New Roman"/>
          <w:color w:val="000000"/>
        </w:rPr>
        <w:t>Radosław Organek jest natomiast absolwentem Wydziału Elektrotechniki i Automatyki Politechniki Gdańskiej, gdzie uzyskał tytuł magistra inżyniera. Ze Spółdzielnią Mleczarską Mlekpol związany od ponad 23 lat. Swoją karierę w branży mleczarskiej rozpoczął w listopadzie 2001 roku od stażu w ZPM Grajewo na stanowisku automatyka. W kwietniu 2002 roku dołączył do zespołu w Mrągowie, gdzie przez kolejne lata rozwijał swoje kompetencje w</w:t>
      </w:r>
    </w:p>
    <w:p w14:paraId="3D504735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809">
        <w:rPr>
          <w:rFonts w:eastAsia="Times New Roman"/>
          <w:color w:val="000000"/>
        </w:rPr>
        <w:t>obszarze automatyki przemysłowej. W czerwcu 2008 roku objął stanowisko Kierownika Działu Automatyki, które pełnił do października 2025 roku. Aktywnie uczestniczył w procesie modernizacji zakładu, angażując się w kluczowe inwestycje, w tym budowę Zakładu Produkcji Sproszkowanych Wyrobów Mleczarskich.</w:t>
      </w:r>
    </w:p>
    <w:p w14:paraId="4BC8A261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809">
        <w:rPr>
          <w:rFonts w:eastAsia="Times New Roman"/>
          <w:color w:val="000000"/>
        </w:rPr>
        <w:t> </w:t>
      </w:r>
    </w:p>
    <w:p w14:paraId="6B0A532E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809">
        <w:rPr>
          <w:rFonts w:eastAsia="Times New Roman"/>
          <w:color w:val="000000"/>
        </w:rPr>
        <w:t>Nowe kierownictwo zakładu w Mrągowie zamierza kontynuować strategię rozwoju</w:t>
      </w:r>
    </w:p>
    <w:p w14:paraId="0625F3CA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809">
        <w:rPr>
          <w:rFonts w:eastAsia="Times New Roman"/>
          <w:color w:val="000000"/>
        </w:rPr>
        <w:t>i modernizacji.</w:t>
      </w:r>
      <w:bookmarkStart w:id="0" w:name="_GoBack"/>
      <w:bookmarkEnd w:id="0"/>
    </w:p>
    <w:p w14:paraId="79064B65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809">
        <w:rPr>
          <w:rFonts w:eastAsia="Times New Roman"/>
          <w:color w:val="000000"/>
        </w:rPr>
        <w:t> </w:t>
      </w:r>
    </w:p>
    <w:p w14:paraId="018758AF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809">
        <w:rPr>
          <w:rFonts w:eastAsia="Times New Roman"/>
          <w:color w:val="000000"/>
        </w:rPr>
        <w:t xml:space="preserve">–  </w:t>
      </w:r>
      <w:r w:rsidRPr="00325809">
        <w:rPr>
          <w:rFonts w:eastAsia="Times New Roman"/>
          <w:i/>
          <w:color w:val="000000"/>
        </w:rPr>
        <w:t xml:space="preserve">Nasze priorytety to między innymi: zwiększenie produktywności zakładu, optymalizacja zużycia energii oraz dbałość o środowisko naturalne. Istotnym elementem planów jest również transformacja cyfrowa procesów biznesowych i produkcyjnych, a także dalsza automatyzacja zakładu, co z pewnością przyczyni się do podniesienia efektywności operacyjnej i konkurencyjności Spółdzielni na rynku </w:t>
      </w:r>
      <w:r w:rsidRPr="00325809">
        <w:rPr>
          <w:rFonts w:eastAsia="Times New Roman"/>
          <w:color w:val="000000"/>
        </w:rPr>
        <w:t>– podkreśla Tomasz Olszewski, Dyrektor OZPM w Mrągowie. </w:t>
      </w:r>
    </w:p>
    <w:p w14:paraId="4061CFC5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809">
        <w:rPr>
          <w:rFonts w:eastAsia="Times New Roman"/>
          <w:color w:val="000000"/>
        </w:rPr>
        <w:lastRenderedPageBreak/>
        <w:t> </w:t>
      </w:r>
    </w:p>
    <w:p w14:paraId="036C9A21" w14:textId="77777777" w:rsidR="00325809" w:rsidRPr="00325809" w:rsidRDefault="00325809" w:rsidP="003258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809">
        <w:rPr>
          <w:rFonts w:eastAsia="Times New Roman"/>
          <w:color w:val="000000"/>
        </w:rPr>
        <w:t>Nowi dyrektorzy swoje funkcje objęli 1 października 2025 r.</w:t>
      </w:r>
    </w:p>
    <w:p w14:paraId="62DA36AC" w14:textId="6793F453" w:rsidR="00881FA2" w:rsidRPr="003248A1" w:rsidRDefault="00881FA2" w:rsidP="003258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1FA2" w:rsidRPr="003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0464C" w14:textId="77777777" w:rsidR="009F762C" w:rsidRDefault="009F762C" w:rsidP="006E5341">
      <w:pPr>
        <w:spacing w:line="240" w:lineRule="auto"/>
      </w:pPr>
      <w:r>
        <w:separator/>
      </w:r>
    </w:p>
  </w:endnote>
  <w:endnote w:type="continuationSeparator" w:id="0">
    <w:p w14:paraId="08F734BB" w14:textId="77777777" w:rsidR="009F762C" w:rsidRDefault="009F762C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A15F9" w14:textId="77777777" w:rsidR="009F762C" w:rsidRDefault="009F762C" w:rsidP="006E5341">
      <w:pPr>
        <w:spacing w:line="240" w:lineRule="auto"/>
      </w:pPr>
      <w:r>
        <w:separator/>
      </w:r>
    </w:p>
  </w:footnote>
  <w:footnote w:type="continuationSeparator" w:id="0">
    <w:p w14:paraId="08C57D14" w14:textId="77777777" w:rsidR="009F762C" w:rsidRDefault="009F762C" w:rsidP="006E5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0F4AA5"/>
    <w:rsid w:val="001047F3"/>
    <w:rsid w:val="00113ABF"/>
    <w:rsid w:val="0013233F"/>
    <w:rsid w:val="001A03B2"/>
    <w:rsid w:val="001F37B0"/>
    <w:rsid w:val="00212163"/>
    <w:rsid w:val="002D76CE"/>
    <w:rsid w:val="002F1315"/>
    <w:rsid w:val="003050E1"/>
    <w:rsid w:val="003248A1"/>
    <w:rsid w:val="00325809"/>
    <w:rsid w:val="004F0093"/>
    <w:rsid w:val="00535873"/>
    <w:rsid w:val="00544E35"/>
    <w:rsid w:val="005C1F22"/>
    <w:rsid w:val="00625537"/>
    <w:rsid w:val="006764BC"/>
    <w:rsid w:val="00693D81"/>
    <w:rsid w:val="006E25D8"/>
    <w:rsid w:val="006E5341"/>
    <w:rsid w:val="006E6C09"/>
    <w:rsid w:val="006F53C2"/>
    <w:rsid w:val="0075092C"/>
    <w:rsid w:val="007A4325"/>
    <w:rsid w:val="00853FFE"/>
    <w:rsid w:val="00881FA2"/>
    <w:rsid w:val="008B070B"/>
    <w:rsid w:val="008D0D05"/>
    <w:rsid w:val="00901D83"/>
    <w:rsid w:val="00905CFE"/>
    <w:rsid w:val="0095194F"/>
    <w:rsid w:val="00965427"/>
    <w:rsid w:val="009C0DB5"/>
    <w:rsid w:val="009F762C"/>
    <w:rsid w:val="00A13179"/>
    <w:rsid w:val="00AA1F71"/>
    <w:rsid w:val="00B75049"/>
    <w:rsid w:val="00BD2A8A"/>
    <w:rsid w:val="00BE0ACE"/>
    <w:rsid w:val="00BE0F20"/>
    <w:rsid w:val="00CF74BE"/>
    <w:rsid w:val="00D57DAF"/>
    <w:rsid w:val="00D73C53"/>
    <w:rsid w:val="00D84728"/>
    <w:rsid w:val="00D85078"/>
    <w:rsid w:val="00E058BD"/>
    <w:rsid w:val="00E573C7"/>
    <w:rsid w:val="00E72C8B"/>
    <w:rsid w:val="00EC32FB"/>
    <w:rsid w:val="00F116A8"/>
    <w:rsid w:val="00F13E53"/>
    <w:rsid w:val="00F165A5"/>
    <w:rsid w:val="00F268AE"/>
    <w:rsid w:val="00F408A6"/>
    <w:rsid w:val="00FB01E2"/>
    <w:rsid w:val="00FD4C24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25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25809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25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25809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A7B6-9F61-4A6C-94AE-C084F83C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17</cp:revision>
  <dcterms:created xsi:type="dcterms:W3CDTF">2023-05-31T03:58:00Z</dcterms:created>
  <dcterms:modified xsi:type="dcterms:W3CDTF">2025-10-16T09:55:00Z</dcterms:modified>
</cp:coreProperties>
</file>