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C36E" w14:textId="5D829DE0" w:rsidR="005D2C8E" w:rsidRPr="00FF1483" w:rsidRDefault="00272141" w:rsidP="008A21E6">
      <w:pPr>
        <w:pStyle w:val="paragraph"/>
        <w:spacing w:before="0" w:beforeAutospacing="0" w:after="0" w:afterAutospacing="0"/>
        <w:ind w:firstLine="708"/>
        <w:jc w:val="right"/>
        <w:textAlignment w:val="baseline"/>
        <w:rPr>
          <w:rFonts w:ascii="Helvetica" w:hAnsi="Helvetica" w:cs="Segoe UI"/>
          <w:sz w:val="21"/>
          <w:szCs w:val="21"/>
        </w:rPr>
      </w:pPr>
      <w:r w:rsidRPr="00FF1483">
        <w:rPr>
          <w:rStyle w:val="normaltextrun"/>
          <w:rFonts w:ascii="Helvetica" w:hAnsi="Helvetica" w:cs="Segoe UI"/>
          <w:sz w:val="21"/>
          <w:szCs w:val="21"/>
        </w:rPr>
        <w:t>1</w:t>
      </w:r>
      <w:r w:rsidR="00FF1483">
        <w:rPr>
          <w:rStyle w:val="normaltextrun"/>
          <w:rFonts w:ascii="Helvetica" w:hAnsi="Helvetica" w:cs="Segoe UI"/>
          <w:sz w:val="21"/>
          <w:szCs w:val="21"/>
        </w:rPr>
        <w:t>5</w:t>
      </w:r>
      <w:r w:rsidR="004E3579" w:rsidRPr="00FF1483">
        <w:rPr>
          <w:rStyle w:val="normaltextrun"/>
          <w:rFonts w:ascii="Helvetica" w:hAnsi="Helvetica" w:cs="Segoe UI"/>
          <w:sz w:val="21"/>
          <w:szCs w:val="21"/>
        </w:rPr>
        <w:t>.10.</w:t>
      </w:r>
      <w:r w:rsidR="005D2C8E" w:rsidRPr="00FF1483">
        <w:rPr>
          <w:rStyle w:val="normaltextrun"/>
          <w:rFonts w:ascii="Helvetica" w:hAnsi="Helvetica" w:cs="Segoe UI"/>
          <w:sz w:val="21"/>
          <w:szCs w:val="21"/>
        </w:rPr>
        <w:t>2025</w:t>
      </w:r>
      <w:r w:rsidR="005D2C8E" w:rsidRPr="00FF1483">
        <w:rPr>
          <w:rStyle w:val="eop"/>
          <w:rFonts w:ascii="Helvetica" w:hAnsi="Helvetica" w:cs="Segoe UI"/>
          <w:sz w:val="21"/>
          <w:szCs w:val="21"/>
        </w:rPr>
        <w:t> </w:t>
      </w:r>
    </w:p>
    <w:p w14:paraId="14B30D09" w14:textId="369EC95F" w:rsidR="005D2C8E" w:rsidRPr="00FF1483" w:rsidRDefault="005D2C8E" w:rsidP="00C038E2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Helvetica" w:hAnsi="Helvetica" w:cs="Segoe UI"/>
        </w:rPr>
      </w:pPr>
    </w:p>
    <w:p w14:paraId="62AF1170" w14:textId="2A4D623C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ppleSystemUIFont"/>
          <w:b/>
          <w:bCs/>
          <w:sz w:val="28"/>
          <w:szCs w:val="28"/>
        </w:rPr>
      </w:pPr>
      <w:proofErr w:type="spellStart"/>
      <w:r w:rsidRPr="00FF1483">
        <w:rPr>
          <w:rFonts w:ascii="Helvetica" w:hAnsi="Helvetica" w:cs="AppleSystemUIFont"/>
          <w:b/>
          <w:bCs/>
          <w:sz w:val="28"/>
          <w:szCs w:val="28"/>
        </w:rPr>
        <w:t>Cosentino</w:t>
      </w:r>
      <w:proofErr w:type="spellEnd"/>
      <w:r w:rsidR="00BF0325" w:rsidRPr="00FF1483">
        <w:rPr>
          <w:rFonts w:ascii="Helvetica" w:hAnsi="Helvetica" w:cs="AppleSystemUIFont"/>
          <w:b/>
          <w:bCs/>
          <w:sz w:val="28"/>
          <w:szCs w:val="28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8"/>
          <w:szCs w:val="28"/>
        </w:rPr>
        <w:t xml:space="preserve"> wprowadza na rynek nową markę </w:t>
      </w:r>
      <w:proofErr w:type="spellStart"/>
      <w:r w:rsidRPr="00FF1483">
        <w:rPr>
          <w:rFonts w:ascii="Helvetica" w:hAnsi="Helvetica" w:cs="AppleSystemUIFont"/>
          <w:b/>
          <w:bCs/>
          <w:sz w:val="28"/>
          <w:szCs w:val="28"/>
        </w:rPr>
        <w:t>Éclos</w:t>
      </w:r>
      <w:proofErr w:type="spellEnd"/>
      <w:r w:rsidR="00BF0325" w:rsidRPr="00FF1483">
        <w:rPr>
          <w:rFonts w:ascii="Helvetica" w:hAnsi="Helvetica" w:cs="AppleSystemUIFont"/>
          <w:b/>
          <w:bCs/>
          <w:sz w:val="28"/>
          <w:szCs w:val="28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8"/>
          <w:szCs w:val="28"/>
        </w:rPr>
        <w:t xml:space="preserve">: innowacyjną generację powierzchni mineralnych wykorzystujących technologię </w:t>
      </w:r>
      <w:proofErr w:type="spellStart"/>
      <w:r w:rsidRPr="00FF1483">
        <w:rPr>
          <w:rFonts w:ascii="Helvetica" w:hAnsi="Helvetica" w:cs="AppleSystemUIFont"/>
          <w:b/>
          <w:bCs/>
          <w:sz w:val="28"/>
          <w:szCs w:val="28"/>
        </w:rPr>
        <w:t>Inlayr</w:t>
      </w:r>
      <w:proofErr w:type="spellEnd"/>
      <w:r w:rsidR="00BF0325" w:rsidRPr="00FF1483">
        <w:rPr>
          <w:rFonts w:ascii="Helvetica" w:hAnsi="Helvetica" w:cs="AppleSystemUIFont"/>
          <w:b/>
          <w:bCs/>
          <w:sz w:val="28"/>
          <w:szCs w:val="28"/>
          <w:vertAlign w:val="superscript"/>
        </w:rPr>
        <w:t>®</w:t>
      </w:r>
    </w:p>
    <w:p w14:paraId="713CD093" w14:textId="77777777" w:rsidR="00C038E2" w:rsidRPr="00FF1483" w:rsidRDefault="00C038E2" w:rsidP="00185F5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</w:p>
    <w:p w14:paraId="451A7DE7" w14:textId="57888BEC" w:rsidR="00C038E2" w:rsidRPr="00FF1483" w:rsidRDefault="00C038E2" w:rsidP="00185F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wprowadza nową kategorię powierzchni mineralnych bez krzemionki krystalicznej, o wysokiej zawartości materiałów pochodzących z recyklingu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br/>
        <w:t xml:space="preserve">i przełomowym systemie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Inlayerd</w:t>
      </w:r>
      <w:proofErr w:type="spellEnd"/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Mineral</w:t>
      </w:r>
      <w:proofErr w:type="spellEnd"/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Surface.</w:t>
      </w:r>
    </w:p>
    <w:p w14:paraId="245CF357" w14:textId="77777777" w:rsidR="00C038E2" w:rsidRPr="00FF1483" w:rsidRDefault="00C038E2" w:rsidP="00185F5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</w:p>
    <w:p w14:paraId="1CF02414" w14:textId="620F524A" w:rsidR="00C038E2" w:rsidRPr="00FF1483" w:rsidRDefault="00132FA3" w:rsidP="00185F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  <w:r w:rsidRPr="00FF1483">
        <w:rPr>
          <w:rFonts w:ascii="Helvetica" w:hAnsi="Helvetica" w:cs="AppleSystemUIFont"/>
          <w:b/>
          <w:bCs/>
          <w:sz w:val="21"/>
          <w:szCs w:val="21"/>
        </w:rPr>
        <w:t>O</w:t>
      </w:r>
      <w:r w:rsidR="00C038E2" w:rsidRPr="00FF1483">
        <w:rPr>
          <w:rFonts w:ascii="Helvetica" w:hAnsi="Helvetica" w:cs="AppleSystemUIFont"/>
          <w:b/>
          <w:bCs/>
          <w:sz w:val="21"/>
          <w:szCs w:val="21"/>
        </w:rPr>
        <w:t xml:space="preserve">pracowanie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nowego produktu </w:t>
      </w:r>
      <w:r w:rsidR="00C038E2" w:rsidRPr="00FF1483">
        <w:rPr>
          <w:rFonts w:ascii="Helvetica" w:hAnsi="Helvetica" w:cs="AppleSystemUIFont"/>
          <w:b/>
          <w:bCs/>
          <w:sz w:val="21"/>
          <w:szCs w:val="21"/>
        </w:rPr>
        <w:t xml:space="preserve">wymagało ponad 28 000 godzin badań i ponad 1500 godzin testów przeprowadzonych przez działy badań i rozwoju firmy </w:t>
      </w:r>
      <w:proofErr w:type="spellStart"/>
      <w:r w:rsidR="00C038E2" w:rsidRPr="00FF1483">
        <w:rPr>
          <w:rFonts w:ascii="Helvetica" w:hAnsi="Helvetica" w:cs="AppleSystemUIFont"/>
          <w:b/>
          <w:bCs/>
          <w:sz w:val="21"/>
          <w:szCs w:val="21"/>
        </w:rPr>
        <w:t>Cosentino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="00C038E2" w:rsidRPr="00FF1483">
        <w:rPr>
          <w:rFonts w:ascii="Helvetica" w:hAnsi="Helvetica" w:cs="AppleSystemUIFont"/>
          <w:b/>
          <w:bCs/>
          <w:sz w:val="21"/>
          <w:szCs w:val="21"/>
        </w:rPr>
        <w:t>.</w:t>
      </w:r>
    </w:p>
    <w:p w14:paraId="43A4D414" w14:textId="77777777" w:rsidR="00C038E2" w:rsidRPr="00FF1483" w:rsidRDefault="00C038E2" w:rsidP="00185F5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</w:p>
    <w:p w14:paraId="2568E1AD" w14:textId="7472CB07" w:rsidR="00C038E2" w:rsidRPr="00FF1483" w:rsidRDefault="00C038E2" w:rsidP="00185F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Wraz z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firma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Cosentino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rozszerza swoje portfolio marek </w:t>
      </w:r>
      <w:r w:rsidR="00132FA3" w:rsidRPr="00FF1483">
        <w:rPr>
          <w:rFonts w:ascii="Helvetica" w:hAnsi="Helvetica" w:cs="AppleSystemUIFont"/>
          <w:b/>
          <w:bCs/>
          <w:sz w:val="21"/>
          <w:szCs w:val="21"/>
        </w:rPr>
        <w:t>dotychczas złożonych z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Silestone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,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Dekton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i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Sensa</w:t>
      </w:r>
      <w:proofErr w:type="spellEnd"/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by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Cosentino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.</w:t>
      </w:r>
    </w:p>
    <w:p w14:paraId="6A0D970F" w14:textId="77777777" w:rsidR="00C038E2" w:rsidRPr="00FF1483" w:rsidRDefault="00C038E2" w:rsidP="00C038E2">
      <w:pPr>
        <w:pStyle w:val="Akapitzlist"/>
        <w:rPr>
          <w:rFonts w:ascii="Helvetica" w:hAnsi="Helvetica" w:cs="AppleSystemUIFont"/>
          <w:sz w:val="21"/>
          <w:szCs w:val="21"/>
        </w:rPr>
      </w:pPr>
    </w:p>
    <w:p w14:paraId="03A4F311" w14:textId="77777777" w:rsidR="00C038E2" w:rsidRPr="00FF1483" w:rsidRDefault="00C038E2" w:rsidP="00C038E2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sz w:val="21"/>
          <w:szCs w:val="21"/>
        </w:rPr>
      </w:pPr>
    </w:p>
    <w:p w14:paraId="43A67E97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sz w:val="21"/>
          <w:szCs w:val="21"/>
        </w:rPr>
      </w:pPr>
    </w:p>
    <w:p w14:paraId="65535167" w14:textId="4E5D940B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 xml:space="preserve">Madryt, 3 października 2025 r. –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Cosentino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, światowy lider w produkcji i dystrybucji innowacyjnych powierzchni dla architektury i wzornictwa, ogłasza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globalną premierę swojej nowej marki powierzchni mineralnych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, przeznaczonej </w:t>
      </w:r>
      <w:r w:rsidR="00132FA3" w:rsidRPr="00FF1483">
        <w:rPr>
          <w:rFonts w:ascii="Helvetica" w:hAnsi="Helvetica" w:cs="AppleSystemUIFont"/>
          <w:sz w:val="21"/>
          <w:szCs w:val="21"/>
        </w:rPr>
        <w:t xml:space="preserve">głównie do zastosowań na </w:t>
      </w:r>
      <w:r w:rsidR="00206C81" w:rsidRPr="00FF1483">
        <w:rPr>
          <w:rFonts w:ascii="Helvetica" w:hAnsi="Helvetica" w:cs="AppleSystemUIFont"/>
          <w:sz w:val="21"/>
          <w:szCs w:val="21"/>
        </w:rPr>
        <w:t>b</w:t>
      </w:r>
      <w:r w:rsidRPr="00FF1483">
        <w:rPr>
          <w:rFonts w:ascii="Helvetica" w:hAnsi="Helvetica" w:cs="AppleSystemUIFont"/>
          <w:sz w:val="21"/>
          <w:szCs w:val="21"/>
        </w:rPr>
        <w:t>lat</w:t>
      </w:r>
      <w:r w:rsidR="00132FA3" w:rsidRPr="00FF1483">
        <w:rPr>
          <w:rFonts w:ascii="Helvetica" w:hAnsi="Helvetica" w:cs="AppleSystemUIFont"/>
          <w:sz w:val="21"/>
          <w:szCs w:val="21"/>
        </w:rPr>
        <w:t>ach</w:t>
      </w:r>
      <w:r w:rsidRPr="00FF1483">
        <w:rPr>
          <w:rFonts w:ascii="Helvetica" w:hAnsi="Helvetica" w:cs="AppleSystemUIFont"/>
          <w:sz w:val="21"/>
          <w:szCs w:val="21"/>
        </w:rPr>
        <w:t xml:space="preserve"> kuchennych i łazienkowych. Premiera ta stanowi kamień milowy w globalnej branży, wprowadzając całkowicie nową kategorię: </w:t>
      </w:r>
      <w:proofErr w:type="spellStart"/>
      <w:r w:rsidRPr="00FF1483">
        <w:rPr>
          <w:rFonts w:ascii="Helvetica" w:hAnsi="Helvetica" w:cs="AppleSystemUIFont"/>
          <w:i/>
          <w:iCs/>
          <w:sz w:val="21"/>
          <w:szCs w:val="21"/>
        </w:rPr>
        <w:t>Inlayered</w:t>
      </w:r>
      <w:proofErr w:type="spellEnd"/>
      <w:r w:rsidRPr="00FF1483">
        <w:rPr>
          <w:rFonts w:ascii="Helvetica" w:hAnsi="Helvetica" w:cs="AppleSystemUIFont"/>
          <w:i/>
          <w:iCs/>
          <w:sz w:val="21"/>
          <w:szCs w:val="21"/>
        </w:rPr>
        <w:t xml:space="preserve"> </w:t>
      </w:r>
      <w:proofErr w:type="spellStart"/>
      <w:r w:rsidRPr="00FF1483">
        <w:rPr>
          <w:rFonts w:ascii="Helvetica" w:hAnsi="Helvetica" w:cs="AppleSystemUIFont"/>
          <w:i/>
          <w:iCs/>
          <w:sz w:val="21"/>
          <w:szCs w:val="21"/>
        </w:rPr>
        <w:t>Mineral</w:t>
      </w:r>
      <w:proofErr w:type="spellEnd"/>
      <w:r w:rsidRPr="00FF1483">
        <w:rPr>
          <w:rFonts w:ascii="Helvetica" w:hAnsi="Helvetica" w:cs="AppleSystemUIFont"/>
          <w:i/>
          <w:iCs/>
          <w:sz w:val="21"/>
          <w:szCs w:val="21"/>
        </w:rPr>
        <w:t xml:space="preserve"> Surface</w:t>
      </w:r>
      <w:r w:rsidRPr="00FF1483">
        <w:rPr>
          <w:rFonts w:ascii="Helvetica" w:hAnsi="Helvetica" w:cs="AppleSystemUIFont"/>
          <w:sz w:val="21"/>
          <w:szCs w:val="21"/>
        </w:rPr>
        <w:t xml:space="preserve">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opartą na technologii projektowania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Inlayr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>.</w:t>
      </w:r>
    </w:p>
    <w:p w14:paraId="4866C17F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291A0040" w14:textId="4D6DAF5A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łączy w sobie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doskonałe właściwości fizyczne i mechaniczne, zintegrowaną konstrukcję 3D oraz skład wolny od krystalicznej krzemionki,</w:t>
      </w:r>
      <w:r w:rsidRPr="00FF1483">
        <w:rPr>
          <w:rFonts w:ascii="Helvetica" w:hAnsi="Helvetica" w:cs="AppleSystemUIFont"/>
          <w:sz w:val="21"/>
          <w:szCs w:val="21"/>
        </w:rPr>
        <w:t xml:space="preserve"> a jednocześnie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zawiera ponad 50% materiałów pochodzących z recyklingu</w:t>
      </w:r>
      <w:r w:rsidRPr="00FF1483">
        <w:rPr>
          <w:rFonts w:ascii="Helvetica" w:hAnsi="Helvetica" w:cs="AppleSystemUIFont"/>
          <w:sz w:val="21"/>
          <w:szCs w:val="21"/>
        </w:rPr>
        <w:t xml:space="preserve">. Ta innowacja wzmacnia zaangażowanie firmy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Cosentino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w zrównoważony rozwój i bezpieczeństwo </w:t>
      </w:r>
      <w:r w:rsidR="00132FA3" w:rsidRPr="00FF1483">
        <w:rPr>
          <w:rFonts w:ascii="Helvetica" w:hAnsi="Helvetica" w:cs="AppleSystemUIFont"/>
          <w:sz w:val="21"/>
          <w:szCs w:val="21"/>
        </w:rPr>
        <w:t xml:space="preserve">firm kamieniarskich </w:t>
      </w:r>
      <w:r w:rsidRPr="00FF1483">
        <w:rPr>
          <w:rFonts w:ascii="Helvetica" w:hAnsi="Helvetica" w:cs="AppleSystemUIFont"/>
          <w:sz w:val="21"/>
          <w:szCs w:val="21"/>
        </w:rPr>
        <w:t>.</w:t>
      </w:r>
    </w:p>
    <w:p w14:paraId="65886C4B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3DAF594E" w14:textId="7B611472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 xml:space="preserve">„Od momentu powstania naszej firmy staramy się być liderem innowacji, a nie podążać za trendami. Tak jak w przypadku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Silestone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,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Dekton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i ostatnio technologii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Hybriq</w:t>
      </w:r>
      <w:proofErr w:type="spellEnd"/>
      <w:r w:rsidRPr="00FF1483">
        <w:rPr>
          <w:rFonts w:ascii="Helvetica" w:hAnsi="Helvetica" w:cs="AppleSystemUIFont"/>
          <w:sz w:val="21"/>
          <w:szCs w:val="21"/>
        </w:rPr>
        <w:t>+</w:t>
      </w:r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dla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Silestone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="00462430" w:rsidRPr="00FF1483">
        <w:rPr>
          <w:rFonts w:ascii="Helvetica" w:hAnsi="Helvetica" w:cs="AppleSystemUIFont"/>
          <w:sz w:val="21"/>
          <w:szCs w:val="21"/>
        </w:rPr>
        <w:t>,</w:t>
      </w:r>
      <w:r w:rsidRPr="00FF1483">
        <w:rPr>
          <w:rFonts w:ascii="Helvetica" w:hAnsi="Helvetica" w:cs="AppleSystemUIFont"/>
          <w:sz w:val="21"/>
          <w:szCs w:val="21"/>
        </w:rPr>
        <w:t xml:space="preserve">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to nowy punkt zwrotny dla naszej branży, ewolucja, która odpowiada na rzeczywiste potrzeby rynku i wyprzedza przyszłość” – mówi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Pilar</w:t>
      </w:r>
      <w:proofErr w:type="spellEnd"/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Cosentino</w:t>
      </w:r>
      <w:proofErr w:type="spellEnd"/>
      <w:r w:rsidRPr="00FF1483">
        <w:rPr>
          <w:rFonts w:ascii="Helvetica" w:hAnsi="Helvetica" w:cs="AppleSystemUIFont"/>
          <w:b/>
          <w:bCs/>
          <w:sz w:val="21"/>
          <w:szCs w:val="21"/>
        </w:rPr>
        <w:t>, dyrektor generaln</w:t>
      </w:r>
      <w:r w:rsidR="00132FA3" w:rsidRPr="00FF1483">
        <w:rPr>
          <w:rFonts w:ascii="Helvetica" w:hAnsi="Helvetica" w:cs="AppleSystemUIFont"/>
          <w:b/>
          <w:bCs/>
          <w:sz w:val="21"/>
          <w:szCs w:val="21"/>
        </w:rPr>
        <w:t>a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Cosentino</w:t>
      </w:r>
      <w:proofErr w:type="spellEnd"/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Group</w:t>
      </w:r>
      <w:proofErr w:type="spellEnd"/>
      <w:r w:rsidRPr="00FF1483">
        <w:rPr>
          <w:rFonts w:ascii="Helvetica" w:hAnsi="Helvetica" w:cs="AppleSystemUIFont"/>
          <w:sz w:val="21"/>
          <w:szCs w:val="21"/>
        </w:rPr>
        <w:t>.</w:t>
      </w:r>
    </w:p>
    <w:p w14:paraId="0B01D9EF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</w:p>
    <w:p w14:paraId="61125C12" w14:textId="5A1DDF3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 xml:space="preserve">Podobnie jak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Silestone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w 1990 roku i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Dekton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w 2013 roku,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stanowi przełom w ewolucji powierzchni stosowanych w architekturze i projektowaniu.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Jego opracowanie, w które zaangażowanych było 50 wyspecjalizowanych naukowców z różnych dziedzin, wymagało ponad 28 000 godzin badań i ponad 1500 godzin testów</w:t>
      </w:r>
      <w:r w:rsidRPr="00FF1483">
        <w:rPr>
          <w:rFonts w:ascii="Helvetica" w:hAnsi="Helvetica" w:cs="AppleSystemUIFont"/>
          <w:sz w:val="21"/>
          <w:szCs w:val="21"/>
        </w:rPr>
        <w:t>, przeprowadzonych głównie przez działy badań i rozwoju firmy.</w:t>
      </w:r>
    </w:p>
    <w:p w14:paraId="18630BDD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2ACAD149" w14:textId="46283B80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Technologia </w:t>
      </w:r>
      <w:proofErr w:type="spellStart"/>
      <w:r w:rsidRPr="00FF1483">
        <w:rPr>
          <w:rFonts w:ascii="Helvetica" w:hAnsi="Helvetica" w:cs="AppleSystemUIFont"/>
          <w:b/>
          <w:bCs/>
          <w:sz w:val="21"/>
          <w:szCs w:val="21"/>
        </w:rPr>
        <w:t>Inlayr</w:t>
      </w:r>
      <w:proofErr w:type="spellEnd"/>
      <w:r w:rsidR="00BF0325" w:rsidRPr="00FF1483">
        <w:rPr>
          <w:rFonts w:ascii="Helvetica" w:hAnsi="Helvetica" w:cs="AppleSystemUIFont"/>
          <w:b/>
          <w:bCs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: konstrukcja z realizmem 3D</w:t>
      </w:r>
    </w:p>
    <w:p w14:paraId="41CBB99B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3F9C5237" w14:textId="60DEEB82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 xml:space="preserve">Technologia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Inlayr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umożliwia produkcję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przy użyciu specjalnego systemu konstrukcji. Dzięki zaawansowanemu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procesowi inżynierii robotyki</w:t>
      </w:r>
      <w:r w:rsidRPr="00FF1483">
        <w:rPr>
          <w:rFonts w:ascii="Helvetica" w:hAnsi="Helvetica" w:cs="AppleSystemUIFont"/>
          <w:sz w:val="21"/>
          <w:szCs w:val="21"/>
        </w:rPr>
        <w:t xml:space="preserve"> i innowacyjnym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technikom dekoracyjnym</w:t>
      </w:r>
      <w:r w:rsidRPr="00FF1483">
        <w:rPr>
          <w:rFonts w:ascii="Helvetica" w:hAnsi="Helvetica" w:cs="AppleSystemUIFont"/>
          <w:sz w:val="21"/>
          <w:szCs w:val="21"/>
        </w:rPr>
        <w:t xml:space="preserve"> nadaje ona całej powierzchni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trójwymiarowy wygląd z unikalnymi żyłkami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br/>
        <w:t xml:space="preserve">i wzorami </w:t>
      </w:r>
      <w:r w:rsidRPr="00FF1483">
        <w:rPr>
          <w:rFonts w:ascii="Helvetica" w:hAnsi="Helvetica" w:cs="AppleSystemUIFont"/>
          <w:sz w:val="21"/>
          <w:szCs w:val="21"/>
        </w:rPr>
        <w:t xml:space="preserve">oraz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niespotykaną głębią i spójnością</w:t>
      </w:r>
      <w:r w:rsidRPr="00FF1483">
        <w:rPr>
          <w:rFonts w:ascii="Helvetica" w:hAnsi="Helvetica" w:cs="AppleSystemUIFont"/>
          <w:sz w:val="21"/>
          <w:szCs w:val="21"/>
        </w:rPr>
        <w:t xml:space="preserve">. Rezultatem jest powierzchnia </w:t>
      </w:r>
      <w:r w:rsidRPr="00FF1483">
        <w:rPr>
          <w:rFonts w:ascii="Helvetica" w:hAnsi="Helvetica" w:cs="AppleSystemUIFont"/>
          <w:sz w:val="21"/>
          <w:szCs w:val="21"/>
        </w:rPr>
        <w:br/>
        <w:t xml:space="preserve">o trójwymiarowym wyglądzie zintegrowanym z krawędziami, o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realistycznej estetyce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br/>
        <w:t>i naturaln</w:t>
      </w:r>
      <w:r w:rsidR="00132FA3" w:rsidRPr="00FF1483">
        <w:rPr>
          <w:rFonts w:ascii="Helvetica" w:hAnsi="Helvetica" w:cs="AppleSystemUIFont"/>
          <w:b/>
          <w:bCs/>
          <w:sz w:val="21"/>
          <w:szCs w:val="21"/>
        </w:rPr>
        <w:t>a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  </w:t>
      </w:r>
      <w:r w:rsidR="00132FA3" w:rsidRPr="00FF1483">
        <w:rPr>
          <w:rFonts w:ascii="Helvetica" w:hAnsi="Helvetica" w:cs="AppleSystemUIFont"/>
          <w:b/>
          <w:bCs/>
          <w:sz w:val="21"/>
          <w:szCs w:val="21"/>
        </w:rPr>
        <w:t xml:space="preserve">w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dotyku</w:t>
      </w:r>
      <w:r w:rsidRPr="00FF1483">
        <w:rPr>
          <w:rFonts w:ascii="Helvetica" w:hAnsi="Helvetica" w:cs="AppleSystemUIFont"/>
          <w:sz w:val="21"/>
          <w:szCs w:val="21"/>
        </w:rPr>
        <w:t>, któr</w:t>
      </w:r>
      <w:r w:rsidR="003A4BC1" w:rsidRPr="00FF1483">
        <w:rPr>
          <w:rFonts w:ascii="Helvetica" w:hAnsi="Helvetica" w:cs="AppleSystemUIFont"/>
          <w:sz w:val="21"/>
          <w:szCs w:val="21"/>
        </w:rPr>
        <w:t>a</w:t>
      </w:r>
      <w:r w:rsidRPr="00FF1483">
        <w:rPr>
          <w:rFonts w:ascii="Helvetica" w:hAnsi="Helvetica" w:cs="AppleSystemUIFont"/>
          <w:sz w:val="21"/>
          <w:szCs w:val="21"/>
        </w:rPr>
        <w:t xml:space="preserve"> na nowo definiuj</w:t>
      </w:r>
      <w:r w:rsidR="003A4BC1" w:rsidRPr="00FF1483">
        <w:rPr>
          <w:rFonts w:ascii="Helvetica" w:hAnsi="Helvetica" w:cs="AppleSystemUIFont"/>
          <w:sz w:val="21"/>
          <w:szCs w:val="21"/>
        </w:rPr>
        <w:t>e</w:t>
      </w:r>
      <w:r w:rsidRPr="00FF1483">
        <w:rPr>
          <w:rFonts w:ascii="Helvetica" w:hAnsi="Helvetica" w:cs="AppleSystemUIFont"/>
          <w:sz w:val="21"/>
          <w:szCs w:val="21"/>
        </w:rPr>
        <w:t xml:space="preserve"> standardy branżowe.</w:t>
      </w:r>
    </w:p>
    <w:p w14:paraId="6B0AD8D3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1A2D167C" w14:textId="51643A65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b/>
          <w:bCs/>
          <w:sz w:val="21"/>
          <w:szCs w:val="21"/>
        </w:rPr>
        <w:t xml:space="preserve">Pionierski skład: zero krzemionki krystalicznej i prawie 90% materiałów pochodzących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br/>
        <w:t>z recyklingu</w:t>
      </w:r>
    </w:p>
    <w:p w14:paraId="4EC441E0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5A201C5E" w14:textId="74877869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wprowadza również przełomowe zmiany w składzie powierzchni mineralnych. Pierwsza kolekcja, która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będzie dostępna na całym świecie w najbliższych miesiącach</w:t>
      </w:r>
      <w:r w:rsidRPr="00FF1483">
        <w:rPr>
          <w:rFonts w:ascii="Helvetica" w:hAnsi="Helvetica" w:cs="AppleSystemUIFont"/>
          <w:sz w:val="21"/>
          <w:szCs w:val="21"/>
        </w:rPr>
        <w:t xml:space="preserve">,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nie zawiera krzemionki krystalicznej</w:t>
      </w:r>
      <w:r w:rsidRPr="00FF1483">
        <w:rPr>
          <w:rFonts w:ascii="Helvetica" w:hAnsi="Helvetica" w:cs="AppleSystemUIFont"/>
          <w:sz w:val="21"/>
          <w:szCs w:val="21"/>
        </w:rPr>
        <w:t xml:space="preserve">. Ponadto wszystkie kolory zawierają co najmniej 50% materiałów </w:t>
      </w:r>
      <w:r w:rsidRPr="00FF1483">
        <w:rPr>
          <w:rFonts w:ascii="Helvetica" w:hAnsi="Helvetica" w:cs="AppleSystemUIFont"/>
          <w:sz w:val="21"/>
          <w:szCs w:val="21"/>
        </w:rPr>
        <w:lastRenderedPageBreak/>
        <w:t xml:space="preserve">pochodzących z recyklingu, a kilka kolorów zawiera prawie 90% materiałów pochodzących </w:t>
      </w:r>
      <w:r w:rsidRPr="00FF1483">
        <w:rPr>
          <w:rFonts w:ascii="Helvetica" w:hAnsi="Helvetica" w:cs="AppleSystemUIFont"/>
          <w:sz w:val="21"/>
          <w:szCs w:val="21"/>
        </w:rPr>
        <w:br/>
        <w:t xml:space="preserve">z recyklingu, co świadczy o zaangażowaniu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Cosentino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w gospodarkę o obiegu zamkniętym.</w:t>
      </w:r>
    </w:p>
    <w:p w14:paraId="1CED34DE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5311DFA5" w14:textId="41AFB45B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 xml:space="preserve">Jego skład i formuła opracowana specjalnie dla tego nowego produktu zapewniają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lepszą elastyczność, plastyczność i odporność na uderzenia, co ułatwia obróbkę i montaż przez producentów i profesjonalistów z branży</w:t>
      </w:r>
      <w:r w:rsidRPr="00FF1483">
        <w:rPr>
          <w:rFonts w:ascii="Helvetica" w:hAnsi="Helvetica" w:cs="AppleSystemUIFont"/>
          <w:sz w:val="21"/>
          <w:szCs w:val="21"/>
        </w:rPr>
        <w:t>.</w:t>
      </w:r>
    </w:p>
    <w:p w14:paraId="6FBDA337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592B72DC" w14:textId="2DBFEE88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 xml:space="preserve">Ponadto, dzięki technologii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Inlayr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,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oferuje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doskonałą odporność na wysoką temperaturę, wytrzymując temperatury do 220°C (428°F)</w:t>
      </w:r>
      <w:r w:rsidRPr="00FF1483">
        <w:rPr>
          <w:rFonts w:ascii="Helvetica" w:hAnsi="Helvetica" w:cs="AppleSystemUIFont"/>
          <w:sz w:val="21"/>
          <w:szCs w:val="21"/>
        </w:rPr>
        <w:t xml:space="preserve">, w tym </w:t>
      </w:r>
      <w:r w:rsidR="00132FA3" w:rsidRPr="00FF1483">
        <w:rPr>
          <w:rFonts w:ascii="Helvetica" w:hAnsi="Helvetica" w:cs="AppleSystemUIFont"/>
          <w:sz w:val="21"/>
          <w:szCs w:val="21"/>
        </w:rPr>
        <w:t>bezpieczny</w:t>
      </w:r>
      <w:r w:rsidRPr="00FF1483">
        <w:rPr>
          <w:rFonts w:ascii="Helvetica" w:hAnsi="Helvetica" w:cs="AppleSystemUIFont"/>
          <w:sz w:val="21"/>
          <w:szCs w:val="21"/>
        </w:rPr>
        <w:t xml:space="preserve"> kontakt </w:t>
      </w:r>
      <w:r w:rsidRPr="00FF1483">
        <w:rPr>
          <w:rFonts w:ascii="Helvetica" w:hAnsi="Helvetica" w:cs="AppleSystemUIFont"/>
          <w:sz w:val="21"/>
          <w:szCs w:val="21"/>
        </w:rPr>
        <w:br/>
        <w:t xml:space="preserve">z naczyniami kuchennymi </w:t>
      </w:r>
      <w:r w:rsidR="00132FA3" w:rsidRPr="00FF1483">
        <w:rPr>
          <w:rFonts w:ascii="Helvetica" w:hAnsi="Helvetica" w:cs="AppleSystemUIFont"/>
          <w:sz w:val="21"/>
          <w:szCs w:val="21"/>
        </w:rPr>
        <w:t xml:space="preserve">stawianymi na blacie </w:t>
      </w:r>
      <w:r w:rsidRPr="00FF1483">
        <w:rPr>
          <w:rFonts w:ascii="Helvetica" w:hAnsi="Helvetica" w:cs="AppleSystemUIFont"/>
          <w:sz w:val="21"/>
          <w:szCs w:val="21"/>
        </w:rPr>
        <w:t xml:space="preserve">bezpośrednio po użyciu, co czyni go idealnym rozwiązaniem do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blatów kuchennych i innych zastosowań wymagających wysokiej wydajności</w:t>
      </w:r>
      <w:r w:rsidRPr="00FF1483">
        <w:rPr>
          <w:rFonts w:ascii="Helvetica" w:hAnsi="Helvetica" w:cs="AppleSystemUIFont"/>
          <w:sz w:val="21"/>
          <w:szCs w:val="21"/>
        </w:rPr>
        <w:t>.</w:t>
      </w:r>
    </w:p>
    <w:p w14:paraId="72E241C1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6D016F2A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b/>
          <w:bCs/>
          <w:sz w:val="21"/>
          <w:szCs w:val="21"/>
        </w:rPr>
        <w:t>Zmiana paradygmatu w zmieniającej się globalnej branży</w:t>
      </w:r>
    </w:p>
    <w:p w14:paraId="6B12873B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40DACEB5" w14:textId="6A702381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b/>
          <w:bCs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 xml:space="preserve">W kontekście determinowanym przez politykę protekcjonistyczną, spory celne i rosnące obawy dotyczące bezpieczeństwa materiałów takich jak kwarc,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Cosentino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 po raz kolejny wytycza nową ścieżkę dzięki </w:t>
      </w:r>
      <w:proofErr w:type="spellStart"/>
      <w:r w:rsidRPr="00FF1483">
        <w:rPr>
          <w:rFonts w:ascii="Helvetica" w:hAnsi="Helvetica" w:cs="AppleSystemUIFont"/>
          <w:sz w:val="21"/>
          <w:szCs w:val="21"/>
        </w:rPr>
        <w:t>Éclos</w:t>
      </w:r>
      <w:proofErr w:type="spellEnd"/>
      <w:r w:rsidR="00BF0325" w:rsidRPr="00FF1483">
        <w:rPr>
          <w:rFonts w:ascii="Helvetica" w:hAnsi="Helvetica" w:cs="AppleSystemUIFont"/>
          <w:sz w:val="21"/>
          <w:szCs w:val="21"/>
          <w:vertAlign w:val="superscript"/>
        </w:rPr>
        <w:t>®</w:t>
      </w:r>
      <w:r w:rsidRPr="00FF1483">
        <w:rPr>
          <w:rFonts w:ascii="Helvetica" w:hAnsi="Helvetica" w:cs="AppleSystemUIFont"/>
          <w:sz w:val="21"/>
          <w:szCs w:val="21"/>
        </w:rPr>
        <w:t xml:space="preserve">. Ta nowa kategoria powierzchni ma na celu transformację sektora i oferuje </w:t>
      </w:r>
      <w:r w:rsidRPr="00FF1483">
        <w:rPr>
          <w:rFonts w:ascii="Helvetica" w:hAnsi="Helvetica" w:cs="AppleSystemUIFont"/>
          <w:b/>
          <w:bCs/>
          <w:sz w:val="21"/>
          <w:szCs w:val="21"/>
        </w:rPr>
        <w:t>bezpieczną, zrównoważoną, estetyczną i wysokowartościową alternatywę</w:t>
      </w:r>
      <w:r w:rsidRPr="00FF1483">
        <w:rPr>
          <w:rFonts w:ascii="Helvetica" w:hAnsi="Helvetica" w:cs="AppleSystemUIFont"/>
          <w:sz w:val="21"/>
          <w:szCs w:val="21"/>
        </w:rPr>
        <w:t>.</w:t>
      </w:r>
    </w:p>
    <w:p w14:paraId="2538BB5D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</w:p>
    <w:p w14:paraId="0C78AED0" w14:textId="4873B91A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ppleSystemUIFont"/>
          <w:sz w:val="21"/>
          <w:szCs w:val="21"/>
        </w:rPr>
      </w:pPr>
      <w:r w:rsidRPr="00FF1483">
        <w:rPr>
          <w:rFonts w:ascii="Helvetica" w:hAnsi="Helvetica" w:cs="AppleSystemUIFont"/>
          <w:sz w:val="21"/>
          <w:szCs w:val="21"/>
        </w:rPr>
        <w:t>Według najnowszych raportów</w:t>
      </w:r>
      <w:r w:rsidR="00C400F4" w:rsidRPr="00FF1483">
        <w:rPr>
          <w:rFonts w:ascii="Helvetica" w:hAnsi="Helvetica" w:cs="AppleSystemUIFont"/>
          <w:sz w:val="21"/>
          <w:szCs w:val="21"/>
        </w:rPr>
        <w:t>,</w:t>
      </w:r>
      <w:r w:rsidRPr="00FF1483">
        <w:rPr>
          <w:rFonts w:ascii="Helvetica" w:hAnsi="Helvetica" w:cs="AppleSystemUIFont"/>
          <w:sz w:val="21"/>
          <w:szCs w:val="21"/>
        </w:rPr>
        <w:t xml:space="preserve"> globalny rynek blatów będzie rósł w tempie 3% rocznie do 2028 r., osiągając wartość 50 mld dolarów i 650 mln metrów kwadratowych, z czego 100 mln metrów kwadratowych będą stanowiły powierzchnie mineralne i porcelanowe. Stany Zjednoczone pozostaną największym rynkiem, natomiast największy wzrost spodziewany jest w regionie Azji </w:t>
      </w:r>
      <w:r w:rsidRPr="00FF1483">
        <w:rPr>
          <w:rFonts w:ascii="Helvetica" w:hAnsi="Helvetica" w:cs="AppleSystemUIFont"/>
          <w:sz w:val="21"/>
          <w:szCs w:val="21"/>
        </w:rPr>
        <w:br/>
        <w:t>i Pacyfiku, na Bliskim Wschodzie oraz w krajach rozwijających się.</w:t>
      </w:r>
    </w:p>
    <w:p w14:paraId="0CD714BE" w14:textId="77777777" w:rsidR="00C038E2" w:rsidRPr="00FF1483" w:rsidRDefault="00C038E2" w:rsidP="00C038E2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sz w:val="21"/>
          <w:szCs w:val="21"/>
        </w:rPr>
      </w:pPr>
    </w:p>
    <w:p w14:paraId="1D2B7DB0" w14:textId="0A62DA36" w:rsidR="005D2C8E" w:rsidRPr="00FF1483" w:rsidRDefault="005D2C8E" w:rsidP="00DC0BAC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Fonts w:ascii="Helvetica" w:hAnsi="Helvetica" w:cs="Segoe UI"/>
          <w:sz w:val="21"/>
          <w:szCs w:val="21"/>
        </w:rPr>
      </w:pPr>
      <w:r w:rsidRPr="00FF1483">
        <w:rPr>
          <w:rStyle w:val="eop"/>
          <w:rFonts w:ascii="Helvetica" w:hAnsi="Helvetica" w:cs="Segoe UI"/>
          <w:sz w:val="21"/>
          <w:szCs w:val="21"/>
        </w:rPr>
        <w:t> </w:t>
      </w:r>
      <w:r w:rsidRPr="00FF1483">
        <w:rPr>
          <w:rStyle w:val="normaltextrun"/>
          <w:rFonts w:ascii="Helvetica" w:hAnsi="Helvetica" w:cs="Segoe UI"/>
          <w:sz w:val="21"/>
          <w:szCs w:val="21"/>
        </w:rPr>
        <w:t> </w:t>
      </w:r>
      <w:r w:rsidRPr="00FF1483">
        <w:rPr>
          <w:rStyle w:val="eop"/>
          <w:rFonts w:ascii="Helvetica" w:hAnsi="Helvetica" w:cs="Segoe UI"/>
          <w:sz w:val="21"/>
          <w:szCs w:val="21"/>
        </w:rPr>
        <w:t> </w:t>
      </w:r>
    </w:p>
    <w:p w14:paraId="28818E6F" w14:textId="77777777" w:rsidR="005D2C8E" w:rsidRPr="00FF1483" w:rsidRDefault="005D2C8E" w:rsidP="005D2C8E">
      <w:pPr>
        <w:pStyle w:val="paragraph"/>
        <w:shd w:val="clear" w:color="auto" w:fill="FFFFFF"/>
        <w:spacing w:before="0" w:after="0"/>
        <w:ind w:left="705" w:right="570"/>
        <w:jc w:val="center"/>
        <w:textAlignment w:val="baseline"/>
        <w:rPr>
          <w:rFonts w:ascii="Helvetica" w:hAnsi="Helvetica" w:cs="Segoe UI"/>
          <w:sz w:val="21"/>
          <w:szCs w:val="21"/>
        </w:rPr>
      </w:pPr>
      <w:r w:rsidRPr="00FF1483">
        <w:rPr>
          <w:rStyle w:val="normaltextrun"/>
          <w:rFonts w:ascii="Helvetica" w:hAnsi="Helvetica" w:cs="Segoe UI"/>
          <w:sz w:val="21"/>
          <w:szCs w:val="21"/>
        </w:rPr>
        <w:t>***</w:t>
      </w:r>
      <w:r w:rsidRPr="00FF1483">
        <w:rPr>
          <w:rStyle w:val="eop"/>
          <w:rFonts w:ascii="Helvetica" w:hAnsi="Helvetica" w:cs="Segoe UI"/>
          <w:sz w:val="21"/>
          <w:szCs w:val="21"/>
        </w:rPr>
        <w:t> </w:t>
      </w:r>
    </w:p>
    <w:p w14:paraId="0D421115" w14:textId="77777777" w:rsidR="005D2C8E" w:rsidRPr="00FF1483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Helvetica" w:hAnsi="Helvetica" w:cs="Segoe UI"/>
          <w:sz w:val="18"/>
          <w:szCs w:val="18"/>
        </w:rPr>
      </w:pPr>
      <w:r w:rsidRPr="00FF1483">
        <w:rPr>
          <w:rStyle w:val="normaltextrun"/>
          <w:rFonts w:ascii="Helvetica" w:hAnsi="Helvetica" w:cs="Segoe UI"/>
          <w:b/>
          <w:bCs/>
          <w:sz w:val="18"/>
          <w:szCs w:val="18"/>
        </w:rPr>
        <w:t xml:space="preserve">O </w:t>
      </w:r>
      <w:proofErr w:type="spellStart"/>
      <w:r w:rsidRPr="00FF1483">
        <w:rPr>
          <w:rStyle w:val="normaltextrun"/>
          <w:rFonts w:ascii="Helvetica" w:hAnsi="Helvetica" w:cs="Segoe UI"/>
          <w:b/>
          <w:bCs/>
          <w:sz w:val="18"/>
          <w:szCs w:val="18"/>
        </w:rPr>
        <w:t>Cosentino</w:t>
      </w:r>
      <w:proofErr w:type="spellEnd"/>
      <w:r w:rsidRPr="00FF1483">
        <w:rPr>
          <w:rStyle w:val="normaltextrun"/>
          <w:rFonts w:ascii="Helvetica" w:hAnsi="Helvetica" w:cs="Segoe UI"/>
          <w:b/>
          <w:bCs/>
          <w:sz w:val="18"/>
          <w:szCs w:val="18"/>
        </w:rPr>
        <w:t> </w:t>
      </w:r>
      <w:r w:rsidRPr="00FF1483">
        <w:rPr>
          <w:rStyle w:val="normaltextrun"/>
          <w:rFonts w:ascii="Helvetica" w:hAnsi="Helvetica" w:cs="Segoe UI"/>
          <w:sz w:val="18"/>
          <w:szCs w:val="18"/>
        </w:rPr>
        <w:t> </w:t>
      </w:r>
      <w:r w:rsidRPr="00FF1483">
        <w:rPr>
          <w:rStyle w:val="eop"/>
          <w:rFonts w:ascii="Helvetica" w:hAnsi="Helvetica" w:cs="Segoe UI"/>
          <w:sz w:val="18"/>
          <w:szCs w:val="18"/>
        </w:rPr>
        <w:t> </w:t>
      </w:r>
    </w:p>
    <w:p w14:paraId="3A95F8CE" w14:textId="13A593F5" w:rsidR="005D2C8E" w:rsidRPr="00FF1483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Helvetica" w:hAnsi="Helvetica" w:cs="Segoe UI"/>
          <w:sz w:val="18"/>
          <w:szCs w:val="18"/>
        </w:rPr>
      </w:pP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Cosentino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Silestone</w:t>
      </w:r>
      <w:proofErr w:type="spellEnd"/>
      <w:r w:rsidR="00BF0325" w:rsidRPr="00FF1483">
        <w:rPr>
          <w:rStyle w:val="normaltextrun"/>
          <w:rFonts w:ascii="Helvetica" w:hAnsi="Helvetica" w:cs="Segoe UI"/>
          <w:sz w:val="18"/>
          <w:szCs w:val="18"/>
          <w:vertAlign w:val="superscript"/>
        </w:rPr>
        <w:t>®</w:t>
      </w:r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,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ultrakompaktowy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kamień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Dekton</w:t>
      </w:r>
      <w:proofErr w:type="spellEnd"/>
      <w:r w:rsidR="00BF0325" w:rsidRPr="00FF1483">
        <w:rPr>
          <w:rStyle w:val="normaltextrun"/>
          <w:rFonts w:ascii="Helvetica" w:hAnsi="Helvetica" w:cs="Segoe UI"/>
          <w:sz w:val="18"/>
          <w:szCs w:val="18"/>
          <w:vertAlign w:val="superscript"/>
        </w:rPr>
        <w:t>®</w:t>
      </w:r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oraz kamień naturalny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Sensa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by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Cosentino</w:t>
      </w:r>
      <w:proofErr w:type="spellEnd"/>
      <w:r w:rsidR="00BF0325" w:rsidRPr="00FF1483">
        <w:rPr>
          <w:rStyle w:val="normaltextrun"/>
          <w:rFonts w:ascii="Helvetica" w:hAnsi="Helvetica" w:cs="Segoe UI"/>
          <w:sz w:val="18"/>
          <w:szCs w:val="18"/>
          <w:vertAlign w:val="superscript"/>
        </w:rPr>
        <w:t>®</w:t>
      </w:r>
      <w:r w:rsidRPr="00FF1483">
        <w:rPr>
          <w:rStyle w:val="normaltextrun"/>
          <w:rFonts w:ascii="Helvetica" w:hAnsi="Helvetica" w:cs="Segoe UI"/>
          <w:sz w:val="18"/>
          <w:szCs w:val="18"/>
        </w:rPr>
        <w:t>.  </w:t>
      </w:r>
      <w:r w:rsidRPr="00FF1483">
        <w:rPr>
          <w:rStyle w:val="eop"/>
          <w:rFonts w:ascii="Helvetica" w:hAnsi="Helvetica" w:cs="Segoe UI"/>
          <w:sz w:val="18"/>
          <w:szCs w:val="18"/>
        </w:rPr>
        <w:t> </w:t>
      </w:r>
    </w:p>
    <w:p w14:paraId="2676D270" w14:textId="123F1EF1" w:rsidR="005D2C8E" w:rsidRPr="00FF1483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Helvetica" w:hAnsi="Helvetica" w:cs="Segoe UI"/>
          <w:sz w:val="18"/>
          <w:szCs w:val="18"/>
        </w:rPr>
      </w:pPr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W całym łańcuchu produkcyjnym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Cosentino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dba o wdrażanie procesów zmniejszających ślad węglowy, zużycie wody oraz wykorzystanie w produkcji materiałów z recyclingu. Firma została doceniona za swoją strategię przeciwdziałania zmianom klimatycznym i dekarbonizacji poprzez wpisanie na listę Carbon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Disclosure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Project (CDP).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Ultrakompaktowa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powierzchnia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Dekton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jest produktem posiadającym certyfikat Carbon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Neutral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. W Polsce Centra </w:t>
      </w:r>
      <w:proofErr w:type="spellStart"/>
      <w:r w:rsidRPr="00FF1483">
        <w:rPr>
          <w:rStyle w:val="normaltextrun"/>
          <w:rFonts w:ascii="Helvetica" w:hAnsi="Helvetica" w:cs="Segoe UI"/>
          <w:sz w:val="18"/>
          <w:szCs w:val="18"/>
        </w:rPr>
        <w:t>Cosentino</w:t>
      </w:r>
      <w:proofErr w:type="spellEnd"/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znajdują się w </w:t>
      </w:r>
      <w:r w:rsidR="00323504" w:rsidRPr="00FF1483">
        <w:rPr>
          <w:rStyle w:val="normaltextrun"/>
          <w:rFonts w:ascii="Helvetica" w:hAnsi="Helvetica" w:cs="Segoe UI"/>
          <w:sz w:val="18"/>
          <w:szCs w:val="18"/>
        </w:rPr>
        <w:t>czterech</w:t>
      </w:r>
      <w:r w:rsidRPr="00FF1483">
        <w:rPr>
          <w:rStyle w:val="normaltextrun"/>
          <w:rFonts w:ascii="Helvetica" w:hAnsi="Helvetica" w:cs="Segoe UI"/>
          <w:sz w:val="18"/>
          <w:szCs w:val="18"/>
        </w:rPr>
        <w:t xml:space="preserve"> lokalizacjach: Warszawa (Parzniew), Poznań (Dąbrówka), Katowice (Mysłowice) oraz Gdyni.  </w:t>
      </w:r>
      <w:r w:rsidRPr="00FF1483">
        <w:rPr>
          <w:rStyle w:val="eop"/>
          <w:rFonts w:ascii="Helvetica" w:hAnsi="Helvetica" w:cs="Segoe UI"/>
          <w:sz w:val="18"/>
          <w:szCs w:val="18"/>
        </w:rPr>
        <w:t> </w:t>
      </w:r>
    </w:p>
    <w:p w14:paraId="3773DB85" w14:textId="77777777" w:rsidR="005D2C8E" w:rsidRPr="00FF1483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Helvetica" w:hAnsi="Helvetica" w:cs="Segoe UI"/>
          <w:sz w:val="18"/>
          <w:szCs w:val="18"/>
        </w:rPr>
      </w:pPr>
      <w:hyperlink r:id="rId11" w:tgtFrame="_blank" w:history="1">
        <w:r w:rsidRPr="00FF1483">
          <w:rPr>
            <w:rStyle w:val="normaltextrun"/>
            <w:rFonts w:ascii="Helvetica" w:hAnsi="Helvetica" w:cs="Segoe UI"/>
            <w:color w:val="0000FF"/>
            <w:sz w:val="18"/>
            <w:szCs w:val="18"/>
            <w:u w:val="single"/>
            <w:lang w:val="en-GB"/>
          </w:rPr>
          <w:t>www.cosentino.com</w:t>
        </w:r>
      </w:hyperlink>
      <w:r w:rsidRPr="00FF1483">
        <w:rPr>
          <w:rStyle w:val="normaltextrun"/>
          <w:rFonts w:ascii="Helvetica" w:hAnsi="Helvetica" w:cs="Segoe UI"/>
          <w:sz w:val="18"/>
          <w:szCs w:val="18"/>
        </w:rPr>
        <w:t> </w:t>
      </w:r>
      <w:r w:rsidRPr="00FF1483">
        <w:rPr>
          <w:rStyle w:val="eop"/>
          <w:rFonts w:ascii="Helvetica" w:hAnsi="Helvetica" w:cs="Segoe UI"/>
          <w:sz w:val="18"/>
          <w:szCs w:val="18"/>
        </w:rPr>
        <w:t> </w:t>
      </w:r>
    </w:p>
    <w:p w14:paraId="1FF3BB72" w14:textId="5B06311D" w:rsidR="00F64953" w:rsidRPr="00FF1483" w:rsidRDefault="005D2C8E" w:rsidP="005D2C8E">
      <w:pPr>
        <w:pStyle w:val="paragraph"/>
        <w:shd w:val="clear" w:color="auto" w:fill="FFFFFF"/>
        <w:spacing w:before="0" w:after="0"/>
        <w:ind w:left="705" w:right="570"/>
        <w:jc w:val="both"/>
        <w:textAlignment w:val="baseline"/>
        <w:rPr>
          <w:rFonts w:ascii="Helvetica" w:hAnsi="Helvetica" w:cs="Segoe UI"/>
          <w:sz w:val="21"/>
          <w:szCs w:val="21"/>
        </w:rPr>
      </w:pPr>
      <w:r w:rsidRPr="00FF1483">
        <w:rPr>
          <w:rStyle w:val="normaltextrun"/>
          <w:rFonts w:ascii="Helvetica" w:hAnsi="Helvetica" w:cs="Segoe UI"/>
          <w:sz w:val="21"/>
          <w:szCs w:val="21"/>
        </w:rPr>
        <w:t> </w:t>
      </w:r>
      <w:r w:rsidRPr="00FF1483">
        <w:rPr>
          <w:rStyle w:val="eop"/>
          <w:rFonts w:ascii="Helvetica" w:hAnsi="Helvetica" w:cs="Segoe UI"/>
          <w:sz w:val="21"/>
          <w:szCs w:val="21"/>
        </w:rPr>
        <w:t> </w:t>
      </w:r>
    </w:p>
    <w:sectPr w:rsidR="00F64953" w:rsidRPr="00FF1483" w:rsidSect="00FD1970">
      <w:headerReference w:type="default" r:id="rId12"/>
      <w:pgSz w:w="11906" w:h="16838"/>
      <w:pgMar w:top="1249" w:right="1274" w:bottom="709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79AD" w14:textId="77777777" w:rsidR="00EB6A2F" w:rsidRPr="00CA3C8C" w:rsidRDefault="00EB6A2F" w:rsidP="0014092F">
      <w:pPr>
        <w:spacing w:after="0" w:line="240" w:lineRule="auto"/>
      </w:pPr>
      <w:r w:rsidRPr="00CA3C8C">
        <w:separator/>
      </w:r>
    </w:p>
  </w:endnote>
  <w:endnote w:type="continuationSeparator" w:id="0">
    <w:p w14:paraId="2482B801" w14:textId="77777777" w:rsidR="00EB6A2F" w:rsidRPr="00CA3C8C" w:rsidRDefault="00EB6A2F" w:rsidP="0014092F">
      <w:pPr>
        <w:spacing w:after="0" w:line="240" w:lineRule="auto"/>
      </w:pPr>
      <w:r w:rsidRPr="00CA3C8C">
        <w:continuationSeparator/>
      </w:r>
    </w:p>
  </w:endnote>
  <w:endnote w:type="continuationNotice" w:id="1">
    <w:p w14:paraId="4D03C5B5" w14:textId="77777777" w:rsidR="00EB6A2F" w:rsidRDefault="00EB6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E08C" w14:textId="77777777" w:rsidR="00EB6A2F" w:rsidRPr="00CA3C8C" w:rsidRDefault="00EB6A2F" w:rsidP="0014092F">
      <w:pPr>
        <w:spacing w:after="0" w:line="240" w:lineRule="auto"/>
      </w:pPr>
      <w:r w:rsidRPr="00CA3C8C">
        <w:separator/>
      </w:r>
    </w:p>
  </w:footnote>
  <w:footnote w:type="continuationSeparator" w:id="0">
    <w:p w14:paraId="67B70F7B" w14:textId="77777777" w:rsidR="00EB6A2F" w:rsidRPr="00CA3C8C" w:rsidRDefault="00EB6A2F" w:rsidP="0014092F">
      <w:pPr>
        <w:spacing w:after="0" w:line="240" w:lineRule="auto"/>
      </w:pPr>
      <w:r w:rsidRPr="00CA3C8C">
        <w:continuationSeparator/>
      </w:r>
    </w:p>
  </w:footnote>
  <w:footnote w:type="continuationNotice" w:id="1">
    <w:p w14:paraId="603B1281" w14:textId="77777777" w:rsidR="00EB6A2F" w:rsidRDefault="00EB6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E7C" w14:textId="09082C50" w:rsidR="00662D7E" w:rsidRPr="00CA3C8C" w:rsidRDefault="00662D7E" w:rsidP="00843906">
    <w:pPr>
      <w:pStyle w:val="Nagwek"/>
      <w:ind w:left="-426"/>
    </w:pPr>
    <w:r w:rsidRPr="00CA3C8C">
      <w:rPr>
        <w:noProof/>
        <w:color w:val="000000"/>
        <w:lang w:eastAsia="es-ES"/>
      </w:rPr>
      <w:drawing>
        <wp:inline distT="0" distB="0" distL="0" distR="0" wp14:anchorId="1998B888" wp14:editId="64D9E264">
          <wp:extent cx="6096357" cy="301773"/>
          <wp:effectExtent l="0" t="0" r="0" b="3175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67" cy="302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7E7"/>
    <w:multiLevelType w:val="hybridMultilevel"/>
    <w:tmpl w:val="1BEEF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727C5"/>
    <w:multiLevelType w:val="hybridMultilevel"/>
    <w:tmpl w:val="F13C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6F9"/>
    <w:multiLevelType w:val="hybridMultilevel"/>
    <w:tmpl w:val="C6703962"/>
    <w:lvl w:ilvl="0" w:tplc="3F52B7B8">
      <w:numFmt w:val="bullet"/>
      <w:lvlText w:val="•"/>
      <w:lvlJc w:val="left"/>
      <w:pPr>
        <w:ind w:left="720" w:hanging="360"/>
      </w:pPr>
      <w:rPr>
        <w:rFonts w:ascii="Cambria" w:eastAsiaTheme="minorHAnsi" w:hAnsi="Cambria" w:cs="AppleSystemUIFon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5303">
    <w:abstractNumId w:val="0"/>
  </w:num>
  <w:num w:numId="2" w16cid:durableId="1992979261">
    <w:abstractNumId w:val="1"/>
  </w:num>
  <w:num w:numId="3" w16cid:durableId="122984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33"/>
    <w:rsid w:val="000022C5"/>
    <w:rsid w:val="000122A3"/>
    <w:rsid w:val="00013555"/>
    <w:rsid w:val="00021DAB"/>
    <w:rsid w:val="000222B2"/>
    <w:rsid w:val="00040DA7"/>
    <w:rsid w:val="00042266"/>
    <w:rsid w:val="00042791"/>
    <w:rsid w:val="00043433"/>
    <w:rsid w:val="00044956"/>
    <w:rsid w:val="00046B57"/>
    <w:rsid w:val="000507BE"/>
    <w:rsid w:val="000518D5"/>
    <w:rsid w:val="000542E9"/>
    <w:rsid w:val="000621A4"/>
    <w:rsid w:val="00067688"/>
    <w:rsid w:val="00070A10"/>
    <w:rsid w:val="00083C01"/>
    <w:rsid w:val="0009640D"/>
    <w:rsid w:val="00097C4E"/>
    <w:rsid w:val="000A0A37"/>
    <w:rsid w:val="000A2C54"/>
    <w:rsid w:val="000C0D0A"/>
    <w:rsid w:val="000C7B4D"/>
    <w:rsid w:val="000D1E40"/>
    <w:rsid w:val="000F227D"/>
    <w:rsid w:val="000F569D"/>
    <w:rsid w:val="00102F1D"/>
    <w:rsid w:val="00106843"/>
    <w:rsid w:val="00112AE0"/>
    <w:rsid w:val="00116A74"/>
    <w:rsid w:val="00117BFF"/>
    <w:rsid w:val="00120027"/>
    <w:rsid w:val="00120F1E"/>
    <w:rsid w:val="00132FA3"/>
    <w:rsid w:val="0014092F"/>
    <w:rsid w:val="00142842"/>
    <w:rsid w:val="001471EA"/>
    <w:rsid w:val="0015256E"/>
    <w:rsid w:val="001605F7"/>
    <w:rsid w:val="00160E6B"/>
    <w:rsid w:val="0017680E"/>
    <w:rsid w:val="00185F5B"/>
    <w:rsid w:val="001920E2"/>
    <w:rsid w:val="001A0077"/>
    <w:rsid w:val="001A73BB"/>
    <w:rsid w:val="001B2A65"/>
    <w:rsid w:val="001B7CDB"/>
    <w:rsid w:val="001C3B7F"/>
    <w:rsid w:val="001E1A53"/>
    <w:rsid w:val="001E4219"/>
    <w:rsid w:val="00206C81"/>
    <w:rsid w:val="00211586"/>
    <w:rsid w:val="00223540"/>
    <w:rsid w:val="00250399"/>
    <w:rsid w:val="00261967"/>
    <w:rsid w:val="002637DE"/>
    <w:rsid w:val="002645D3"/>
    <w:rsid w:val="00272141"/>
    <w:rsid w:val="0028203B"/>
    <w:rsid w:val="0029316D"/>
    <w:rsid w:val="00294713"/>
    <w:rsid w:val="00297B6B"/>
    <w:rsid w:val="002B5A6F"/>
    <w:rsid w:val="002BDB31"/>
    <w:rsid w:val="002C3D7C"/>
    <w:rsid w:val="002D2B0E"/>
    <w:rsid w:val="002D3658"/>
    <w:rsid w:val="002E3583"/>
    <w:rsid w:val="002F1546"/>
    <w:rsid w:val="002F1EB6"/>
    <w:rsid w:val="002F4812"/>
    <w:rsid w:val="00313A48"/>
    <w:rsid w:val="003223DD"/>
    <w:rsid w:val="00323504"/>
    <w:rsid w:val="00323CFB"/>
    <w:rsid w:val="00326683"/>
    <w:rsid w:val="003400D7"/>
    <w:rsid w:val="003423A6"/>
    <w:rsid w:val="0034508F"/>
    <w:rsid w:val="003478B7"/>
    <w:rsid w:val="00356E40"/>
    <w:rsid w:val="00363F1A"/>
    <w:rsid w:val="00365F29"/>
    <w:rsid w:val="00382A53"/>
    <w:rsid w:val="00390FD3"/>
    <w:rsid w:val="003A0D8A"/>
    <w:rsid w:val="003A4BC1"/>
    <w:rsid w:val="003B72A6"/>
    <w:rsid w:val="003C0A5A"/>
    <w:rsid w:val="003D779D"/>
    <w:rsid w:val="0040377B"/>
    <w:rsid w:val="00420B4D"/>
    <w:rsid w:val="0042170A"/>
    <w:rsid w:val="00423B1B"/>
    <w:rsid w:val="00426839"/>
    <w:rsid w:val="00435DD4"/>
    <w:rsid w:val="00437667"/>
    <w:rsid w:val="00455023"/>
    <w:rsid w:val="00456529"/>
    <w:rsid w:val="00456DD6"/>
    <w:rsid w:val="00462430"/>
    <w:rsid w:val="00470DBD"/>
    <w:rsid w:val="00490BF5"/>
    <w:rsid w:val="00497959"/>
    <w:rsid w:val="004A7478"/>
    <w:rsid w:val="004B1961"/>
    <w:rsid w:val="004B1DF5"/>
    <w:rsid w:val="004C1C85"/>
    <w:rsid w:val="004C1C87"/>
    <w:rsid w:val="004C2888"/>
    <w:rsid w:val="004D20D4"/>
    <w:rsid w:val="004D2FF6"/>
    <w:rsid w:val="004D7E78"/>
    <w:rsid w:val="004E2965"/>
    <w:rsid w:val="004E3579"/>
    <w:rsid w:val="004E70CD"/>
    <w:rsid w:val="004E73ED"/>
    <w:rsid w:val="00504608"/>
    <w:rsid w:val="005046D5"/>
    <w:rsid w:val="00510B15"/>
    <w:rsid w:val="00511D72"/>
    <w:rsid w:val="00511FBF"/>
    <w:rsid w:val="005337B8"/>
    <w:rsid w:val="00543E06"/>
    <w:rsid w:val="005A063D"/>
    <w:rsid w:val="005A4FB2"/>
    <w:rsid w:val="005B50A6"/>
    <w:rsid w:val="005D2C8E"/>
    <w:rsid w:val="005D35EC"/>
    <w:rsid w:val="005D54F6"/>
    <w:rsid w:val="005E003C"/>
    <w:rsid w:val="00610706"/>
    <w:rsid w:val="00630C53"/>
    <w:rsid w:val="00632207"/>
    <w:rsid w:val="0063384D"/>
    <w:rsid w:val="00651941"/>
    <w:rsid w:val="00662D7E"/>
    <w:rsid w:val="00664303"/>
    <w:rsid w:val="00666F01"/>
    <w:rsid w:val="00676728"/>
    <w:rsid w:val="00686D75"/>
    <w:rsid w:val="00687D42"/>
    <w:rsid w:val="00693D9E"/>
    <w:rsid w:val="006B3236"/>
    <w:rsid w:val="006B6E84"/>
    <w:rsid w:val="006D0483"/>
    <w:rsid w:val="006D2B85"/>
    <w:rsid w:val="006D4953"/>
    <w:rsid w:val="006E0098"/>
    <w:rsid w:val="006E11CF"/>
    <w:rsid w:val="006E6E93"/>
    <w:rsid w:val="006F4D8C"/>
    <w:rsid w:val="00701786"/>
    <w:rsid w:val="00701B6C"/>
    <w:rsid w:val="00704449"/>
    <w:rsid w:val="00732499"/>
    <w:rsid w:val="007328F2"/>
    <w:rsid w:val="00733A87"/>
    <w:rsid w:val="0073435C"/>
    <w:rsid w:val="007367B0"/>
    <w:rsid w:val="007458E5"/>
    <w:rsid w:val="0075151A"/>
    <w:rsid w:val="00760A10"/>
    <w:rsid w:val="00765978"/>
    <w:rsid w:val="00770283"/>
    <w:rsid w:val="00772EA0"/>
    <w:rsid w:val="00773477"/>
    <w:rsid w:val="0077608C"/>
    <w:rsid w:val="00780EA5"/>
    <w:rsid w:val="00795841"/>
    <w:rsid w:val="007A1DAB"/>
    <w:rsid w:val="007B0672"/>
    <w:rsid w:val="007B7038"/>
    <w:rsid w:val="007B7D32"/>
    <w:rsid w:val="007E09E5"/>
    <w:rsid w:val="007F38FA"/>
    <w:rsid w:val="007F5203"/>
    <w:rsid w:val="007F6764"/>
    <w:rsid w:val="007F6B40"/>
    <w:rsid w:val="008032B6"/>
    <w:rsid w:val="00803E64"/>
    <w:rsid w:val="00810ED9"/>
    <w:rsid w:val="008308E6"/>
    <w:rsid w:val="008315DF"/>
    <w:rsid w:val="00833776"/>
    <w:rsid w:val="00843906"/>
    <w:rsid w:val="008511AD"/>
    <w:rsid w:val="008609C5"/>
    <w:rsid w:val="00874967"/>
    <w:rsid w:val="00897D13"/>
    <w:rsid w:val="008A1C36"/>
    <w:rsid w:val="008A21E6"/>
    <w:rsid w:val="008A38CD"/>
    <w:rsid w:val="008B7C99"/>
    <w:rsid w:val="008D3E6B"/>
    <w:rsid w:val="008E1407"/>
    <w:rsid w:val="008E174C"/>
    <w:rsid w:val="008E2AE5"/>
    <w:rsid w:val="008E38C0"/>
    <w:rsid w:val="008E7421"/>
    <w:rsid w:val="008F0CE9"/>
    <w:rsid w:val="008F3DF9"/>
    <w:rsid w:val="009033C1"/>
    <w:rsid w:val="00917D55"/>
    <w:rsid w:val="009231E0"/>
    <w:rsid w:val="0093350D"/>
    <w:rsid w:val="00950D2E"/>
    <w:rsid w:val="00951FD6"/>
    <w:rsid w:val="009702CB"/>
    <w:rsid w:val="00982506"/>
    <w:rsid w:val="00995C97"/>
    <w:rsid w:val="00997F11"/>
    <w:rsid w:val="009A4CBB"/>
    <w:rsid w:val="009B3410"/>
    <w:rsid w:val="009C1720"/>
    <w:rsid w:val="009D1E0D"/>
    <w:rsid w:val="009D2FDF"/>
    <w:rsid w:val="009D4FEC"/>
    <w:rsid w:val="009D6780"/>
    <w:rsid w:val="009E2186"/>
    <w:rsid w:val="009F69D9"/>
    <w:rsid w:val="00A011EE"/>
    <w:rsid w:val="00A10F57"/>
    <w:rsid w:val="00A13978"/>
    <w:rsid w:val="00A14749"/>
    <w:rsid w:val="00A21CC3"/>
    <w:rsid w:val="00A224F5"/>
    <w:rsid w:val="00A37497"/>
    <w:rsid w:val="00A42AAD"/>
    <w:rsid w:val="00A47403"/>
    <w:rsid w:val="00A534D2"/>
    <w:rsid w:val="00A557C6"/>
    <w:rsid w:val="00A57F40"/>
    <w:rsid w:val="00A66498"/>
    <w:rsid w:val="00A82263"/>
    <w:rsid w:val="00A9298D"/>
    <w:rsid w:val="00A94AD4"/>
    <w:rsid w:val="00AC167A"/>
    <w:rsid w:val="00AD2FD5"/>
    <w:rsid w:val="00AF23B0"/>
    <w:rsid w:val="00AF2EFB"/>
    <w:rsid w:val="00AF3245"/>
    <w:rsid w:val="00AF3550"/>
    <w:rsid w:val="00AF50BD"/>
    <w:rsid w:val="00B02124"/>
    <w:rsid w:val="00B05E94"/>
    <w:rsid w:val="00B13846"/>
    <w:rsid w:val="00B16F71"/>
    <w:rsid w:val="00B17963"/>
    <w:rsid w:val="00B22A93"/>
    <w:rsid w:val="00B231AD"/>
    <w:rsid w:val="00B24CA3"/>
    <w:rsid w:val="00B33356"/>
    <w:rsid w:val="00B35A53"/>
    <w:rsid w:val="00B37A0F"/>
    <w:rsid w:val="00B37A31"/>
    <w:rsid w:val="00B423FC"/>
    <w:rsid w:val="00B449CF"/>
    <w:rsid w:val="00B511A4"/>
    <w:rsid w:val="00B5299E"/>
    <w:rsid w:val="00B622CC"/>
    <w:rsid w:val="00B62B1E"/>
    <w:rsid w:val="00B721F0"/>
    <w:rsid w:val="00B874BD"/>
    <w:rsid w:val="00B928F4"/>
    <w:rsid w:val="00B93351"/>
    <w:rsid w:val="00BA6824"/>
    <w:rsid w:val="00BA7CE4"/>
    <w:rsid w:val="00BB5FF6"/>
    <w:rsid w:val="00BB7365"/>
    <w:rsid w:val="00BC4A09"/>
    <w:rsid w:val="00BD5D07"/>
    <w:rsid w:val="00BE020C"/>
    <w:rsid w:val="00BF0319"/>
    <w:rsid w:val="00BF0325"/>
    <w:rsid w:val="00BF0B99"/>
    <w:rsid w:val="00C038E2"/>
    <w:rsid w:val="00C14AB5"/>
    <w:rsid w:val="00C17DFD"/>
    <w:rsid w:val="00C23DF4"/>
    <w:rsid w:val="00C24293"/>
    <w:rsid w:val="00C361CF"/>
    <w:rsid w:val="00C400F4"/>
    <w:rsid w:val="00C61A5E"/>
    <w:rsid w:val="00C73564"/>
    <w:rsid w:val="00C80BFD"/>
    <w:rsid w:val="00CA3C8C"/>
    <w:rsid w:val="00CB56A0"/>
    <w:rsid w:val="00CB6F10"/>
    <w:rsid w:val="00CC1F97"/>
    <w:rsid w:val="00CE501F"/>
    <w:rsid w:val="00CF8630"/>
    <w:rsid w:val="00D0550C"/>
    <w:rsid w:val="00D11526"/>
    <w:rsid w:val="00D14B4E"/>
    <w:rsid w:val="00D16ACF"/>
    <w:rsid w:val="00D262AC"/>
    <w:rsid w:val="00D425AB"/>
    <w:rsid w:val="00D438BA"/>
    <w:rsid w:val="00D4547F"/>
    <w:rsid w:val="00D55FB3"/>
    <w:rsid w:val="00D57033"/>
    <w:rsid w:val="00D647CE"/>
    <w:rsid w:val="00D71B2A"/>
    <w:rsid w:val="00D857CA"/>
    <w:rsid w:val="00D933B4"/>
    <w:rsid w:val="00DA118E"/>
    <w:rsid w:val="00DB5B5B"/>
    <w:rsid w:val="00DB6AAA"/>
    <w:rsid w:val="00DC0BAC"/>
    <w:rsid w:val="00DC25EE"/>
    <w:rsid w:val="00DC68BE"/>
    <w:rsid w:val="00DD1D8E"/>
    <w:rsid w:val="00DD3E53"/>
    <w:rsid w:val="00DE0E17"/>
    <w:rsid w:val="00DF172D"/>
    <w:rsid w:val="00DF56C2"/>
    <w:rsid w:val="00E07217"/>
    <w:rsid w:val="00E134D0"/>
    <w:rsid w:val="00E1499C"/>
    <w:rsid w:val="00E33A27"/>
    <w:rsid w:val="00E41398"/>
    <w:rsid w:val="00E437A5"/>
    <w:rsid w:val="00E45B6D"/>
    <w:rsid w:val="00E46DA0"/>
    <w:rsid w:val="00E5711F"/>
    <w:rsid w:val="00E76F66"/>
    <w:rsid w:val="00E81CDE"/>
    <w:rsid w:val="00E83505"/>
    <w:rsid w:val="00E97244"/>
    <w:rsid w:val="00EA22CA"/>
    <w:rsid w:val="00EB47CE"/>
    <w:rsid w:val="00EB574B"/>
    <w:rsid w:val="00EB6A2F"/>
    <w:rsid w:val="00ED34DC"/>
    <w:rsid w:val="00EE581C"/>
    <w:rsid w:val="00EE5B53"/>
    <w:rsid w:val="00EE7ADD"/>
    <w:rsid w:val="00F009F4"/>
    <w:rsid w:val="00F03E8F"/>
    <w:rsid w:val="00F144BB"/>
    <w:rsid w:val="00F15752"/>
    <w:rsid w:val="00F16A71"/>
    <w:rsid w:val="00F205C8"/>
    <w:rsid w:val="00F318CE"/>
    <w:rsid w:val="00F56F2F"/>
    <w:rsid w:val="00F64953"/>
    <w:rsid w:val="00F6510A"/>
    <w:rsid w:val="00F744A3"/>
    <w:rsid w:val="00F81788"/>
    <w:rsid w:val="00F96869"/>
    <w:rsid w:val="00FB4138"/>
    <w:rsid w:val="00FB5AED"/>
    <w:rsid w:val="00FD02FF"/>
    <w:rsid w:val="00FD1970"/>
    <w:rsid w:val="00FD5A7C"/>
    <w:rsid w:val="00FD6A75"/>
    <w:rsid w:val="00FE2496"/>
    <w:rsid w:val="00FE5B23"/>
    <w:rsid w:val="00FF125D"/>
    <w:rsid w:val="00FF1483"/>
    <w:rsid w:val="01FD9494"/>
    <w:rsid w:val="0382562A"/>
    <w:rsid w:val="04C9541E"/>
    <w:rsid w:val="06566656"/>
    <w:rsid w:val="0665EFC4"/>
    <w:rsid w:val="06D73CC6"/>
    <w:rsid w:val="072777A8"/>
    <w:rsid w:val="072B6A64"/>
    <w:rsid w:val="0A52910E"/>
    <w:rsid w:val="0ACD954B"/>
    <w:rsid w:val="0AD691F4"/>
    <w:rsid w:val="0B2A030F"/>
    <w:rsid w:val="0B2A7B99"/>
    <w:rsid w:val="0BA078E8"/>
    <w:rsid w:val="0BCBAA61"/>
    <w:rsid w:val="0C22D841"/>
    <w:rsid w:val="0CBA2082"/>
    <w:rsid w:val="0CC3C525"/>
    <w:rsid w:val="0CE8E1E5"/>
    <w:rsid w:val="0FDB6201"/>
    <w:rsid w:val="100E2E3F"/>
    <w:rsid w:val="102A70B9"/>
    <w:rsid w:val="10306128"/>
    <w:rsid w:val="109349F9"/>
    <w:rsid w:val="1094F178"/>
    <w:rsid w:val="12F33608"/>
    <w:rsid w:val="16D9078B"/>
    <w:rsid w:val="170A8C3A"/>
    <w:rsid w:val="17501A84"/>
    <w:rsid w:val="18571A5B"/>
    <w:rsid w:val="19037DE0"/>
    <w:rsid w:val="19050A68"/>
    <w:rsid w:val="19C328AA"/>
    <w:rsid w:val="19F148A4"/>
    <w:rsid w:val="1A23E7D0"/>
    <w:rsid w:val="1AD12D13"/>
    <w:rsid w:val="1B3FB900"/>
    <w:rsid w:val="1B5D7949"/>
    <w:rsid w:val="1C613983"/>
    <w:rsid w:val="20C3498B"/>
    <w:rsid w:val="20C63CCF"/>
    <w:rsid w:val="2177675C"/>
    <w:rsid w:val="22834E42"/>
    <w:rsid w:val="22C2CB67"/>
    <w:rsid w:val="23197910"/>
    <w:rsid w:val="258D74B5"/>
    <w:rsid w:val="262EB80E"/>
    <w:rsid w:val="269DFDCD"/>
    <w:rsid w:val="27499E75"/>
    <w:rsid w:val="284761EF"/>
    <w:rsid w:val="29AA51E6"/>
    <w:rsid w:val="2A0BB97A"/>
    <w:rsid w:val="2A78F790"/>
    <w:rsid w:val="2B024DF1"/>
    <w:rsid w:val="2BC9E19B"/>
    <w:rsid w:val="2BCBADB0"/>
    <w:rsid w:val="2BDC9E07"/>
    <w:rsid w:val="2BE58D37"/>
    <w:rsid w:val="2C0BAD5A"/>
    <w:rsid w:val="2CF12B60"/>
    <w:rsid w:val="2DC1629D"/>
    <w:rsid w:val="2E003EBC"/>
    <w:rsid w:val="2F3405D0"/>
    <w:rsid w:val="3015E077"/>
    <w:rsid w:val="30CC2517"/>
    <w:rsid w:val="3144099A"/>
    <w:rsid w:val="318F5E5E"/>
    <w:rsid w:val="344A9F8C"/>
    <w:rsid w:val="34CDC994"/>
    <w:rsid w:val="38A8D2B5"/>
    <w:rsid w:val="3AED5DC4"/>
    <w:rsid w:val="3B69DA45"/>
    <w:rsid w:val="3DAD7C7E"/>
    <w:rsid w:val="3EEFF726"/>
    <w:rsid w:val="3F1B513C"/>
    <w:rsid w:val="3F2086CC"/>
    <w:rsid w:val="3F66FB12"/>
    <w:rsid w:val="3F9A9525"/>
    <w:rsid w:val="40527146"/>
    <w:rsid w:val="413E2F8D"/>
    <w:rsid w:val="4167D612"/>
    <w:rsid w:val="41F82EF2"/>
    <w:rsid w:val="428BB37D"/>
    <w:rsid w:val="42A1F1C1"/>
    <w:rsid w:val="43000ACA"/>
    <w:rsid w:val="44B9689D"/>
    <w:rsid w:val="452E7D16"/>
    <w:rsid w:val="4548E22D"/>
    <w:rsid w:val="459F9BB7"/>
    <w:rsid w:val="460AFD12"/>
    <w:rsid w:val="470FA81A"/>
    <w:rsid w:val="47D34C18"/>
    <w:rsid w:val="4808CF66"/>
    <w:rsid w:val="480B2401"/>
    <w:rsid w:val="48DD6F9C"/>
    <w:rsid w:val="4A38CA57"/>
    <w:rsid w:val="4A58D937"/>
    <w:rsid w:val="4A7D59F8"/>
    <w:rsid w:val="4CCE4470"/>
    <w:rsid w:val="4D2247CD"/>
    <w:rsid w:val="4EB2351A"/>
    <w:rsid w:val="4F5DDD64"/>
    <w:rsid w:val="4F8DAB5A"/>
    <w:rsid w:val="4FABC7B9"/>
    <w:rsid w:val="501404C6"/>
    <w:rsid w:val="50459E2B"/>
    <w:rsid w:val="50AB05B7"/>
    <w:rsid w:val="50CC22D4"/>
    <w:rsid w:val="5107A422"/>
    <w:rsid w:val="535A040A"/>
    <w:rsid w:val="539A0220"/>
    <w:rsid w:val="54E331ED"/>
    <w:rsid w:val="551A3B66"/>
    <w:rsid w:val="56086CD5"/>
    <w:rsid w:val="5728041E"/>
    <w:rsid w:val="57A807D6"/>
    <w:rsid w:val="5B39D09F"/>
    <w:rsid w:val="5BD5C556"/>
    <w:rsid w:val="5D401028"/>
    <w:rsid w:val="5EB2D25D"/>
    <w:rsid w:val="608B111F"/>
    <w:rsid w:val="6168ACD8"/>
    <w:rsid w:val="618003CD"/>
    <w:rsid w:val="61E8C341"/>
    <w:rsid w:val="62CA4657"/>
    <w:rsid w:val="639AC8D1"/>
    <w:rsid w:val="646726A8"/>
    <w:rsid w:val="6509B05D"/>
    <w:rsid w:val="65964CC1"/>
    <w:rsid w:val="659943AF"/>
    <w:rsid w:val="663D94A8"/>
    <w:rsid w:val="69CB0676"/>
    <w:rsid w:val="6A786252"/>
    <w:rsid w:val="6AB8BF8C"/>
    <w:rsid w:val="6BE50F2C"/>
    <w:rsid w:val="6E3823F6"/>
    <w:rsid w:val="6EDDB94B"/>
    <w:rsid w:val="70F1AFE5"/>
    <w:rsid w:val="71409A3D"/>
    <w:rsid w:val="7440A16B"/>
    <w:rsid w:val="753E58A1"/>
    <w:rsid w:val="75EE3B10"/>
    <w:rsid w:val="77AAE30C"/>
    <w:rsid w:val="77EE2BBE"/>
    <w:rsid w:val="78FB3C59"/>
    <w:rsid w:val="7A8C7370"/>
    <w:rsid w:val="7AC24475"/>
    <w:rsid w:val="7B0156EE"/>
    <w:rsid w:val="7B1B9963"/>
    <w:rsid w:val="7B4479FC"/>
    <w:rsid w:val="7D42729E"/>
    <w:rsid w:val="7D939B07"/>
    <w:rsid w:val="7DC83EC1"/>
    <w:rsid w:val="7E1B94C9"/>
    <w:rsid w:val="7EFC5D89"/>
    <w:rsid w:val="7F305683"/>
    <w:rsid w:val="7F8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AAE3C"/>
  <w15:docId w15:val="{88211EF9-DAED-4C9C-9EF5-4B214083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92F"/>
  </w:style>
  <w:style w:type="paragraph" w:styleId="Stopka">
    <w:name w:val="footer"/>
    <w:basedOn w:val="Normalny"/>
    <w:link w:val="StopkaZnak"/>
    <w:uiPriority w:val="99"/>
    <w:unhideWhenUsed/>
    <w:rsid w:val="0014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92F"/>
  </w:style>
  <w:style w:type="paragraph" w:styleId="Tekstdymka">
    <w:name w:val="Balloon Text"/>
    <w:basedOn w:val="Normalny"/>
    <w:link w:val="TekstdymkaZnak"/>
    <w:uiPriority w:val="99"/>
    <w:semiHidden/>
    <w:unhideWhenUsed/>
    <w:rsid w:val="00E45B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B6D"/>
    <w:rPr>
      <w:rFonts w:ascii="Lucida Grande" w:hAnsi="Lucida Grande" w:cs="Lucida Grand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B6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B6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B6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B6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B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249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495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2AE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5F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D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D2C8E"/>
  </w:style>
  <w:style w:type="character" w:customStyle="1" w:styleId="eop">
    <w:name w:val="eop"/>
    <w:basedOn w:val="Domylnaczcionkaakapitu"/>
    <w:rsid w:val="005D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entino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6" ma:contentTypeDescription="Utwórz nowy dokument." ma:contentTypeScope="" ma:versionID="ab1585efd2125931c24f0d9d5b13064a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e7349aead273de6a163aa0b2ba0df91a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3afd7-ab91-4115-ad73-f58bc3726aad">
      <Terms xmlns="http://schemas.microsoft.com/office/infopath/2007/PartnerControls"/>
    </lcf76f155ced4ddcb4097134ff3c332f>
    <TaxCatchAll xmlns="4de628db-1437-4257-954a-2ec5242455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A5BA-EB09-42ED-A13D-B86A4FB63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E5C76-C3C9-418F-A319-70F15FF4C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3711F-382F-4406-9EBB-95E70DA8450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de628db-1437-4257-954a-2ec524245502"/>
    <ds:schemaRef ds:uri="13a3afd7-ab91-4115-ad73-f58bc3726aad"/>
  </ds:schemaRefs>
</ds:datastoreItem>
</file>

<file path=customXml/itemProps4.xml><?xml version="1.0" encoding="utf-8"?>
<ds:datastoreItem xmlns:ds="http://schemas.openxmlformats.org/officeDocument/2006/customXml" ds:itemID="{134E5443-85C2-41D6-9EFE-7B649DAA71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Links>
    <vt:vector size="6" baseType="variant"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http://www.cosentino.com/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Jagoda Unkiewicz</cp:lastModifiedBy>
  <cp:revision>2</cp:revision>
  <dcterms:created xsi:type="dcterms:W3CDTF">2025-10-15T09:13:00Z</dcterms:created>
  <dcterms:modified xsi:type="dcterms:W3CDTF">2025-10-15T09:13:00Z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0x0101009BE8653C189F014F88273F33AFED1D90</vt:lpwstr>
  </property>
  <property fmtid="{D5CDD505-2E9C-101B-9397-08002B2CF9AE}" pid="3" name="MediaServiceImageTags">
    <vt:lpwstr/>
  </property>
</Properties>
</file>