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4F849" w14:textId="617BF216" w:rsidR="00407123" w:rsidRDefault="00FB1E6E">
      <w:pPr>
        <w:spacing w:after="20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pl-PL"/>
        </w:rPr>
        <w:drawing>
          <wp:inline distT="114300" distB="114300" distL="114300" distR="114300" wp14:anchorId="7FC4E981" wp14:editId="403EFA5E">
            <wp:extent cx="1969762" cy="42990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762" cy="4299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br/>
      </w:r>
      <w:r w:rsidR="0039344E">
        <w:rPr>
          <w:rFonts w:ascii="Calibri" w:eastAsia="Calibri" w:hAnsi="Calibri" w:cs="Calibri"/>
          <w:sz w:val="24"/>
          <w:szCs w:val="24"/>
          <w:highlight w:val="white"/>
        </w:rPr>
        <w:t>Warszawa,15</w:t>
      </w:r>
      <w:r w:rsidR="00910D07">
        <w:rPr>
          <w:rFonts w:ascii="Calibri" w:eastAsia="Calibri" w:hAnsi="Calibri" w:cs="Calibri"/>
          <w:sz w:val="24"/>
          <w:szCs w:val="24"/>
          <w:highlight w:val="white"/>
        </w:rPr>
        <w:t>.10</w:t>
      </w:r>
      <w:r>
        <w:rPr>
          <w:rFonts w:ascii="Calibri" w:eastAsia="Calibri" w:hAnsi="Calibri" w:cs="Calibri"/>
          <w:sz w:val="24"/>
          <w:szCs w:val="24"/>
          <w:highlight w:val="white"/>
        </w:rPr>
        <w:t>.2025</w:t>
      </w:r>
    </w:p>
    <w:p w14:paraId="6CB5CFA0" w14:textId="77777777" w:rsidR="00407123" w:rsidRDefault="00FB1E6E">
      <w:pPr>
        <w:spacing w:before="240" w:after="240"/>
        <w:ind w:left="720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Efektywność i precyzja w warsztacie – jakie narzędzia warto mieć pod ręką</w:t>
      </w:r>
    </w:p>
    <w:p w14:paraId="15EB156E" w14:textId="77777777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Codzienna praca w warsztacie samochodowym opiera się nie tylko na podstawowych narzędziach, takich jak klucze czy wkrętaki, lecz także na mniej oczywistych rozwiązaniach, które uzupełniają ich funkcjonalność. Choć mogą </w:t>
      </w:r>
      <w:bookmarkStart w:id="0" w:name="_GoBack"/>
      <w:bookmarkEnd w:id="0"/>
      <w:r>
        <w:rPr>
          <w:rFonts w:ascii="Calibri" w:eastAsia="Calibri" w:hAnsi="Calibri" w:cs="Calibri"/>
          <w:b/>
          <w:sz w:val="26"/>
          <w:szCs w:val="26"/>
        </w:rPr>
        <w:t>wydawać się drugoplanowe, w praktyce okazują się niezwykle pomocne i znacząco ułatwiają oraz przyspieszają wiele czynności w warsztacie. Odpowiednio dobrane narzędzia sprzyjają lepszej organizacji stanowiska, zwiększają precyzję oraz podnoszą efektywność wykonywanych zadań.</w:t>
      </w:r>
    </w:p>
    <w:p w14:paraId="76A1CA70" w14:textId="58C792CE" w:rsidR="00407123" w:rsidRDefault="00FB1E6E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– Dobrze wyposażony warsztat stanowi fundament pracy każdego mechanika. Odpowiedni dobór narzędzi ma kluczowe znaczenie, ponieważ przemyślane decyzje</w:t>
      </w:r>
      <w:r w:rsidR="00910D07">
        <w:rPr>
          <w:rFonts w:ascii="Calibri" w:eastAsia="Calibri" w:hAnsi="Calibri" w:cs="Calibri"/>
          <w:i/>
          <w:sz w:val="24"/>
          <w:szCs w:val="24"/>
        </w:rPr>
        <w:t>, a co się z tym wiąże</w:t>
      </w:r>
      <w:r w:rsidR="00BC4B31">
        <w:rPr>
          <w:rFonts w:ascii="Calibri" w:eastAsia="Calibri" w:hAnsi="Calibri" w:cs="Calibri"/>
          <w:i/>
          <w:sz w:val="24"/>
          <w:szCs w:val="24"/>
        </w:rPr>
        <w:t xml:space="preserve"> od</w:t>
      </w:r>
      <w:r w:rsidR="00910D07">
        <w:rPr>
          <w:rFonts w:ascii="Calibri" w:eastAsia="Calibri" w:hAnsi="Calibri" w:cs="Calibri"/>
          <w:i/>
          <w:sz w:val="24"/>
          <w:szCs w:val="24"/>
        </w:rPr>
        <w:t>powiednia organizacja pracy</w:t>
      </w:r>
      <w:r>
        <w:rPr>
          <w:rFonts w:ascii="Calibri" w:eastAsia="Calibri" w:hAnsi="Calibri" w:cs="Calibri"/>
          <w:i/>
          <w:sz w:val="24"/>
          <w:szCs w:val="24"/>
        </w:rPr>
        <w:t xml:space="preserve"> pozwalają nie tylko zoptymalizować czas realizacji codziennych zadań, lecz także podnieść jakość wykonywanych czynności. Dlatego warto sięgać nie tylko po podstawowe i uniwersalne rozwiązania, ale również po narzędzia specjalistyczne, stworzone do bardziej zaawansowanych lub precyzyjnych zastosowań</w:t>
      </w:r>
      <w:r w:rsidR="00BC4B31">
        <w:rPr>
          <w:rFonts w:ascii="Calibri" w:eastAsia="Calibri" w:hAnsi="Calibri" w:cs="Calibri"/>
          <w:i/>
          <w:sz w:val="24"/>
          <w:szCs w:val="24"/>
        </w:rPr>
        <w:t xml:space="preserve">. To nieuniknione w profesjonalnym warsztacie samochodowym, który dba o renomę oraz chce mieć stałych </w:t>
      </w:r>
      <w:r w:rsidR="00910D07">
        <w:rPr>
          <w:rFonts w:ascii="Calibri" w:eastAsia="Calibri" w:hAnsi="Calibri" w:cs="Calibri"/>
          <w:i/>
          <w:sz w:val="24"/>
          <w:szCs w:val="24"/>
        </w:rPr>
        <w:t>i zadowolonych z usług klientów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– mówi </w:t>
      </w:r>
      <w:r w:rsidR="0065031A">
        <w:rPr>
          <w:rFonts w:ascii="Calibri" w:eastAsia="Calibri" w:hAnsi="Calibri" w:cs="Calibri"/>
          <w:sz w:val="24"/>
          <w:szCs w:val="24"/>
        </w:rPr>
        <w:t>Produkt Ma</w:t>
      </w:r>
      <w:r w:rsidR="00BC4B31">
        <w:rPr>
          <w:rFonts w:ascii="Calibri" w:eastAsia="Calibri" w:hAnsi="Calibri" w:cs="Calibri"/>
          <w:sz w:val="24"/>
          <w:szCs w:val="24"/>
        </w:rPr>
        <w:t>nager Jacek Wójcik z</w:t>
      </w:r>
      <w:r>
        <w:rPr>
          <w:rFonts w:ascii="Calibri" w:eastAsia="Calibri" w:hAnsi="Calibri" w:cs="Calibri"/>
          <w:sz w:val="24"/>
          <w:szCs w:val="24"/>
        </w:rPr>
        <w:t xml:space="preserve"> Wurth Polska</w:t>
      </w:r>
    </w:p>
    <w:p w14:paraId="37E034B5" w14:textId="77777777" w:rsidR="00407123" w:rsidRDefault="00FB1E6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Specjalistyczne narzędzia ułatwiające codzienne zadania</w:t>
      </w:r>
    </w:p>
    <w:p w14:paraId="2F52CDB6" w14:textId="61C99433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pracy warsztatowej niezwykle pomocne są narzędzia zaprojektowane z myślą o konkretnych, często powtarzających się czynnościach. Dzięki nim można wykonywać zadania szybciej, bezpieczniej i z większą precyzją, co znacząco wpływa na komfort i efektywność pracy. Przykładem takiego rozwiązania jest dwuramienny ściągacz do zacisków biegunowych, który ułatwia demontaż zacisków akumulatorów oraz innych drobnych elementów. Wyposażony w uchwyt w kształcie litery T zapewnia stabilny chwyt i wygodną obsługę, a matrycowo kute haki z precyzyjnie frezowanymi końcówkami gwarantują bezpieczeństwo</w:t>
      </w:r>
      <w:r w:rsidR="002B30DE">
        <w:rPr>
          <w:rFonts w:ascii="Calibri" w:eastAsia="Calibri" w:hAnsi="Calibri" w:cs="Calibri"/>
          <w:sz w:val="24"/>
          <w:szCs w:val="24"/>
        </w:rPr>
        <w:t xml:space="preserve">, pewność </w:t>
      </w:r>
      <w:r>
        <w:rPr>
          <w:rFonts w:ascii="Calibri" w:eastAsia="Calibri" w:hAnsi="Calibri" w:cs="Calibri"/>
          <w:sz w:val="24"/>
          <w:szCs w:val="24"/>
        </w:rPr>
        <w:t>i dokładność działania.</w:t>
      </w:r>
    </w:p>
    <w:p w14:paraId="16AA7D4F" w14:textId="7210FD61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Kolejnym praktycznym narzędziem jest zestaw szczypiec do odłączania </w:t>
      </w:r>
      <w:r w:rsidR="002B30DE">
        <w:rPr>
          <w:rFonts w:ascii="Calibri" w:eastAsia="Calibri" w:hAnsi="Calibri" w:cs="Calibri"/>
          <w:sz w:val="24"/>
          <w:szCs w:val="24"/>
        </w:rPr>
        <w:t>przewodów</w:t>
      </w:r>
      <w:r>
        <w:rPr>
          <w:rFonts w:ascii="Calibri" w:eastAsia="Calibri" w:hAnsi="Calibri" w:cs="Calibri"/>
          <w:sz w:val="24"/>
          <w:szCs w:val="24"/>
        </w:rPr>
        <w:t>, elastycznych, wodnych, paliwowych oraz olejowych. Mechanizm blokujący utrzymuje szczypce w danym położeniu, a zaokrąglone szczęki minimalizują ryzyko uszkodzenia przewodów. Wzmocniona włóknem szklanym k</w:t>
      </w:r>
      <w:r w:rsidR="004B1A60">
        <w:rPr>
          <w:rFonts w:ascii="Calibri" w:eastAsia="Calibri" w:hAnsi="Calibri" w:cs="Calibri"/>
          <w:sz w:val="24"/>
          <w:szCs w:val="24"/>
        </w:rPr>
        <w:t xml:space="preserve">onstrukcja zapewnia trwałość i </w:t>
      </w:r>
      <w:r>
        <w:rPr>
          <w:rFonts w:ascii="Calibri" w:eastAsia="Calibri" w:hAnsi="Calibri" w:cs="Calibri"/>
          <w:sz w:val="24"/>
          <w:szCs w:val="24"/>
        </w:rPr>
        <w:t>widoczność w miejscu pracy.</w:t>
      </w:r>
    </w:p>
    <w:p w14:paraId="25961066" w14:textId="10D5682E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mniej istotny</w:t>
      </w:r>
      <w:r w:rsidR="004B1A60">
        <w:rPr>
          <w:rFonts w:ascii="Calibri" w:eastAsia="Calibri" w:hAnsi="Calibri" w:cs="Calibri"/>
          <w:sz w:val="24"/>
          <w:szCs w:val="24"/>
        </w:rPr>
        <w:t xml:space="preserve"> jest także klucz </w:t>
      </w:r>
      <w:r w:rsidR="002B30DE">
        <w:rPr>
          <w:rFonts w:ascii="Calibri" w:eastAsia="Calibri" w:hAnsi="Calibri" w:cs="Calibri"/>
          <w:sz w:val="24"/>
          <w:szCs w:val="24"/>
        </w:rPr>
        <w:t xml:space="preserve">do korków olejowych </w:t>
      </w:r>
      <w:r w:rsidR="004B1A6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wlewowych i spustowych. Narzędzie posiada wymienne końcówki do śrub z gniazdem kwadratowym o wielu rozmiarach oraz do </w:t>
      </w:r>
      <w:r>
        <w:rPr>
          <w:rFonts w:ascii="Calibri" w:eastAsia="Calibri" w:hAnsi="Calibri" w:cs="Calibri"/>
          <w:sz w:val="24"/>
          <w:szCs w:val="24"/>
        </w:rPr>
        <w:lastRenderedPageBreak/>
        <w:t>śrub walcowych z rowkiem prostym. Wykonanie z kutej stali chromowo-wanadowej i chromowana powierzchnia gwarantują odporność na zużycie i niezawodność nawet w intensywnym użytkowaniu.</w:t>
      </w:r>
    </w:p>
    <w:p w14:paraId="08FFE496" w14:textId="77777777" w:rsidR="00407123" w:rsidRDefault="00FB1E6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Precyzyjne testery diagnostyczne</w:t>
      </w:r>
    </w:p>
    <w:p w14:paraId="5BF10590" w14:textId="360965AB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– W codziennej pracy warsztatowej istotne znaczenie mają również narzędzia pomiarowe, które pozwalają szybko i dokładnie ocenić stan techniczny podzespołów. Dzięki nim można nie tylko usprawnić proces diagnozy, ale także zwiększyć bezpieczeństwo i niezawodność napraw – </w:t>
      </w:r>
      <w:r>
        <w:rPr>
          <w:rFonts w:ascii="Calibri" w:eastAsia="Calibri" w:hAnsi="Calibri" w:cs="Calibri"/>
          <w:sz w:val="24"/>
          <w:szCs w:val="24"/>
        </w:rPr>
        <w:t xml:space="preserve">mówi </w:t>
      </w:r>
      <w:r w:rsidR="0065031A">
        <w:rPr>
          <w:rFonts w:ascii="Calibri" w:eastAsia="Calibri" w:hAnsi="Calibri" w:cs="Calibri"/>
          <w:sz w:val="24"/>
          <w:szCs w:val="24"/>
        </w:rPr>
        <w:t>Produkt Ma</w:t>
      </w:r>
      <w:r w:rsidR="002B30DE">
        <w:rPr>
          <w:rFonts w:ascii="Calibri" w:eastAsia="Calibri" w:hAnsi="Calibri" w:cs="Calibri"/>
          <w:sz w:val="24"/>
          <w:szCs w:val="24"/>
        </w:rPr>
        <w:t>nager Jacek Wójcik z</w:t>
      </w:r>
      <w:r>
        <w:rPr>
          <w:rFonts w:ascii="Calibri" w:eastAsia="Calibri" w:hAnsi="Calibri" w:cs="Calibri"/>
          <w:sz w:val="24"/>
          <w:szCs w:val="24"/>
        </w:rPr>
        <w:t xml:space="preserve"> Wurth Polska</w:t>
      </w:r>
    </w:p>
    <w:p w14:paraId="486F528F" w14:textId="660A5C97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Jednym z takich rozwiązań jest tester płynu hamulcowego, przeznaczony do kontroli jakości płynów typu DOT4. Wyposażony w pięć diod LED umożliwia precyzyjny odczyt poziomu zawartości wody – od 0 proc. do wartości powyżej 4 proc.. Solidna konstrukcja z pokrywą ochronną oraz kompaktowy kształt sprawiają, że narzędzie jest trwałe, wygodne w użytkowaniu i może być zawsze pod ręką.</w:t>
      </w:r>
    </w:p>
    <w:p w14:paraId="71BF0B57" w14:textId="77777777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Równie przydatny okazuje się tester samochodowy z funkcją pomiaru napięcia i określania biegunowości. Cztery diody LED zapewniają czytelny odczyt, a wbudowana sonda przebijająca ułatwia wykonanie pomiarów bezpośrednio na przewodach. Narzędzie znajduje zastosowanie w diagnostyce i usuwaniu usterek w samochodach osobowych, pojazdach użytkowych oraz instalacjach o napięciu do 48 V DC.</w:t>
      </w:r>
    </w:p>
    <w:p w14:paraId="49230F2D" w14:textId="77777777" w:rsidR="00407123" w:rsidRDefault="00FB1E6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Zaawansowane pokrętła i klucze dynamometryczne</w:t>
      </w:r>
    </w:p>
    <w:p w14:paraId="610A13E0" w14:textId="5C047F97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– Precyzja oraz wygoda pracy w trudno dostępnych miejscach wymaga zastosowania specjalnie zaprojektowanych narzędzi, które łączą w sobie funkcjonalność, ergonomię i trwałość. Właściwy dobór pokręteł i kluczy dynamometrycznych pozwala nie tylko szybciej realizować zadania, ale również zapewnia kontrolę nad siłą dokręcania i bezpieczeństwo serwisowanych elementów –</w:t>
      </w:r>
      <w:r>
        <w:rPr>
          <w:rFonts w:ascii="Calibri" w:eastAsia="Calibri" w:hAnsi="Calibri" w:cs="Calibri"/>
          <w:sz w:val="24"/>
          <w:szCs w:val="24"/>
        </w:rPr>
        <w:t xml:space="preserve"> podkreśla </w:t>
      </w:r>
      <w:r w:rsidR="0065031A">
        <w:rPr>
          <w:rFonts w:ascii="Calibri" w:eastAsia="Calibri" w:hAnsi="Calibri" w:cs="Calibri"/>
          <w:sz w:val="24"/>
          <w:szCs w:val="24"/>
        </w:rPr>
        <w:t>Produkt Ma</w:t>
      </w:r>
      <w:r w:rsidR="00910D07">
        <w:rPr>
          <w:rFonts w:ascii="Calibri" w:eastAsia="Calibri" w:hAnsi="Calibri" w:cs="Calibri"/>
          <w:sz w:val="24"/>
          <w:szCs w:val="24"/>
        </w:rPr>
        <w:t xml:space="preserve">nager </w:t>
      </w:r>
      <w:r w:rsidR="002B30DE">
        <w:rPr>
          <w:rFonts w:ascii="Calibri" w:eastAsia="Calibri" w:hAnsi="Calibri" w:cs="Calibri"/>
          <w:sz w:val="24"/>
          <w:szCs w:val="24"/>
        </w:rPr>
        <w:t xml:space="preserve">Jacek Wójcik z </w:t>
      </w:r>
      <w:proofErr w:type="spellStart"/>
      <w:r>
        <w:rPr>
          <w:rFonts w:ascii="Calibri" w:eastAsia="Calibri" w:hAnsi="Calibri" w:cs="Calibri"/>
          <w:sz w:val="24"/>
          <w:szCs w:val="24"/>
        </w:rPr>
        <w:t>Wurth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Polska</w:t>
      </w:r>
    </w:p>
    <w:p w14:paraId="5AA9731B" w14:textId="2248EED7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Jednym z takich rozwiązań jest </w:t>
      </w:r>
      <w:r w:rsidR="000616F5">
        <w:rPr>
          <w:rFonts w:ascii="Calibri" w:eastAsia="Calibri" w:hAnsi="Calibri" w:cs="Calibri"/>
          <w:sz w:val="24"/>
          <w:szCs w:val="24"/>
        </w:rPr>
        <w:t xml:space="preserve">specjalistyczne </w:t>
      </w:r>
      <w:r>
        <w:rPr>
          <w:rFonts w:ascii="Calibri" w:eastAsia="Calibri" w:hAnsi="Calibri" w:cs="Calibri"/>
          <w:sz w:val="24"/>
          <w:szCs w:val="24"/>
        </w:rPr>
        <w:t>pokrętło z grzechotką</w:t>
      </w:r>
      <w:r w:rsidR="002B30DE">
        <w:rPr>
          <w:rFonts w:ascii="Calibri" w:eastAsia="Calibri" w:hAnsi="Calibri" w:cs="Calibri"/>
          <w:sz w:val="24"/>
          <w:szCs w:val="24"/>
        </w:rPr>
        <w:t xml:space="preserve"> </w:t>
      </w:r>
      <w:r w:rsidR="000616F5">
        <w:rPr>
          <w:rFonts w:ascii="Calibri" w:eastAsia="Calibri" w:hAnsi="Calibri" w:cs="Calibri"/>
          <w:sz w:val="24"/>
          <w:szCs w:val="24"/>
        </w:rPr>
        <w:t>i</w:t>
      </w:r>
      <w:r w:rsidR="002B30DE">
        <w:rPr>
          <w:rFonts w:ascii="Calibri" w:eastAsia="Calibri" w:hAnsi="Calibri" w:cs="Calibri"/>
          <w:sz w:val="24"/>
          <w:szCs w:val="24"/>
        </w:rPr>
        <w:t xml:space="preserve"> napędem</w:t>
      </w:r>
      <w:r>
        <w:rPr>
          <w:rFonts w:ascii="Calibri" w:eastAsia="Calibri" w:hAnsi="Calibri" w:cs="Calibri"/>
          <w:sz w:val="24"/>
          <w:szCs w:val="24"/>
        </w:rPr>
        <w:t xml:space="preserve"> 1/2 cala </w:t>
      </w:r>
      <w:r w:rsidR="000616F5">
        <w:rPr>
          <w:rFonts w:ascii="Calibri" w:eastAsia="Calibri" w:hAnsi="Calibri" w:cs="Calibri"/>
          <w:sz w:val="24"/>
          <w:szCs w:val="24"/>
        </w:rPr>
        <w:t>w którym praca jest możliwa na dwa sposoby, tradycyjnie oraz poprzez obrót uchwytu pokrętła o 360°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0616F5">
        <w:rPr>
          <w:rFonts w:ascii="Calibri" w:eastAsia="Calibri" w:hAnsi="Calibri" w:cs="Calibri"/>
          <w:sz w:val="24"/>
          <w:szCs w:val="24"/>
        </w:rPr>
        <w:t xml:space="preserve">co umożliwia </w:t>
      </w:r>
      <w:r>
        <w:rPr>
          <w:rFonts w:ascii="Calibri" w:eastAsia="Calibri" w:hAnsi="Calibri" w:cs="Calibri"/>
          <w:sz w:val="24"/>
          <w:szCs w:val="24"/>
        </w:rPr>
        <w:t>pracę w przestrzeniach gdzie możliwość ruchu jest ograniczona i pozwala na dokręcanie śrub nawet dwukrotnie szybciej niż w przypadku standardowych modeli. Dzięki blokadzie bezpieczeństwa gniazdo nie odpina się przypadkowo, a prosty przycisk zwalniający umożliwia szybkie odłączenie nasadki. Mechanizm z 52 zębami zapewnia płynność działania z minimalnym kątem obrotu 7°, a przełączany talerz obrotowy ułatwia zmianę kierunku pracy. Całość oparta jest na trwałej, bezobsługowej przekładni gwarantującej długowieczność narzędzia. Równie praktyczne okazuje się pokrętło z przegubem 1/2 cala, którego główka może być obracana o 180° i blokowana w dowolnej pozycji. To rozwiązanie idealnie sprawdza się w miejscach o ograniczonej przestrzeni, gdzie wymagana jest elastyczność, a jednocześnie wysok</w:t>
      </w:r>
      <w:r w:rsidR="000616F5">
        <w:rPr>
          <w:rFonts w:ascii="Calibri" w:eastAsia="Calibri" w:hAnsi="Calibri" w:cs="Calibri"/>
          <w:sz w:val="24"/>
          <w:szCs w:val="24"/>
        </w:rPr>
        <w:t>i moment</w:t>
      </w:r>
      <w:r>
        <w:rPr>
          <w:rFonts w:ascii="Calibri" w:eastAsia="Calibri" w:hAnsi="Calibri" w:cs="Calibri"/>
          <w:sz w:val="24"/>
          <w:szCs w:val="24"/>
        </w:rPr>
        <w:t xml:space="preserve"> dokręcania.</w:t>
      </w:r>
    </w:p>
    <w:p w14:paraId="31B1C0E1" w14:textId="7BB6B2A2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Niezastąpion</w:t>
      </w:r>
      <w:r w:rsidR="000616F5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przy precyzyjnych pracach jest natomiast </w:t>
      </w:r>
      <w:r w:rsidR="000616F5">
        <w:rPr>
          <w:rFonts w:ascii="Calibri" w:eastAsia="Calibri" w:hAnsi="Calibri" w:cs="Calibri"/>
          <w:sz w:val="24"/>
          <w:szCs w:val="24"/>
        </w:rPr>
        <w:t>klucz</w:t>
      </w:r>
      <w:r>
        <w:rPr>
          <w:rFonts w:ascii="Calibri" w:eastAsia="Calibri" w:hAnsi="Calibri" w:cs="Calibri"/>
          <w:sz w:val="24"/>
          <w:szCs w:val="24"/>
        </w:rPr>
        <w:t xml:space="preserve"> dynamometryczn</w:t>
      </w:r>
      <w:r w:rsidR="000616F5">
        <w:rPr>
          <w:rFonts w:ascii="Calibri" w:eastAsia="Calibri" w:hAnsi="Calibri" w:cs="Calibri"/>
          <w:sz w:val="24"/>
          <w:szCs w:val="24"/>
        </w:rPr>
        <w:t xml:space="preserve">y z napędem </w:t>
      </w:r>
      <w:r>
        <w:rPr>
          <w:rFonts w:ascii="Calibri" w:eastAsia="Calibri" w:hAnsi="Calibri" w:cs="Calibri"/>
          <w:sz w:val="24"/>
          <w:szCs w:val="24"/>
        </w:rPr>
        <w:t xml:space="preserve">1/2 cala </w:t>
      </w:r>
      <w:r w:rsidR="00E21C65">
        <w:rPr>
          <w:rFonts w:ascii="Calibri" w:eastAsia="Calibri" w:hAnsi="Calibri" w:cs="Calibri"/>
          <w:sz w:val="24"/>
          <w:szCs w:val="24"/>
        </w:rPr>
        <w:t>oraz</w:t>
      </w:r>
      <w:r>
        <w:rPr>
          <w:rFonts w:ascii="Calibri" w:eastAsia="Calibri" w:hAnsi="Calibri" w:cs="Calibri"/>
          <w:sz w:val="24"/>
          <w:szCs w:val="24"/>
        </w:rPr>
        <w:t xml:space="preserve"> przelotow</w:t>
      </w:r>
      <w:r w:rsidR="00E21C65">
        <w:rPr>
          <w:rFonts w:ascii="Calibri" w:eastAsia="Calibri" w:hAnsi="Calibri" w:cs="Calibri"/>
          <w:sz w:val="24"/>
          <w:szCs w:val="24"/>
        </w:rPr>
        <w:t xml:space="preserve">ą </w:t>
      </w:r>
      <w:r>
        <w:rPr>
          <w:rFonts w:ascii="Calibri" w:eastAsia="Calibri" w:hAnsi="Calibri" w:cs="Calibri"/>
          <w:sz w:val="24"/>
          <w:szCs w:val="24"/>
        </w:rPr>
        <w:t>grzechotką. Umożliwia dokręcanie w prawo i w lewo z wyjątkową dokładnością wyzwalania, przewyższającą wymogi normy ISO 6789-1. Duża, czytelna skala, wyraźny sygnał osiągnięcia momentu obrotowego oraz wygodna regulacja poprzez uchwyt, zapewniają pełną kontrolę nad pracą. Kompaktowa konstrukcja i ergonomiczny, antypoślizgowy uchwyt ułatwiają obsługę nawet w ograniczonych przestrzeniach, a przelotowe mocowanie kwadratowe przyspiesza wymianę nasadek. Narzędzie znajduje szerokie zastosowanie przy kontrolowanym dokręcaniu śrub i nakrętek, gwarantując najwyższą precyzję i niezawodność.</w:t>
      </w:r>
    </w:p>
    <w:p w14:paraId="0B414B10" w14:textId="77777777" w:rsidR="00407123" w:rsidRDefault="00FB1E6E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Organizacja i porządek w warsztacie</w:t>
      </w:r>
    </w:p>
    <w:p w14:paraId="62E957B0" w14:textId="5E9E8C65" w:rsidR="00407123" w:rsidRDefault="00FB1E6E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Zarówno w dużych, jak i mniejszych warsztatach istotnym elementem wyposażenia pozostają wózki narzędziowe. Ich mobilność, wielofunkcyjność i łatwość obsługi sprawiają, że stanowią nieocenione wsparcie w codziennej pracy mechanika. Kluczowe znaczenie ma jednak odpowiedni dobór wózka oraz jego wyposażenia – gotowe </w:t>
      </w:r>
      <w:r w:rsidR="00E21C65">
        <w:rPr>
          <w:rFonts w:ascii="Calibri" w:eastAsia="Calibri" w:hAnsi="Calibri" w:cs="Calibri"/>
          <w:sz w:val="24"/>
          <w:szCs w:val="24"/>
        </w:rPr>
        <w:t>zestawy</w:t>
      </w:r>
      <w:r>
        <w:rPr>
          <w:rFonts w:ascii="Calibri" w:eastAsia="Calibri" w:hAnsi="Calibri" w:cs="Calibri"/>
          <w:sz w:val="24"/>
          <w:szCs w:val="24"/>
        </w:rPr>
        <w:t xml:space="preserve"> często okazują się praktyczne, ale nie zawsze w pełni odpowiadają specyfice konkretnego warsztatu. W takich przypadkach pomocnym rozwiązaniem staje się konfigurator, który ułatwia podjęcie trafnych decyzji.</w:t>
      </w:r>
    </w:p>
    <w:p w14:paraId="2CD5E197" w14:textId="5374E265" w:rsidR="00407123" w:rsidRDefault="00FB1E6E">
      <w:pPr>
        <w:spacing w:before="240" w:after="24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i/>
          <w:sz w:val="24"/>
          <w:szCs w:val="24"/>
        </w:rPr>
        <w:t>Korzystanie z konfiguratora jest szybkie i intuicyjne. Narzędzie pozwala nie tylko wybrać jeden z gotowych zestawów dopasowanych do charakteru działalności, lecz także stworzyć własną konfigurację. Użytkownik ma możliwość dostosowania zarówno samego wózka, jak i zawartości poszczególnych szuflad. Inteligentne dopasowanie wkładek z narzędziami eliminuje nieporządek, zapewnia optymalne wykorzystanie przestrzeni i usprawnia codzienną organizację pracy</w:t>
      </w:r>
      <w:r>
        <w:rPr>
          <w:rFonts w:ascii="Calibri" w:eastAsia="Calibri" w:hAnsi="Calibri" w:cs="Calibri"/>
          <w:sz w:val="24"/>
          <w:szCs w:val="24"/>
        </w:rPr>
        <w:t xml:space="preserve"> - mówi </w:t>
      </w:r>
      <w:r w:rsidR="0065031A">
        <w:rPr>
          <w:rFonts w:ascii="Calibri" w:eastAsia="Calibri" w:hAnsi="Calibri" w:cs="Calibri"/>
          <w:sz w:val="24"/>
          <w:szCs w:val="24"/>
        </w:rPr>
        <w:t>Produkt Ma</w:t>
      </w:r>
      <w:r w:rsidR="00E21C65">
        <w:rPr>
          <w:rFonts w:ascii="Calibri" w:eastAsia="Calibri" w:hAnsi="Calibri" w:cs="Calibri"/>
          <w:sz w:val="24"/>
          <w:szCs w:val="24"/>
        </w:rPr>
        <w:t xml:space="preserve">nager Jacek Wójcik z </w:t>
      </w:r>
      <w:r>
        <w:rPr>
          <w:rFonts w:ascii="Calibri" w:eastAsia="Calibri" w:hAnsi="Calibri" w:cs="Calibri"/>
          <w:sz w:val="24"/>
          <w:szCs w:val="24"/>
        </w:rPr>
        <w:t>Wurth Polska</w:t>
      </w:r>
    </w:p>
    <w:p w14:paraId="243C31DA" w14:textId="77777777" w:rsidR="00407123" w:rsidRDefault="00FB1E6E">
      <w:pPr>
        <w:spacing w:before="240" w:after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3451436D" w14:textId="77777777" w:rsidR="00407123" w:rsidRDefault="00FB1E6E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 Würth Polska</w:t>
      </w:r>
    </w:p>
    <w:p w14:paraId="2C946E29" w14:textId="77777777" w:rsidR="00407123" w:rsidRDefault="00FB1E6E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Würth Polska jest liderem w technice zamocowań i dystrybucji produktów dla profesjonalistów, obecnym na polskim rynku ponad 35 lat. To nowoczesna firma i wiarygodny, stabilny pracodawca, który zatrudnia ponad 800 pracowników, z czego ponad 500 w Dziale Sprzedaży podzielonym na 7 obszarów – Auto, Cargo (w tym Agro), Drewno, Budownictwo, Metal, Instalacje i Budownictwo Inwestycje. Würth Polska posiada 50 sklepów stacjonarnych oraz rozbudowany sklep internetowy, który zapewnia możliwość zakupów 24h na dobę bez wychodzenia z domu. Centrala firmy i nowoczesne centrum logistyczne znajdują się w Warszawie. Koncern prowadzi sprzedaż wyłącznie firmom i osobom prowadzącym działalność gospodarczą. Więcej informacji o Würth Polska pod</w:t>
      </w:r>
      <w:hyperlink r:id="rId8">
        <w:r>
          <w:rPr>
            <w:rFonts w:ascii="Calibri" w:eastAsia="Calibri" w:hAnsi="Calibri" w:cs="Calibri"/>
            <w:sz w:val="18"/>
            <w:szCs w:val="18"/>
          </w:rPr>
          <w:t xml:space="preserve"> </w:t>
        </w:r>
      </w:hyperlink>
      <w:hyperlink r:id="rId9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linkiem</w:t>
        </w:r>
      </w:hyperlink>
      <w:r>
        <w:rPr>
          <w:rFonts w:ascii="Calibri" w:eastAsia="Calibri" w:hAnsi="Calibri" w:cs="Calibri"/>
          <w:sz w:val="18"/>
          <w:szCs w:val="18"/>
        </w:rPr>
        <w:t>.</w:t>
      </w:r>
    </w:p>
    <w:p w14:paraId="5552F243" w14:textId="77777777" w:rsidR="00407123" w:rsidRDefault="00FB1E6E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 grupie Würth</w:t>
      </w:r>
    </w:p>
    <w:p w14:paraId="6A24C63C" w14:textId="77777777" w:rsidR="00407123" w:rsidRDefault="00FB1E6E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Grupa Würth została założona w 1945 r. w Niemczech. Obecnie składa się z ponad 400 samodzielnych firm, rozmieszczonych w ponad 80 krajach na wszystkich kontynentach. Zatrudnia ponad 87 tys. osób, z czego ponad 33 tys. to przedstawiciele handlowi. Zgodnie z rocznym sprawozdaniem finansowym, w 2023 r. Grupa Würth osiągnęła łączną sprzedaż na poziomie 20,4 mld EUR.</w:t>
      </w:r>
    </w:p>
    <w:p w14:paraId="1FD5DA18" w14:textId="77777777" w:rsidR="00407123" w:rsidRDefault="00FB1E6E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6A1C8C94" w14:textId="77777777" w:rsidR="00407123" w:rsidRDefault="00FB1E6E">
      <w:pPr>
        <w:spacing w:before="240" w:after="24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Kontakt dla mediów:</w:t>
      </w:r>
      <w:r>
        <w:rPr>
          <w:rFonts w:ascii="Calibri" w:eastAsia="Calibri" w:hAnsi="Calibri" w:cs="Calibri"/>
          <w:b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>Paweł Skowron</w:t>
      </w:r>
      <w:r>
        <w:rPr>
          <w:rFonts w:ascii="Calibri" w:eastAsia="Calibri" w:hAnsi="Calibri" w:cs="Calibri"/>
          <w:sz w:val="20"/>
          <w:szCs w:val="20"/>
        </w:rPr>
        <w:br/>
        <w:t>Tel.: + 48 796 699 177</w:t>
      </w:r>
      <w:r>
        <w:rPr>
          <w:rFonts w:ascii="Calibri" w:eastAsia="Calibri" w:hAnsi="Calibri" w:cs="Calibri"/>
          <w:sz w:val="20"/>
          <w:szCs w:val="20"/>
        </w:rPr>
        <w:br/>
        <w:t xml:space="preserve">E-mail: </w:t>
      </w:r>
      <w:r>
        <w:rPr>
          <w:rFonts w:ascii="Calibri" w:eastAsia="Calibri" w:hAnsi="Calibri" w:cs="Calibri"/>
          <w:color w:val="0000FF"/>
          <w:sz w:val="20"/>
          <w:szCs w:val="20"/>
        </w:rPr>
        <w:t>pawel.skowron@goodonepr.pl</w:t>
      </w:r>
    </w:p>
    <w:p w14:paraId="6449FD01" w14:textId="77777777" w:rsidR="00407123" w:rsidRDefault="00407123">
      <w:pPr>
        <w:spacing w:line="269" w:lineRule="auto"/>
        <w:jc w:val="both"/>
        <w:rPr>
          <w:rFonts w:ascii="Calibri" w:eastAsia="Calibri" w:hAnsi="Calibri" w:cs="Calibri"/>
        </w:rPr>
      </w:pPr>
    </w:p>
    <w:p w14:paraId="057BF725" w14:textId="77777777" w:rsidR="00407123" w:rsidRDefault="00407123"/>
    <w:sectPr w:rsidR="00407123">
      <w:head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031C5" w14:textId="77777777" w:rsidR="00B81867" w:rsidRDefault="00B81867">
      <w:pPr>
        <w:spacing w:line="240" w:lineRule="auto"/>
      </w:pPr>
      <w:r>
        <w:separator/>
      </w:r>
    </w:p>
  </w:endnote>
  <w:endnote w:type="continuationSeparator" w:id="0">
    <w:p w14:paraId="0164E60B" w14:textId="77777777" w:rsidR="00B81867" w:rsidRDefault="00B81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8BA1C" w14:textId="77777777" w:rsidR="00B81867" w:rsidRDefault="00B81867">
      <w:pPr>
        <w:spacing w:line="240" w:lineRule="auto"/>
      </w:pPr>
      <w:r>
        <w:separator/>
      </w:r>
    </w:p>
  </w:footnote>
  <w:footnote w:type="continuationSeparator" w:id="0">
    <w:p w14:paraId="0515A598" w14:textId="77777777" w:rsidR="00B81867" w:rsidRDefault="00B81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AE68C" w14:textId="77777777" w:rsidR="00407123" w:rsidRDefault="004071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3"/>
    <w:rsid w:val="000616F5"/>
    <w:rsid w:val="00250731"/>
    <w:rsid w:val="002B30DE"/>
    <w:rsid w:val="0039344E"/>
    <w:rsid w:val="00407123"/>
    <w:rsid w:val="004448D2"/>
    <w:rsid w:val="004B1A60"/>
    <w:rsid w:val="0065031A"/>
    <w:rsid w:val="00910D07"/>
    <w:rsid w:val="009F28D5"/>
    <w:rsid w:val="00A96D87"/>
    <w:rsid w:val="00B81867"/>
    <w:rsid w:val="00BC4B31"/>
    <w:rsid w:val="00E21C65"/>
    <w:rsid w:val="00F00B9E"/>
    <w:rsid w:val="00FB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F4BF"/>
  <w15:docId w15:val="{AA6C3702-0ACE-489E-947E-D47FB448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13EE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EE5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F04FA1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wurth.pl/pl/PL/PL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shop.wurth.pl/pl/PL/PL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cgHA+mHgvspgQA+bVswrfkIIA==">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Wójcik</dc:creator>
  <cp:lastModifiedBy>PR2024</cp:lastModifiedBy>
  <cp:revision>6</cp:revision>
  <dcterms:created xsi:type="dcterms:W3CDTF">2025-10-03T11:20:00Z</dcterms:created>
  <dcterms:modified xsi:type="dcterms:W3CDTF">2025-10-15T06:48:00Z</dcterms:modified>
</cp:coreProperties>
</file>