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aleway" w:cs="Raleway" w:eastAsia="Raleway" w:hAnsi="Raleway"/>
        </w:rPr>
      </w:pPr>
      <w:r w:rsidDel="00000000" w:rsidR="00000000" w:rsidRPr="00000000">
        <w:rPr>
          <w:rtl w:val="0"/>
        </w:rPr>
      </w:r>
    </w:p>
    <w:p w:rsidR="00000000" w:rsidDel="00000000" w:rsidP="00000000" w:rsidRDefault="00000000" w:rsidRPr="00000000" w14:paraId="00000002">
      <w:pPr>
        <w:spacing w:line="240" w:lineRule="auto"/>
        <w:jc w:val="both"/>
        <w:rPr>
          <w:rFonts w:ascii="Raleway" w:cs="Raleway" w:eastAsia="Raleway" w:hAnsi="Raleway"/>
          <w:i w:val="1"/>
          <w:sz w:val="20"/>
          <w:szCs w:val="20"/>
        </w:rPr>
      </w:pPr>
      <w:r w:rsidDel="00000000" w:rsidR="00000000" w:rsidRPr="00000000">
        <w:rPr>
          <w:rtl w:val="0"/>
        </w:rPr>
      </w:r>
    </w:p>
    <w:p w:rsidR="00000000" w:rsidDel="00000000" w:rsidP="00000000" w:rsidRDefault="00000000" w:rsidRPr="00000000" w14:paraId="00000003">
      <w:pPr>
        <w:spacing w:line="240" w:lineRule="auto"/>
        <w:jc w:val="both"/>
        <w:rPr>
          <w:rFonts w:ascii="Raleway" w:cs="Raleway" w:eastAsia="Raleway" w:hAnsi="Raleway"/>
          <w:i w:val="1"/>
          <w:sz w:val="20"/>
          <w:szCs w:val="20"/>
        </w:rPr>
      </w:pPr>
      <w:r w:rsidDel="00000000" w:rsidR="00000000" w:rsidRPr="00000000">
        <w:rPr>
          <w:rFonts w:ascii="Raleway" w:cs="Raleway" w:eastAsia="Raleway" w:hAnsi="Raleway"/>
          <w:i w:val="1"/>
          <w:sz w:val="20"/>
          <w:szCs w:val="20"/>
          <w:rtl w:val="0"/>
        </w:rPr>
        <w:t xml:space="preserve">Informacja prasowa</w:t>
      </w:r>
    </w:p>
    <w:p w:rsidR="00000000" w:rsidDel="00000000" w:rsidP="00000000" w:rsidRDefault="00000000" w:rsidRPr="00000000" w14:paraId="00000004">
      <w:pPr>
        <w:spacing w:line="240" w:lineRule="auto"/>
        <w:jc w:val="right"/>
        <w:rPr>
          <w:rFonts w:ascii="Raleway" w:cs="Raleway" w:eastAsia="Raleway" w:hAnsi="Raleway"/>
          <w:b w:val="1"/>
          <w:color w:val="ff0000"/>
          <w:sz w:val="16"/>
          <w:szCs w:val="16"/>
        </w:rPr>
      </w:pPr>
      <w:r w:rsidDel="00000000" w:rsidR="00000000" w:rsidRPr="00000000">
        <w:rPr>
          <w:rFonts w:ascii="Raleway" w:cs="Raleway" w:eastAsia="Raleway" w:hAnsi="Raleway"/>
          <w:sz w:val="20"/>
          <w:szCs w:val="20"/>
          <w:rtl w:val="0"/>
        </w:rPr>
        <w:t xml:space="preserve">Warszawa, 14 października 2025 r.</w:t>
      </w:r>
      <w:r w:rsidDel="00000000" w:rsidR="00000000" w:rsidRPr="00000000">
        <w:rPr>
          <w:rtl w:val="0"/>
        </w:rPr>
      </w:r>
    </w:p>
    <w:p w:rsidR="00000000" w:rsidDel="00000000" w:rsidP="00000000" w:rsidRDefault="00000000" w:rsidRPr="00000000" w14:paraId="00000005">
      <w:pPr>
        <w:spacing w:after="240" w:before="240" w:lineRule="auto"/>
        <w:jc w:val="center"/>
        <w:rPr>
          <w:rFonts w:ascii="Raleway" w:cs="Raleway" w:eastAsia="Raleway" w:hAnsi="Raleway"/>
          <w:b w:val="1"/>
          <w:color w:val="333333"/>
          <w:sz w:val="28"/>
          <w:szCs w:val="28"/>
        </w:rPr>
      </w:pPr>
      <w:r w:rsidDel="00000000" w:rsidR="00000000" w:rsidRPr="00000000">
        <w:rPr>
          <w:rFonts w:ascii="Raleway" w:cs="Raleway" w:eastAsia="Raleway" w:hAnsi="Raleway"/>
          <w:b w:val="1"/>
          <w:color w:val="333333"/>
          <w:sz w:val="28"/>
          <w:szCs w:val="28"/>
          <w:highlight w:val="white"/>
          <w:rtl w:val="0"/>
        </w:rPr>
        <w:t xml:space="preserve">Marek Żołędziowski dołącza do zarządu DistrictORG Inc. – spółki rozwijającej globalną platformę CampusAI</w:t>
      </w:r>
      <w:r w:rsidDel="00000000" w:rsidR="00000000" w:rsidRPr="00000000">
        <w:rPr>
          <w:rtl w:val="0"/>
        </w:rPr>
      </w:r>
    </w:p>
    <w:p w:rsidR="00000000" w:rsidDel="00000000" w:rsidP="00000000" w:rsidRDefault="00000000" w:rsidRPr="00000000" w14:paraId="00000006">
      <w:pPr>
        <w:spacing w:after="240" w:before="240" w:lineRule="auto"/>
        <w:jc w:val="both"/>
        <w:rPr>
          <w:rFonts w:ascii="Raleway" w:cs="Raleway" w:eastAsia="Raleway" w:hAnsi="Raleway"/>
          <w:b w:val="1"/>
          <w:sz w:val="18"/>
          <w:szCs w:val="18"/>
        </w:rPr>
      </w:pPr>
      <w:r w:rsidDel="00000000" w:rsidR="00000000" w:rsidRPr="00000000">
        <w:rPr>
          <w:rFonts w:ascii="Raleway" w:cs="Raleway" w:eastAsia="Raleway" w:hAnsi="Raleway"/>
          <w:b w:val="1"/>
          <w:sz w:val="18"/>
          <w:szCs w:val="18"/>
          <w:rtl w:val="0"/>
        </w:rPr>
        <w:t xml:space="preserve">Marek Żołędziowski, prezes zarządu Group One, największej polskiej grupy MarTech, został powołany do Board of Directors DistrictORG Inc., spółki rozwijającej CampusAI – globalny projekt edukacyjno-technologiczny oparty na współpracy ludzi i sztucznej inteligencji. Jego obecność w strukturach zarządczych wzmocni obszary związane z realizacją strategii międzynarodowej ekspansji CampusAI. To kolejny etap strategicznego partnerstwa, które rozpoczęło się wraz z sierpniową inwestycją Group One w rozwój platformy</w:t>
      </w:r>
      <w:r w:rsidDel="00000000" w:rsidR="00000000" w:rsidRPr="00000000">
        <w:rPr>
          <w:rFonts w:ascii="Roboto" w:cs="Roboto" w:eastAsia="Roboto" w:hAnsi="Roboto"/>
          <w:b w:val="1"/>
          <w:color w:val="444746"/>
          <w:sz w:val="21"/>
          <w:szCs w:val="21"/>
          <w:rtl w:val="0"/>
        </w:rPr>
        <w:t xml:space="preserve">.</w:t>
      </w:r>
      <w:r w:rsidDel="00000000" w:rsidR="00000000" w:rsidRPr="00000000">
        <w:rPr>
          <w:rtl w:val="0"/>
        </w:rPr>
      </w:r>
    </w:p>
    <w:p w:rsidR="00000000" w:rsidDel="00000000" w:rsidP="00000000" w:rsidRDefault="00000000" w:rsidRPr="00000000" w14:paraId="00000007">
      <w:pPr>
        <w:spacing w:after="240" w:before="240" w:lineRule="auto"/>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Do zespołu zarządzającego DistrictORG Inc. Marek Żołędziowski wnosi doświadczenie lidera, który od lat współtworzy i wspiera rozwój firm działających na rynkach międzynarodowych. Jako współwłaściciel i prezes zarządu Group One – największej polskiej grupy MarTech – kieruje działaniami 15 spółek z obszarów </w:t>
      </w:r>
      <w:hyperlink r:id="rId7">
        <w:r w:rsidDel="00000000" w:rsidR="00000000" w:rsidRPr="00000000">
          <w:rPr>
            <w:rFonts w:ascii="Raleway" w:cs="Raleway" w:eastAsia="Raleway" w:hAnsi="Raleway"/>
            <w:sz w:val="18"/>
            <w:szCs w:val="18"/>
            <w:rtl w:val="0"/>
          </w:rPr>
          <w:t xml:space="preserve">m.in</w:t>
        </w:r>
      </w:hyperlink>
      <w:r w:rsidDel="00000000" w:rsidR="00000000" w:rsidRPr="00000000">
        <w:rPr>
          <w:rFonts w:ascii="Raleway" w:cs="Raleway" w:eastAsia="Raleway" w:hAnsi="Raleway"/>
          <w:sz w:val="18"/>
          <w:szCs w:val="18"/>
          <w:rtl w:val="0"/>
        </w:rPr>
        <w:t xml:space="preserve">. technologii, strategii, mediów, komunikacji, e-commerce, marketplace, kreacji czy gamingu. Grupa od kilku lat realizuje strategię globalnego rozwoju, otwierając własne spółki na rynkach zagranicznych. W 2024 roku spółka Salestube rozpoczęła działalność w Stanach Zjednoczonych i Niemczech oraz w 2025 roku w Wielkiej Brytanii. Spółka Grow Now rozwinęła swoją działalność o rynek amerykański, otwierając możliwości skalowania sprzedaży polskim firmom na globalnych marketplace’ach. Jako partner biznesowy agencja mediowa Value Media z portfolio Group One rozwija natomiast marki klientów na rynkach europejskich, a spółka Plan.Net TechNest Poland realizuje działania dla BMW Group na 64 rynkach na świecie. To zaplecze i know-how w międzynarodowym rozwoju biznesu, które Marek Żołędziowski wnosi do zarządu DistrictORG Inc., będzie wsparciem w dalszym rozwoju CampusAI – w szczególności w obszarach globalnej ekspansji oraz budowania rozpoznawalności marki na rynkach zagranicznych. </w:t>
      </w:r>
    </w:p>
    <w:p w:rsidR="00000000" w:rsidDel="00000000" w:rsidP="00000000" w:rsidRDefault="00000000" w:rsidRPr="00000000" w14:paraId="00000008">
      <w:pPr>
        <w:spacing w:after="240" w:before="240" w:lineRule="auto"/>
        <w:ind w:left="720" w:firstLine="0"/>
        <w:jc w:val="both"/>
        <w:rPr>
          <w:rFonts w:ascii="Raleway" w:cs="Raleway" w:eastAsia="Raleway" w:hAnsi="Raleway"/>
          <w:b w:val="1"/>
          <w:sz w:val="18"/>
          <w:szCs w:val="18"/>
        </w:rPr>
      </w:pPr>
      <w:r w:rsidDel="00000000" w:rsidR="00000000" w:rsidRPr="00000000">
        <w:rPr>
          <w:rFonts w:ascii="Raleway" w:cs="Raleway" w:eastAsia="Raleway" w:hAnsi="Raleway"/>
          <w:sz w:val="18"/>
          <w:szCs w:val="18"/>
          <w:rtl w:val="0"/>
        </w:rPr>
        <w:t xml:space="preserve">–</w:t>
      </w:r>
      <w:r w:rsidDel="00000000" w:rsidR="00000000" w:rsidRPr="00000000">
        <w:rPr>
          <w:rtl w:val="0"/>
        </w:rPr>
        <w:t xml:space="preserve"> „</w:t>
      </w:r>
      <w:r w:rsidDel="00000000" w:rsidR="00000000" w:rsidRPr="00000000">
        <w:rPr>
          <w:rFonts w:ascii="Raleway" w:cs="Raleway" w:eastAsia="Raleway" w:hAnsi="Raleway"/>
          <w:i w:val="1"/>
          <w:sz w:val="18"/>
          <w:szCs w:val="18"/>
          <w:rtl w:val="0"/>
        </w:rPr>
        <w:t xml:space="preserve">DistrictORG rozwija wizję, która wykracza poza klasyczny model edukacyjny – tworzy nowy format współpracy ludzi i sztucznej inteligencji, oparty na realnych potrzebach rynku i skalowalnej technologii, któremu zaufały zarówno największe korporacje, jak i tysiące użytkowników indywidualnych. Dołączyliśmy do grona inwestorów jako partner strategiczny, bo widzimy potencjał w dalszej monetyzacji tego modelu – szczególnie przy synergii pomiędzy ofertą transformacji cyfrowej rozwijaną przez Group One, a podejściem do transformacji AI, które oferuje CampusAI. Z drugiej strony, naszym know-how w budowaniu silnych marek – również na rynkach międzynarodowych – chcemy wspierać zespół w dalszym rozwoju projektu poza Polską. Jako członek zarządu będę wspierał realizację tych założeń także od strony operacyjnej i strategicznej”</w:t>
      </w:r>
      <w:r w:rsidDel="00000000" w:rsidR="00000000" w:rsidRPr="00000000">
        <w:rPr>
          <w:rFonts w:ascii="Raleway" w:cs="Raleway" w:eastAsia="Raleway" w:hAnsi="Raleway"/>
          <w:sz w:val="18"/>
          <w:szCs w:val="18"/>
          <w:rtl w:val="0"/>
        </w:rPr>
        <w:t xml:space="preserve">– podkreśla </w:t>
      </w:r>
      <w:r w:rsidDel="00000000" w:rsidR="00000000" w:rsidRPr="00000000">
        <w:rPr>
          <w:rFonts w:ascii="Raleway" w:cs="Raleway" w:eastAsia="Raleway" w:hAnsi="Raleway"/>
          <w:b w:val="1"/>
          <w:sz w:val="18"/>
          <w:szCs w:val="18"/>
          <w:rtl w:val="0"/>
        </w:rPr>
        <w:t xml:space="preserve">Marek Żołędziowski, współzałożyciel i prezes zarządu Group One.</w:t>
      </w:r>
    </w:p>
    <w:p w:rsidR="00000000" w:rsidDel="00000000" w:rsidP="00000000" w:rsidRDefault="00000000" w:rsidRPr="00000000" w14:paraId="00000009">
      <w:pPr>
        <w:spacing w:after="240" w:before="240" w:lineRule="auto"/>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CampusAI powstał w 2023 roku i tworzy wirtualne środowisko do rozwoju kompetencji współpracy ze sztuczną inteligencją, bazując na naukowo sprawdzonych metodach. Łączy naukę z praktyką – oferując kursy, społeczność i wirtualne przestrzenie, w których można rozwijać kompetencje i przygotować się do pracy w nowej rzeczywistości. Z platformy korzysta już ponad 40 korporacji (</w:t>
      </w:r>
      <w:hyperlink r:id="rId8">
        <w:r w:rsidDel="00000000" w:rsidR="00000000" w:rsidRPr="00000000">
          <w:rPr>
            <w:rFonts w:ascii="Raleway" w:cs="Raleway" w:eastAsia="Raleway" w:hAnsi="Raleway"/>
            <w:sz w:val="18"/>
            <w:szCs w:val="18"/>
            <w:rtl w:val="0"/>
          </w:rPr>
          <w:t xml:space="preserve">m.in</w:t>
        </w:r>
      </w:hyperlink>
      <w:r w:rsidDel="00000000" w:rsidR="00000000" w:rsidRPr="00000000">
        <w:rPr>
          <w:rFonts w:ascii="Raleway" w:cs="Raleway" w:eastAsia="Raleway" w:hAnsi="Raleway"/>
          <w:sz w:val="18"/>
          <w:szCs w:val="18"/>
          <w:rtl w:val="0"/>
        </w:rPr>
        <w:t xml:space="preserve">. ING, Canal Plus, T-Mobile) i dziesiątki tysięcy użytkowników indywidualnych w Polsce. Obecnie projekt wchodzi w kolejną fazę rozwoju – uruchomiona została globalna wersja platformy pod adresem campus.ai, której celem jest skalowanie modelu na rynki międzynarodowe. Równolegle spółka rozwija ofertę w Polsce i otwiera się na nowe formy współpracy z partnerami biznesowymi i instytucjami edukacyjnymi.</w:t>
      </w:r>
    </w:p>
    <w:p w:rsidR="00000000" w:rsidDel="00000000" w:rsidP="00000000" w:rsidRDefault="00000000" w:rsidRPr="00000000" w14:paraId="0000000A">
      <w:pPr>
        <w:spacing w:after="240" w:before="240" w:lineRule="auto"/>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Założycielem i CEO jest Aureliusz Górski – ekspert w tworzeniu ekosystemów innowacji i współzałożyciel takich organizacji, jak: CIC Warsaw, Fundacja Venture Café, AI BusinessLink. W Radzie Programowej są wybitni naukowcy m.in. prof. Aleksandra Przegalińska – międzynarodowej klasy badaczka interakcji człowieka ze sztuczną inteligencją (Harvard, MIT, Koźmiński University) oraz prof. Dariusz Jemielniak (Harvard, PAN, Koźmiński University) badacz otwartych ekosystemów współpracy oraz członek rady European Institute for Innovation and Technology. </w:t>
      </w:r>
    </w:p>
    <w:p w:rsidR="00000000" w:rsidDel="00000000" w:rsidP="00000000" w:rsidRDefault="00000000" w:rsidRPr="00000000" w14:paraId="0000000B">
      <w:pPr>
        <w:spacing w:after="240" w:before="240" w:lineRule="auto"/>
        <w:jc w:val="both"/>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0C">
      <w:pPr>
        <w:jc w:val="center"/>
        <w:rPr>
          <w:rFonts w:ascii="Raleway" w:cs="Raleway" w:eastAsia="Raleway" w:hAnsi="Raleway"/>
          <w:b w:val="1"/>
          <w:sz w:val="16"/>
          <w:szCs w:val="16"/>
        </w:rPr>
      </w:pPr>
      <w:r w:rsidDel="00000000" w:rsidR="00000000" w:rsidRPr="00000000">
        <w:rPr>
          <w:rFonts w:ascii="Raleway" w:cs="Raleway" w:eastAsia="Raleway" w:hAnsi="Raleway"/>
          <w:b w:val="1"/>
          <w:sz w:val="16"/>
          <w:szCs w:val="16"/>
          <w:rtl w:val="0"/>
        </w:rPr>
        <w:t xml:space="preserve">O FIRMACH:</w:t>
        <w:br w:type="textWrapping"/>
        <w:t xml:space="preserve">   </w:t>
      </w:r>
    </w:p>
    <w:p w:rsidR="00000000" w:rsidDel="00000000" w:rsidP="00000000" w:rsidRDefault="00000000" w:rsidRPr="00000000" w14:paraId="0000000D">
      <w:pPr>
        <w:jc w:val="center"/>
        <w:rPr>
          <w:rFonts w:ascii="Raleway" w:cs="Raleway" w:eastAsia="Raleway" w:hAnsi="Raleway"/>
          <w:b w:val="1"/>
          <w:sz w:val="16"/>
          <w:szCs w:val="16"/>
        </w:rPr>
      </w:pPr>
      <w:r w:rsidDel="00000000" w:rsidR="00000000" w:rsidRPr="00000000">
        <w:rPr>
          <w:rFonts w:ascii="Raleway" w:cs="Raleway" w:eastAsia="Raleway" w:hAnsi="Raleway"/>
          <w:b w:val="1"/>
          <w:sz w:val="16"/>
          <w:szCs w:val="16"/>
          <w:rtl w:val="0"/>
        </w:rPr>
        <w:t xml:space="preserve">Group One</w:t>
      </w:r>
    </w:p>
    <w:p w:rsidR="00000000" w:rsidDel="00000000" w:rsidP="00000000" w:rsidRDefault="00000000" w:rsidRPr="00000000" w14:paraId="0000000E">
      <w:pPr>
        <w:shd w:fill="ffffff" w:val="clear"/>
        <w:spacing w:after="240" w:before="240" w:lineRule="auto"/>
        <w:jc w:val="both"/>
        <w:rPr>
          <w:rFonts w:ascii="Raleway" w:cs="Raleway" w:eastAsia="Raleway" w:hAnsi="Raleway"/>
          <w:sz w:val="14"/>
          <w:szCs w:val="14"/>
        </w:rPr>
      </w:pPr>
      <w:r w:rsidDel="00000000" w:rsidR="00000000" w:rsidRPr="00000000">
        <w:rPr>
          <w:rFonts w:ascii="Raleway" w:cs="Raleway" w:eastAsia="Raleway" w:hAnsi="Raleway"/>
          <w:sz w:val="14"/>
          <w:szCs w:val="14"/>
          <w:rtl w:val="0"/>
        </w:rPr>
        <w:t xml:space="preserve">Group One jest największą polską grupą MarTech, funkcjonującą na rynku od 2013 roku. Pod jednym dachem łączy strategię, media, kreację, e-commerce, technologię, marketing inkluzywny i event, wciąż inwestując w rozwój nowych kompetencji. Stawia na synergię działań komunikacyjnych jako One Team, który tworzy dziś 15 spółek, które zatrudniają już ponad 840 osób. </w:t>
      </w:r>
    </w:p>
    <w:p w:rsidR="00000000" w:rsidDel="00000000" w:rsidP="00000000" w:rsidRDefault="00000000" w:rsidRPr="00000000" w14:paraId="0000000F">
      <w:pPr>
        <w:shd w:fill="ffffff" w:val="clear"/>
        <w:spacing w:after="240" w:before="240" w:lineRule="auto"/>
        <w:jc w:val="both"/>
        <w:rPr>
          <w:rFonts w:ascii="Raleway" w:cs="Raleway" w:eastAsia="Raleway" w:hAnsi="Raleway"/>
          <w:sz w:val="14"/>
          <w:szCs w:val="14"/>
        </w:rPr>
      </w:pPr>
      <w:r w:rsidDel="00000000" w:rsidR="00000000" w:rsidRPr="00000000">
        <w:rPr>
          <w:rFonts w:ascii="Raleway" w:cs="Raleway" w:eastAsia="Raleway" w:hAnsi="Raleway"/>
          <w:sz w:val="14"/>
          <w:szCs w:val="14"/>
          <w:rtl w:val="0"/>
        </w:rPr>
        <w:t xml:space="preserve">Do Group One należą ​4 domy mediowe​: Value Media – zdobywca pozycji dominującej oraz pierwszego miejsca  w trzech kategoriach (Vitality, New Business, Client Portfolio Growth) w światowym rankingu RECMA oraz tytułu “Dom Mediowy Roku 2022” wg MMP; Mediaplus - zdobywca tytułu Sukces Roku 2020 oraz Zaufanie roku 2018 &amp; 2019 Magazynu Press oraz zdobywca pozycji dominującej i pierwszego miejsca w 3 kategoriach (Vitality, New Business, Client Portfolio Growth) w rankingu RECMA;  RL Media – stworzony z udziałem Roberta Lewandowskiego; Media Republic - gwarantujący swoim klientom innowacyjne i oparte na badaniach konsumenckich podejście do planowania mediów; ​3 full serwisowe agencje kreatywne​: Change Serviceplan – zdobywca dwóch nagród na Cannes Lions; Labcon – nagradzana w takich konkursach jak Effie Awards, MIXX Awards, Innovation Awards oraz Złote Spinacze i GONG – wyróżniona tytułem Interaktywnej Agencji Roku 2014, 2015, 2018 i 2019; spółka MarTech &amp; e-commerce Salestube – zdobywca pełnej certyfikacji Google Marketing Platform i tytułu Google Analytics Certified Partner potwierdzających najwyższe kompetencje analityczne; Plan.Net TechNest - globalny hub ekspercki dostarczający klientom kompetencje z zakresu analityki, technologii i contentu; Grow Now -  agencja specjalizująca się w kompleksowym wprowadzaniu marek na marketplace’y; Media Ready (video content masters) – agencja, specjalizująca się w tworzeniu kreatywnego contentu video; agencja eventowa GetLouder!, Game Changer - spółka specjalizująca się w obszarach marketingu przyszłości: gamingu, e-sporcie,  metaverse, NFT, kryptowalutach oraz UNMUTE, która jako ekspert od inkluzywności w biznesie wspiera firmy, marki i inne podmioty komercyjne oraz środowisko osób z niepełnosprawnościami (OzN) w skutecznej walce ze wszelkimi aspektami wykluczenia OzN. </w:t>
      </w:r>
    </w:p>
    <w:p w:rsidR="00000000" w:rsidDel="00000000" w:rsidP="00000000" w:rsidRDefault="00000000" w:rsidRPr="00000000" w14:paraId="00000010">
      <w:pPr>
        <w:shd w:fill="ffffff" w:val="clear"/>
        <w:spacing w:after="240" w:before="240" w:lineRule="auto"/>
        <w:jc w:val="both"/>
        <w:rPr>
          <w:rFonts w:ascii="Raleway" w:cs="Raleway" w:eastAsia="Raleway" w:hAnsi="Raleway"/>
          <w:sz w:val="14"/>
          <w:szCs w:val="14"/>
        </w:rPr>
      </w:pPr>
      <w:r w:rsidDel="00000000" w:rsidR="00000000" w:rsidRPr="00000000">
        <w:rPr>
          <w:rFonts w:ascii="Raleway" w:cs="Raleway" w:eastAsia="Raleway" w:hAnsi="Raleway"/>
          <w:sz w:val="14"/>
          <w:szCs w:val="14"/>
          <w:rtl w:val="0"/>
        </w:rPr>
        <w:t xml:space="preserve">Właścicielska struktura i niezależność Group One, pozwalają na elastyczność i szybkie reagowanie, by dostosowywać się do potrzeb rynku i klienta. Model „House of Communication” i bliska współpraca pomiędzy wszystkimi podmiotami w grupie sprawia, że Group One oferuje kompleksową, zintegrowaną obsługę. O najwyższej jakości działań świadczą liczne nagrody. Łącznie podmioty Group One otrzymały 89 statuetek Effie Awards. </w:t>
      </w:r>
    </w:p>
    <w:p w:rsidR="00000000" w:rsidDel="00000000" w:rsidP="00000000" w:rsidRDefault="00000000" w:rsidRPr="00000000" w14:paraId="00000011">
      <w:pPr>
        <w:spacing w:after="240" w:before="240" w:lineRule="auto"/>
        <w:jc w:val="center"/>
        <w:rPr>
          <w:rFonts w:ascii="Raleway" w:cs="Raleway" w:eastAsia="Raleway" w:hAnsi="Raleway"/>
          <w:b w:val="1"/>
          <w:color w:val="ff0000"/>
          <w:sz w:val="16"/>
          <w:szCs w:val="16"/>
        </w:rPr>
      </w:pPr>
      <w:r w:rsidDel="00000000" w:rsidR="00000000" w:rsidRPr="00000000">
        <w:rPr>
          <w:rFonts w:ascii="Raleway" w:cs="Raleway" w:eastAsia="Raleway" w:hAnsi="Raleway"/>
          <w:b w:val="1"/>
          <w:sz w:val="16"/>
          <w:szCs w:val="16"/>
          <w:rtl w:val="0"/>
        </w:rPr>
        <w:t xml:space="preserve">O DistrictORG Inc.</w:t>
      </w:r>
      <w:r w:rsidDel="00000000" w:rsidR="00000000" w:rsidRPr="00000000">
        <w:rPr>
          <w:rtl w:val="0"/>
        </w:rPr>
      </w:r>
    </w:p>
    <w:p w:rsidR="00000000" w:rsidDel="00000000" w:rsidP="00000000" w:rsidRDefault="00000000" w:rsidRPr="00000000" w14:paraId="00000012">
      <w:pPr>
        <w:spacing w:after="240" w:before="240" w:lineRule="auto"/>
        <w:jc w:val="both"/>
        <w:rPr>
          <w:rFonts w:ascii="Raleway" w:cs="Raleway" w:eastAsia="Raleway" w:hAnsi="Raleway"/>
          <w:sz w:val="14"/>
          <w:szCs w:val="14"/>
        </w:rPr>
      </w:pPr>
      <w:r w:rsidDel="00000000" w:rsidR="00000000" w:rsidRPr="00000000">
        <w:rPr>
          <w:rFonts w:ascii="Raleway" w:cs="Raleway" w:eastAsia="Raleway" w:hAnsi="Raleway"/>
          <w:sz w:val="14"/>
          <w:szCs w:val="14"/>
          <w:rtl w:val="0"/>
        </w:rPr>
        <w:t xml:space="preserve">DistrictORG Inc. to globalny holding technologiczny wyspecjalizowany w tworzeniu skalowalnych wirtualnych środowisk edukacyjnych zasilanych sztuczną inteligencją. Jego misją jest budowa globalnej sieci 40 wirtualnych dzielnic innowacji do 2030 roku, działających we współpracy z lokalnymi liderami, instytucjami i absolwentami programu CampusAI. Flagowym produktem holdingu jest CampusAI – pierwsza na świecie szkoła typu AI-Native. Platforma łączy indywidualną naukę AI z pracą zespołową i działaniami społeczności, wspierając rozwój lokalnych ekosystemów edukacyjno-innowacyjnych. DistrictORG Inc. zarządza międzynarodowym portfelem spółek w krajach w których działa CampusAI (</w:t>
      </w:r>
      <w:hyperlink r:id="rId9">
        <w:r w:rsidDel="00000000" w:rsidR="00000000" w:rsidRPr="00000000">
          <w:rPr>
            <w:rFonts w:ascii="Raleway" w:cs="Raleway" w:eastAsia="Raleway" w:hAnsi="Raleway"/>
            <w:color w:val="1155cc"/>
            <w:sz w:val="14"/>
            <w:szCs w:val="14"/>
            <w:u w:val="single"/>
            <w:rtl w:val="0"/>
          </w:rPr>
          <w:t xml:space="preserve">www.campus.ai</w:t>
        </w:r>
      </w:hyperlink>
      <w:r w:rsidDel="00000000" w:rsidR="00000000" w:rsidRPr="00000000">
        <w:rPr>
          <w:rFonts w:ascii="Raleway" w:cs="Raleway" w:eastAsia="Raleway" w:hAnsi="Raleway"/>
          <w:sz w:val="14"/>
          <w:szCs w:val="14"/>
          <w:rtl w:val="0"/>
        </w:rPr>
        <w:t xml:space="preserve">), prowadzi badania nad współpracą ludzi i AI w ramach Human+AI Institute (</w:t>
      </w:r>
      <w:hyperlink r:id="rId10">
        <w:r w:rsidDel="00000000" w:rsidR="00000000" w:rsidRPr="00000000">
          <w:rPr>
            <w:rFonts w:ascii="Raleway" w:cs="Raleway" w:eastAsia="Raleway" w:hAnsi="Raleway"/>
            <w:color w:val="1155cc"/>
            <w:sz w:val="14"/>
            <w:szCs w:val="14"/>
            <w:u w:val="single"/>
            <w:rtl w:val="0"/>
          </w:rPr>
          <w:t xml:space="preserve">www.generativerevolution.ai</w:t>
        </w:r>
      </w:hyperlink>
      <w:r w:rsidDel="00000000" w:rsidR="00000000" w:rsidRPr="00000000">
        <w:rPr>
          <w:rFonts w:ascii="Raleway" w:cs="Raleway" w:eastAsia="Raleway" w:hAnsi="Raleway"/>
          <w:sz w:val="14"/>
          <w:szCs w:val="14"/>
          <w:rtl w:val="0"/>
        </w:rPr>
        <w:t xml:space="preserve">), wydaje pierwszy na świecie magazyn o AI jako H+AI Media (</w:t>
      </w:r>
      <w:hyperlink r:id="rId11">
        <w:r w:rsidDel="00000000" w:rsidR="00000000" w:rsidRPr="00000000">
          <w:rPr>
            <w:rFonts w:ascii="Raleway" w:cs="Raleway" w:eastAsia="Raleway" w:hAnsi="Raleway"/>
            <w:color w:val="1155cc"/>
            <w:sz w:val="14"/>
            <w:szCs w:val="14"/>
            <w:u w:val="single"/>
            <w:rtl w:val="0"/>
          </w:rPr>
          <w:t xml:space="preserve">haimagazine.com</w:t>
        </w:r>
      </w:hyperlink>
      <w:r w:rsidDel="00000000" w:rsidR="00000000" w:rsidRPr="00000000">
        <w:rPr>
          <w:rFonts w:ascii="Raleway" w:cs="Raleway" w:eastAsia="Raleway" w:hAnsi="Raleway"/>
          <w:sz w:val="14"/>
          <w:szCs w:val="14"/>
          <w:rtl w:val="0"/>
        </w:rPr>
        <w:t xml:space="preserve">) oraz rozwija własne studio projektowe (District Studio), które realizuje ambitne projekty dla zewnętrznych organizacji. Firma dostawcą technologię cyfrowych bliźniaków </w:t>
      </w:r>
      <w:hyperlink r:id="rId12">
        <w:r w:rsidDel="00000000" w:rsidR="00000000" w:rsidRPr="00000000">
          <w:rPr>
            <w:rFonts w:ascii="Raleway" w:cs="Raleway" w:eastAsia="Raleway" w:hAnsi="Raleway"/>
            <w:color w:val="1155cc"/>
            <w:sz w:val="14"/>
            <w:szCs w:val="14"/>
            <w:u w:val="single"/>
            <w:rtl w:val="0"/>
          </w:rPr>
          <w:t xml:space="preserve">m.in</w:t>
        </w:r>
      </w:hyperlink>
      <w:r w:rsidDel="00000000" w:rsidR="00000000" w:rsidRPr="00000000">
        <w:rPr>
          <w:rFonts w:ascii="Raleway" w:cs="Raleway" w:eastAsia="Raleway" w:hAnsi="Raleway"/>
          <w:sz w:val="14"/>
          <w:szCs w:val="14"/>
          <w:rtl w:val="0"/>
        </w:rPr>
        <w:t xml:space="preserve">. dla 11 uniwersytetów w ramach europejskiego konsorcjum EUonAir.</w:t>
      </w:r>
    </w:p>
    <w:p w:rsidR="00000000" w:rsidDel="00000000" w:rsidP="00000000" w:rsidRDefault="00000000" w:rsidRPr="00000000" w14:paraId="00000013">
      <w:pPr>
        <w:spacing w:after="240" w:before="240" w:lineRule="auto"/>
        <w:jc w:val="both"/>
        <w:rPr>
          <w:rFonts w:ascii="Raleway" w:cs="Raleway" w:eastAsia="Raleway" w:hAnsi="Raleway"/>
          <w:sz w:val="16"/>
          <w:szCs w:val="16"/>
        </w:rPr>
      </w:pPr>
      <w:r w:rsidDel="00000000" w:rsidR="00000000" w:rsidRPr="00000000">
        <w:rPr>
          <w:rFonts w:ascii="Raleway" w:cs="Raleway" w:eastAsia="Raleway" w:hAnsi="Raleway"/>
          <w:sz w:val="16"/>
          <w:szCs w:val="16"/>
          <w:rtl w:val="0"/>
        </w:rPr>
        <w:t xml:space="preserve">Więcej informacji: </w:t>
      </w:r>
      <w:hyperlink r:id="rId13">
        <w:r w:rsidDel="00000000" w:rsidR="00000000" w:rsidRPr="00000000">
          <w:rPr>
            <w:rFonts w:ascii="Raleway" w:cs="Raleway" w:eastAsia="Raleway" w:hAnsi="Raleway"/>
            <w:color w:val="1155cc"/>
            <w:sz w:val="16"/>
            <w:szCs w:val="16"/>
            <w:u w:val="single"/>
            <w:rtl w:val="0"/>
          </w:rPr>
          <w:t xml:space="preserve">www.campus.ai</w:t>
        </w:r>
      </w:hyperlink>
      <w:r w:rsidDel="00000000" w:rsidR="00000000" w:rsidRPr="00000000">
        <w:rPr>
          <w:rFonts w:ascii="Raleway" w:cs="Raleway" w:eastAsia="Raleway" w:hAnsi="Raleway"/>
          <w:sz w:val="16"/>
          <w:szCs w:val="16"/>
          <w:rtl w:val="0"/>
        </w:rPr>
        <w:t xml:space="preserve"> oraz </w:t>
      </w:r>
      <w:hyperlink r:id="rId14">
        <w:r w:rsidDel="00000000" w:rsidR="00000000" w:rsidRPr="00000000">
          <w:rPr>
            <w:rFonts w:ascii="Raleway" w:cs="Raleway" w:eastAsia="Raleway" w:hAnsi="Raleway"/>
            <w:color w:val="1155cc"/>
            <w:sz w:val="16"/>
            <w:szCs w:val="16"/>
            <w:u w:val="single"/>
            <w:rtl w:val="0"/>
          </w:rPr>
          <w:t xml:space="preserve">www.district.org</w:t>
        </w:r>
      </w:hyperlink>
      <w:r w:rsidDel="00000000" w:rsidR="00000000" w:rsidRPr="00000000">
        <w:rPr>
          <w:rtl w:val="0"/>
        </w:rPr>
      </w:r>
    </w:p>
    <w:p w:rsidR="00000000" w:rsidDel="00000000" w:rsidP="00000000" w:rsidRDefault="00000000" w:rsidRPr="00000000" w14:paraId="00000014">
      <w:pPr>
        <w:shd w:fill="ffffff" w:val="clear"/>
        <w:spacing w:after="240" w:before="240" w:lineRule="auto"/>
        <w:jc w:val="both"/>
        <w:rPr>
          <w:rFonts w:ascii="Raleway" w:cs="Raleway" w:eastAsia="Raleway" w:hAnsi="Raleway"/>
          <w:sz w:val="16"/>
          <w:szCs w:val="16"/>
        </w:rPr>
      </w:pPr>
      <w:r w:rsidDel="00000000" w:rsidR="00000000" w:rsidRPr="00000000">
        <w:rPr>
          <w:rtl w:val="0"/>
        </w:rPr>
      </w:r>
    </w:p>
    <w:p w:rsidR="00000000" w:rsidDel="00000000" w:rsidP="00000000" w:rsidRDefault="00000000" w:rsidRPr="00000000" w14:paraId="00000015">
      <w:pPr>
        <w:jc w:val="center"/>
        <w:rPr>
          <w:rFonts w:ascii="Raleway" w:cs="Raleway" w:eastAsia="Raleway" w:hAnsi="Raleway"/>
          <w:sz w:val="16"/>
          <w:szCs w:val="16"/>
        </w:rPr>
      </w:pPr>
      <w:r w:rsidDel="00000000" w:rsidR="00000000" w:rsidRPr="00000000">
        <w:rPr>
          <w:rFonts w:ascii="Raleway" w:cs="Raleway" w:eastAsia="Raleway" w:hAnsi="Raleway"/>
          <w:b w:val="1"/>
          <w:sz w:val="16"/>
          <w:szCs w:val="16"/>
          <w:highlight w:val="white"/>
          <w:rtl w:val="0"/>
        </w:rPr>
        <w:t xml:space="preserve">Więcej informacji:                          </w:t>
      </w:r>
      <w:r w:rsidDel="00000000" w:rsidR="00000000" w:rsidRPr="00000000">
        <w:rPr>
          <w:rFonts w:ascii="Raleway" w:cs="Raleway" w:eastAsia="Raleway" w:hAnsi="Raleway"/>
          <w:sz w:val="16"/>
          <w:szCs w:val="16"/>
          <w:rtl w:val="0"/>
        </w:rPr>
        <w:br w:type="textWrapping"/>
      </w:r>
    </w:p>
    <w:p w:rsidR="00000000" w:rsidDel="00000000" w:rsidP="00000000" w:rsidRDefault="00000000" w:rsidRPr="00000000" w14:paraId="00000016">
      <w:pPr>
        <w:pBdr>
          <w:top w:space="0" w:sz="0" w:val="nil"/>
          <w:left w:space="0" w:sz="0" w:val="nil"/>
          <w:bottom w:space="0" w:sz="0" w:val="nil"/>
          <w:right w:space="0" w:sz="0" w:val="nil"/>
          <w:between w:space="0" w:sz="0" w:val="nil"/>
        </w:pBdr>
        <w:jc w:val="center"/>
        <w:rPr>
          <w:rFonts w:ascii="Raleway" w:cs="Raleway" w:eastAsia="Raleway" w:hAnsi="Raleway"/>
          <w:sz w:val="16"/>
          <w:szCs w:val="16"/>
        </w:rPr>
      </w:pPr>
      <w:r w:rsidDel="00000000" w:rsidR="00000000" w:rsidRPr="00000000">
        <w:rPr>
          <w:rFonts w:ascii="Raleway" w:cs="Raleway" w:eastAsia="Raleway" w:hAnsi="Raleway"/>
          <w:sz w:val="16"/>
          <w:szCs w:val="16"/>
          <w:rtl w:val="0"/>
        </w:rPr>
        <w:t xml:space="preserve">Weronika Janda | Senior PR Specialist Group One</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center"/>
        <w:rPr>
          <w:rFonts w:ascii="Raleway" w:cs="Raleway" w:eastAsia="Raleway" w:hAnsi="Raleway"/>
          <w:sz w:val="16"/>
          <w:szCs w:val="16"/>
        </w:rPr>
      </w:pPr>
      <w:r w:rsidDel="00000000" w:rsidR="00000000" w:rsidRPr="00000000">
        <w:rPr>
          <w:rFonts w:ascii="Raleway" w:cs="Raleway" w:eastAsia="Raleway" w:hAnsi="Raleway"/>
          <w:sz w:val="16"/>
          <w:szCs w:val="16"/>
          <w:rtl w:val="0"/>
        </w:rPr>
        <w:t xml:space="preserve">weronika.janda@groupone.com.pl | +48 453020386</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410" w:hRule="atLeast"/>
          <w:tblHeader w:val="0"/>
        </w:trPr>
        <w:tc>
          <w:tcPr>
            <w:tcBorders>
              <w:top w:color="000000" w:space="0" w:sz="0" w:val="nil"/>
              <w:left w:color="000000" w:space="0" w:sz="0" w:val="nil"/>
              <w:bottom w:color="000000" w:space="0" w:sz="0" w:val="nil"/>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018">
            <w:pPr>
              <w:spacing w:line="335.99999999999994" w:lineRule="auto"/>
              <w:jc w:val="left"/>
              <w:rPr>
                <w:rFonts w:ascii="Montserrat" w:cs="Montserrat" w:eastAsia="Montserrat" w:hAnsi="Montserrat"/>
                <w:color w:val="90a4ae"/>
                <w:sz w:val="15"/>
                <w:szCs w:val="15"/>
              </w:rPr>
            </w:pPr>
            <w:r w:rsidDel="00000000" w:rsidR="00000000" w:rsidRPr="00000000">
              <w:rPr>
                <w:rtl w:val="0"/>
              </w:rPr>
            </w:r>
          </w:p>
        </w:tc>
      </w:tr>
    </w:tbl>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rFonts w:ascii="Raleway" w:cs="Raleway" w:eastAsia="Raleway" w:hAnsi="Raleway"/>
          <w:sz w:val="16"/>
          <w:szCs w:val="16"/>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Raleway" w:cs="Raleway" w:eastAsia="Raleway" w:hAnsi="Raleway"/>
          <w:sz w:val="16"/>
          <w:szCs w:val="16"/>
        </w:rPr>
      </w:pPr>
      <w:r w:rsidDel="00000000" w:rsidR="00000000" w:rsidRPr="00000000">
        <w:rPr>
          <w:rtl w:val="0"/>
        </w:rPr>
      </w:r>
    </w:p>
    <w:tbl>
      <w:tblPr>
        <w:tblStyle w:val="Table2"/>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
        <w:tblGridChange w:id="0">
          <w:tblGrid>
            <w:gridCol w:w="9025"/>
          </w:tblGrid>
        </w:tblGridChange>
      </w:tblGrid>
      <w:tr>
        <w:trPr>
          <w:cantSplit w:val="0"/>
          <w:trHeight w:val="4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Raleway" w:cs="Raleway" w:eastAsia="Raleway" w:hAnsi="Raleway"/>
                <w:sz w:val="16"/>
                <w:szCs w:val="16"/>
              </w:rPr>
            </w:pPr>
            <w:r w:rsidDel="00000000" w:rsidR="00000000" w:rsidRPr="00000000">
              <w:rPr>
                <w:rtl w:val="0"/>
              </w:rPr>
            </w:r>
          </w:p>
        </w:tc>
      </w:tr>
    </w:tbl>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240" w:before="240" w:lineRule="auto"/>
        <w:jc w:val="both"/>
        <w:rPr>
          <w:rFonts w:ascii="Raleway" w:cs="Raleway" w:eastAsia="Raleway" w:hAnsi="Raleway"/>
          <w:sz w:val="16"/>
          <w:szCs w:val="16"/>
        </w:rPr>
      </w:pPr>
      <w:r w:rsidDel="00000000" w:rsidR="00000000" w:rsidRPr="00000000">
        <w:rPr>
          <w:rtl w:val="0"/>
        </w:rPr>
      </w:r>
    </w:p>
    <w:sectPr>
      <w:headerReference r:id="rId15" w:type="default"/>
      <w:footerReference r:id="rId1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drawing>
        <wp:inline distB="114300" distT="114300" distL="114300" distR="114300">
          <wp:extent cx="5731200" cy="838200"/>
          <wp:effectExtent b="0" l="0" r="0" t="0"/>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8382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tab/>
      <w:tab/>
      <w:tab/>
      <w:tab/>
      <w:tab/>
      <w:tab/>
      <w:tab/>
    </w:r>
    <w:r w:rsidDel="00000000" w:rsidR="00000000" w:rsidRPr="00000000">
      <w:rPr/>
      <w:drawing>
        <wp:inline distB="114300" distT="114300" distL="114300" distR="114300">
          <wp:extent cx="1709738" cy="736642"/>
          <wp:effectExtent b="0" l="0" r="0" t="0"/>
          <wp:docPr id="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709738" cy="736642"/>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1076325</wp:posOffset>
          </wp:positionH>
          <wp:positionV relativeFrom="paragraph">
            <wp:posOffset>57150</wp:posOffset>
          </wp:positionV>
          <wp:extent cx="1441545" cy="804863"/>
          <wp:effectExtent b="0" l="0" r="0" t="0"/>
          <wp:wrapNone/>
          <wp:docPr id="9" name="image1.png"/>
          <a:graphic>
            <a:graphicData uri="http://schemas.openxmlformats.org/drawingml/2006/picture">
              <pic:pic>
                <pic:nvPicPr>
                  <pic:cNvPr id="0" name="image1.png"/>
                  <pic:cNvPicPr preferRelativeResize="0"/>
                </pic:nvPicPr>
                <pic:blipFill>
                  <a:blip r:embed="rId2"/>
                  <a:srcRect b="12993" l="0" r="-11439" t="24432"/>
                  <a:stretch>
                    <a:fillRect/>
                  </a:stretch>
                </pic:blipFill>
                <pic:spPr>
                  <a:xfrm>
                    <a:off x="0" y="0"/>
                    <a:ext cx="1441545" cy="8048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a" w:customStyle="1">
    <w:basedOn w:val="TableNormal1"/>
    <w:tblPr>
      <w:tblStyleRowBandSize w:val="1"/>
      <w:tblStyleColBandSize w:val="1"/>
      <w:tblCellMar>
        <w:top w:w="100.0" w:type="dxa"/>
        <w:left w:w="100.0" w:type="dxa"/>
        <w:bottom w:w="100.0" w:type="dxa"/>
        <w:right w:w="100.0" w:type="dxa"/>
      </w:tblCellMar>
    </w:tblPr>
    <w:tcPr>
      <w:shd w:color="auto" w:fill="ffffff" w:val="clear"/>
    </w:tcPr>
  </w:style>
  <w:style w:type="paragraph" w:styleId="NormalnyWeb">
    <w:name w:val="Normal (Web)"/>
    <w:uiPriority w:val="99"/>
    <w:semiHidden w:val="1"/>
    <w:unhideWhenUsed w:val="1"/>
    <w:rsid w:val="00C30051"/>
    <w:rPr>
      <w:rFonts w:ascii="Times New Roman" w:cs="Times New Roman" w:hAnsi="Times New Roman"/>
      <w:sz w:val="24"/>
      <w:szCs w:val="24"/>
    </w:rPr>
  </w:style>
  <w:style w:type="table" w:styleId="a0" w:customStyle="1">
    <w:basedOn w:val="TableNormal0"/>
    <w:tblPr>
      <w:tblStyleRowBandSize w:val="1"/>
      <w:tblStyleColBandSize w:val="1"/>
      <w:tblCellMar>
        <w:left w:w="115.0" w:type="dxa"/>
        <w:right w:w="115.0" w:type="dxa"/>
      </w:tblCellMar>
    </w:tblPr>
    <w:tcPr>
      <w:shd w:color="auto" w:fill="ffffff" w:val="clear"/>
    </w:tc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blPr>
    <w:tcPr>
      <w:shd w:fill="ffffff" w:val="clear"/>
    </w:tcPr>
  </w:style>
  <w:style w:type="table" w:styleId="Table2">
    <w:basedOn w:val="TableNormal"/>
    <w:tblPr>
      <w:tblStyleRowBandSize w:val="1"/>
      <w:tblStyleColBandSize w:val="1"/>
      <w:tblCellMar>
        <w:top w:w="0.0" w:type="dxa"/>
        <w:left w:w="115.0" w:type="dxa"/>
        <w:bottom w:w="0.0" w:type="dxa"/>
        <w:right w:w="115.0" w:type="dxa"/>
      </w:tblCellMar>
    </w:tblPr>
    <w:tcPr>
      <w:shd w:fill="ffffff" w:val="clear"/>
    </w:tcPr>
  </w:style>
</w:styles>
</file>

<file path=word/_rels/document.xml.rels><?xml version="1.0" encoding="UTF-8" standalone="yes"?><Relationships xmlns="http://schemas.openxmlformats.org/package/2006/relationships"><Relationship Id="rId11" Type="http://schemas.openxmlformats.org/officeDocument/2006/relationships/hyperlink" Target="http://haimagazine.com" TargetMode="External"/><Relationship Id="rId10" Type="http://schemas.openxmlformats.org/officeDocument/2006/relationships/hyperlink" Target="http://www.generativerevolution.ai" TargetMode="External"/><Relationship Id="rId13" Type="http://schemas.openxmlformats.org/officeDocument/2006/relationships/hyperlink" Target="http://www.campus.ai" TargetMode="External"/><Relationship Id="rId12" Type="http://schemas.openxmlformats.org/officeDocument/2006/relationships/hyperlink" Target="http://m.i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ampus.ai" TargetMode="External"/><Relationship Id="rId15" Type="http://schemas.openxmlformats.org/officeDocument/2006/relationships/header" Target="header1.xml"/><Relationship Id="rId14" Type="http://schemas.openxmlformats.org/officeDocument/2006/relationships/hyperlink" Target="http://www.district.org"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m.in" TargetMode="External"/><Relationship Id="rId8" Type="http://schemas.openxmlformats.org/officeDocument/2006/relationships/hyperlink" Target="http://m.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11" Type="http://schemas.openxmlformats.org/officeDocument/2006/relationships/font" Target="fonts/Montserrat-italic.ttf"/><Relationship Id="rId10" Type="http://schemas.openxmlformats.org/officeDocument/2006/relationships/font" Target="fonts/Montserrat-bold.ttf"/><Relationship Id="rId12" Type="http://schemas.openxmlformats.org/officeDocument/2006/relationships/font" Target="fonts/Montserrat-boldItalic.ttf"/><Relationship Id="rId9" Type="http://schemas.openxmlformats.org/officeDocument/2006/relationships/font" Target="fonts/Montserrat-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SoQLbEhDZM04NB7x4sVSISM3qQ==">CgMxLjA4AHIhMUZkV042XzRvSV83MkVQZ0ZtSmxobXZLaWR1bWRZeV9r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2025-09-04T07:50:00Z</dcterms:created>
</cp:coreProperties>
</file>